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F1FB2" w:rsidRPr="006F7F23" w:rsidRDefault="0010381A" w:rsidP="00276012">
      <w:pPr>
        <w:ind w:right="-259" w:firstLine="0"/>
        <w:jc w:val="center"/>
        <w:rPr>
          <w:rFonts w:eastAsia="Times New Roman" w:cs="Times New Roman"/>
          <w:szCs w:val="28"/>
          <w:lang w:eastAsia="ru-RU"/>
        </w:rPr>
      </w:pPr>
      <w:bookmarkStart w:id="0" w:name="_Toc529268150"/>
      <w:bookmarkStart w:id="1" w:name="_Toc529268151"/>
      <w:r w:rsidRPr="006F7F23">
        <w:rPr>
          <w:rFonts w:eastAsia="Times New Roman" w:cs="Times New Roman"/>
          <w:szCs w:val="28"/>
          <w:lang w:eastAsia="ru-RU"/>
        </w:rPr>
        <w:t xml:space="preserve">МИНИСТЕРСТВО НАУКИ И ВЫСШЕГО ОБРАЗОВАНИЯ </w:t>
      </w:r>
    </w:p>
    <w:p w:rsidR="0010381A" w:rsidRPr="006F7F23" w:rsidRDefault="0010381A" w:rsidP="00276012">
      <w:pPr>
        <w:ind w:right="-259" w:firstLine="0"/>
        <w:jc w:val="center"/>
        <w:rPr>
          <w:rFonts w:eastAsia="Times New Roman" w:cs="Times New Roman"/>
          <w:szCs w:val="28"/>
          <w:lang w:eastAsia="ru-RU"/>
        </w:rPr>
      </w:pPr>
      <w:r w:rsidRPr="006F7F23">
        <w:rPr>
          <w:rFonts w:eastAsia="Times New Roman" w:cs="Times New Roman"/>
          <w:szCs w:val="28"/>
          <w:lang w:eastAsia="ru-RU"/>
        </w:rPr>
        <w:t>РОССИЙСКОЙ ФЕДЕРАЦИИ</w:t>
      </w:r>
    </w:p>
    <w:p w:rsidR="0010381A" w:rsidRPr="006F7F23" w:rsidRDefault="0010381A" w:rsidP="00276012">
      <w:pPr>
        <w:ind w:right="-259" w:firstLine="0"/>
        <w:jc w:val="center"/>
        <w:rPr>
          <w:rFonts w:eastAsia="Times New Roman" w:cs="Times New Roman"/>
          <w:sz w:val="20"/>
          <w:szCs w:val="20"/>
          <w:lang w:eastAsia="ru-RU"/>
        </w:rPr>
      </w:pPr>
      <w:r w:rsidRPr="006F7F23">
        <w:rPr>
          <w:rFonts w:eastAsia="Times New Roman" w:cs="Times New Roman"/>
          <w:szCs w:val="28"/>
          <w:lang w:eastAsia="ru-RU"/>
        </w:rPr>
        <w:t>ФЕДЕРАЛЬНОЕ ГОСУДАРСТВЕННОЕ БЮДЖЕТНОЕ УЧРЕЖДЕНИЕ НАУКИ</w:t>
      </w:r>
    </w:p>
    <w:p w:rsidR="0010381A" w:rsidRPr="006F7F23" w:rsidRDefault="0010381A" w:rsidP="00276012">
      <w:pPr>
        <w:ind w:right="-239" w:firstLine="0"/>
        <w:jc w:val="center"/>
        <w:rPr>
          <w:rFonts w:eastAsia="Times New Roman" w:cs="Times New Roman"/>
          <w:sz w:val="20"/>
          <w:szCs w:val="20"/>
          <w:lang w:eastAsia="ru-RU"/>
        </w:rPr>
      </w:pPr>
      <w:r w:rsidRPr="006F7F23">
        <w:rPr>
          <w:rFonts w:eastAsia="Times New Roman" w:cs="Times New Roman"/>
          <w:szCs w:val="28"/>
          <w:lang w:eastAsia="ru-RU"/>
        </w:rPr>
        <w:t>ИНСТИТУТ ВОДНЫХ ПРОБЛЕМ РОССИЙСКОЙ АКАДЕМИИ НАУК</w:t>
      </w:r>
    </w:p>
    <w:p w:rsidR="0010381A" w:rsidRDefault="0010381A" w:rsidP="009F1FB2">
      <w:pPr>
        <w:spacing w:line="200" w:lineRule="exact"/>
        <w:ind w:hanging="142"/>
        <w:rPr>
          <w:rFonts w:eastAsia="Times New Roman" w:cs="Times New Roman"/>
          <w:szCs w:val="28"/>
          <w:lang w:eastAsia="ru-RU"/>
        </w:rPr>
      </w:pPr>
    </w:p>
    <w:p w:rsidR="00B023E8" w:rsidRPr="0010381A" w:rsidRDefault="00B023E8" w:rsidP="009F1FB2">
      <w:pPr>
        <w:spacing w:line="200" w:lineRule="exact"/>
        <w:ind w:hanging="142"/>
        <w:rPr>
          <w:rFonts w:eastAsia="Times New Roman" w:cs="Times New Roman"/>
          <w:szCs w:val="28"/>
          <w:lang w:eastAsia="ru-RU"/>
        </w:rPr>
      </w:pP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9F1FB2">
      <w:pPr>
        <w:spacing w:line="211" w:lineRule="exact"/>
        <w:ind w:hanging="142"/>
        <w:rPr>
          <w:rFonts w:eastAsia="Times New Roman" w:cs="Times New Roman"/>
          <w:szCs w:val="28"/>
          <w:lang w:eastAsia="ru-RU"/>
        </w:rPr>
      </w:pPr>
    </w:p>
    <w:p w:rsidR="0010381A" w:rsidRPr="0010381A" w:rsidRDefault="0010381A" w:rsidP="009F1FB2">
      <w:pPr>
        <w:spacing w:line="240" w:lineRule="auto"/>
        <w:ind w:hanging="142"/>
        <w:jc w:val="right"/>
        <w:rPr>
          <w:rFonts w:eastAsia="Times New Roman" w:cs="Times New Roman"/>
          <w:szCs w:val="28"/>
          <w:lang w:eastAsia="ru-RU"/>
        </w:rPr>
      </w:pPr>
      <w:r w:rsidRPr="0010381A">
        <w:rPr>
          <w:rFonts w:eastAsia="Times New Roman" w:cs="Times New Roman"/>
          <w:i/>
          <w:iCs/>
          <w:szCs w:val="28"/>
          <w:lang w:eastAsia="ru-RU"/>
        </w:rPr>
        <w:t>на правах рукописи</w:t>
      </w:r>
    </w:p>
    <w:p w:rsidR="0010381A" w:rsidRPr="0010381A" w:rsidRDefault="0010381A" w:rsidP="009F1FB2">
      <w:pPr>
        <w:spacing w:line="20" w:lineRule="exact"/>
        <w:ind w:hanging="142"/>
        <w:rPr>
          <w:rFonts w:eastAsia="Times New Roman" w:cs="Times New Roman"/>
          <w:szCs w:val="28"/>
          <w:lang w:eastAsia="ru-RU"/>
        </w:rPr>
      </w:pP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9F1FB2">
      <w:pPr>
        <w:spacing w:line="200" w:lineRule="exact"/>
        <w:ind w:hanging="142"/>
        <w:rPr>
          <w:rFonts w:eastAsia="Times New Roman" w:cs="Times New Roman"/>
          <w:szCs w:val="28"/>
          <w:lang w:eastAsia="ru-RU"/>
        </w:rPr>
      </w:pPr>
    </w:p>
    <w:p w:rsidR="00416CC6" w:rsidRDefault="00416CC6" w:rsidP="009F1FB2">
      <w:pPr>
        <w:spacing w:line="272" w:lineRule="exact"/>
        <w:ind w:hanging="142"/>
        <w:rPr>
          <w:rFonts w:eastAsia="Times New Roman" w:cs="Times New Roman"/>
          <w:szCs w:val="28"/>
          <w:lang w:eastAsia="ru-RU"/>
        </w:rPr>
      </w:pPr>
    </w:p>
    <w:p w:rsidR="00416CC6" w:rsidRPr="0010381A" w:rsidRDefault="00416CC6" w:rsidP="009F1FB2">
      <w:pPr>
        <w:spacing w:line="272" w:lineRule="exact"/>
        <w:ind w:hanging="142"/>
        <w:rPr>
          <w:rFonts w:eastAsia="Times New Roman" w:cs="Times New Roman"/>
          <w:szCs w:val="28"/>
          <w:lang w:eastAsia="ru-RU"/>
        </w:rPr>
      </w:pPr>
    </w:p>
    <w:p w:rsidR="0010381A" w:rsidRPr="0010381A" w:rsidRDefault="0010381A" w:rsidP="00276012">
      <w:pPr>
        <w:spacing w:line="240" w:lineRule="auto"/>
        <w:ind w:firstLine="0"/>
        <w:jc w:val="center"/>
        <w:rPr>
          <w:rFonts w:eastAsia="Times New Roman" w:cs="Times New Roman"/>
          <w:szCs w:val="28"/>
          <w:lang w:eastAsia="ru-RU"/>
        </w:rPr>
      </w:pPr>
      <w:r w:rsidRPr="0010381A">
        <w:rPr>
          <w:rFonts w:eastAsia="Times New Roman" w:cs="Times New Roman"/>
          <w:b/>
          <w:bCs/>
          <w:szCs w:val="28"/>
          <w:lang w:eastAsia="ru-RU"/>
        </w:rPr>
        <w:t>Никитина Оксана Игоревна</w:t>
      </w: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276012">
      <w:pPr>
        <w:spacing w:line="342" w:lineRule="exact"/>
        <w:ind w:firstLine="0"/>
        <w:rPr>
          <w:rFonts w:eastAsia="Times New Roman" w:cs="Times New Roman"/>
          <w:szCs w:val="28"/>
          <w:lang w:eastAsia="ru-RU"/>
        </w:rPr>
      </w:pPr>
    </w:p>
    <w:p w:rsidR="00FD795D" w:rsidRDefault="0010381A" w:rsidP="00276012">
      <w:pPr>
        <w:spacing w:line="349" w:lineRule="auto"/>
        <w:ind w:right="240" w:firstLine="0"/>
        <w:jc w:val="center"/>
        <w:rPr>
          <w:rFonts w:eastAsia="Times New Roman" w:cs="Times New Roman"/>
          <w:b/>
          <w:bCs/>
          <w:caps/>
          <w:szCs w:val="28"/>
          <w:lang w:eastAsia="ru-RU"/>
        </w:rPr>
      </w:pPr>
      <w:r w:rsidRPr="0010381A">
        <w:rPr>
          <w:rFonts w:eastAsia="Times New Roman" w:cs="Times New Roman"/>
          <w:b/>
          <w:bCs/>
          <w:caps/>
          <w:szCs w:val="28"/>
          <w:lang w:eastAsia="ru-RU"/>
        </w:rPr>
        <w:t xml:space="preserve">Влияние регулирования стока </w:t>
      </w:r>
    </w:p>
    <w:p w:rsidR="00FD795D" w:rsidRDefault="0010381A" w:rsidP="00276012">
      <w:pPr>
        <w:spacing w:line="349" w:lineRule="auto"/>
        <w:ind w:right="240" w:firstLine="0"/>
        <w:jc w:val="center"/>
        <w:rPr>
          <w:rFonts w:eastAsia="Times New Roman" w:cs="Times New Roman"/>
          <w:b/>
          <w:bCs/>
          <w:caps/>
          <w:szCs w:val="28"/>
          <w:lang w:eastAsia="ru-RU"/>
        </w:rPr>
      </w:pPr>
      <w:r w:rsidRPr="0010381A">
        <w:rPr>
          <w:rFonts w:eastAsia="Times New Roman" w:cs="Times New Roman"/>
          <w:b/>
          <w:bCs/>
          <w:caps/>
          <w:szCs w:val="28"/>
          <w:lang w:eastAsia="ru-RU"/>
        </w:rPr>
        <w:t xml:space="preserve">на водные экосистемы бассейна Амура </w:t>
      </w:r>
    </w:p>
    <w:p w:rsidR="0010381A" w:rsidRPr="0010381A" w:rsidRDefault="0010381A" w:rsidP="00276012">
      <w:pPr>
        <w:spacing w:line="349" w:lineRule="auto"/>
        <w:ind w:right="240" w:firstLine="0"/>
        <w:jc w:val="center"/>
        <w:rPr>
          <w:rFonts w:eastAsia="Times New Roman" w:cs="Times New Roman"/>
          <w:b/>
          <w:bCs/>
          <w:caps/>
          <w:szCs w:val="28"/>
          <w:lang w:eastAsia="ru-RU"/>
        </w:rPr>
      </w:pPr>
      <w:r w:rsidRPr="0010381A">
        <w:rPr>
          <w:rFonts w:eastAsia="Times New Roman" w:cs="Times New Roman"/>
          <w:b/>
          <w:bCs/>
          <w:caps/>
          <w:szCs w:val="28"/>
          <w:lang w:eastAsia="ru-RU"/>
        </w:rPr>
        <w:t>и меры по их сохранению</w:t>
      </w: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9F1FB2">
      <w:pPr>
        <w:spacing w:line="375" w:lineRule="exact"/>
        <w:ind w:hanging="142"/>
        <w:rPr>
          <w:rFonts w:eastAsia="Times New Roman" w:cs="Times New Roman"/>
          <w:szCs w:val="28"/>
          <w:lang w:eastAsia="ru-RU"/>
        </w:rPr>
      </w:pPr>
    </w:p>
    <w:p w:rsidR="0010381A" w:rsidRPr="0010381A" w:rsidRDefault="009F1FB2" w:rsidP="009F1FB2">
      <w:pPr>
        <w:spacing w:line="240" w:lineRule="auto"/>
        <w:ind w:left="500" w:hanging="142"/>
        <w:jc w:val="center"/>
        <w:rPr>
          <w:rFonts w:eastAsia="Times New Roman" w:cs="Times New Roman"/>
          <w:szCs w:val="28"/>
          <w:lang w:eastAsia="ru-RU"/>
        </w:rPr>
      </w:pPr>
      <w:r w:rsidRPr="0010381A">
        <w:rPr>
          <w:rFonts w:eastAsia="Times New Roman" w:cs="Times New Roman"/>
          <w:szCs w:val="28"/>
          <w:lang w:eastAsia="ru-RU"/>
        </w:rPr>
        <w:t>Специальность</w:t>
      </w:r>
      <w:r w:rsidR="0010381A" w:rsidRPr="0010381A">
        <w:rPr>
          <w:rFonts w:eastAsia="Times New Roman" w:cs="Times New Roman"/>
          <w:szCs w:val="28"/>
          <w:lang w:eastAsia="ru-RU"/>
        </w:rPr>
        <w:t xml:space="preserve"> 25.00.36 − Геоэкология</w:t>
      </w: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9F1FB2">
      <w:pPr>
        <w:spacing w:line="200" w:lineRule="exact"/>
        <w:ind w:hanging="142"/>
        <w:rPr>
          <w:rFonts w:eastAsia="Times New Roman" w:cs="Times New Roman"/>
          <w:szCs w:val="28"/>
          <w:lang w:eastAsia="ru-RU"/>
        </w:rPr>
      </w:pPr>
    </w:p>
    <w:p w:rsidR="0010381A" w:rsidRPr="0010381A" w:rsidRDefault="0010381A" w:rsidP="009F1FB2">
      <w:pPr>
        <w:spacing w:line="328" w:lineRule="exact"/>
        <w:ind w:hanging="142"/>
        <w:rPr>
          <w:rFonts w:eastAsia="Times New Roman" w:cs="Times New Roman"/>
          <w:szCs w:val="28"/>
          <w:lang w:eastAsia="ru-RU"/>
        </w:rPr>
      </w:pPr>
    </w:p>
    <w:p w:rsidR="0010381A" w:rsidRPr="0010381A" w:rsidRDefault="0010381A" w:rsidP="009F1FB2">
      <w:pPr>
        <w:spacing w:line="240" w:lineRule="auto"/>
        <w:ind w:right="-239" w:hanging="142"/>
        <w:jc w:val="center"/>
        <w:rPr>
          <w:rFonts w:eastAsia="Times New Roman" w:cs="Times New Roman"/>
          <w:szCs w:val="28"/>
          <w:lang w:eastAsia="ru-RU"/>
        </w:rPr>
      </w:pPr>
      <w:r>
        <w:rPr>
          <w:rFonts w:eastAsia="Times New Roman" w:cs="Times New Roman"/>
          <w:szCs w:val="28"/>
          <w:lang w:eastAsia="ru-RU"/>
        </w:rPr>
        <w:t>Д</w:t>
      </w:r>
      <w:r w:rsidRPr="0010381A">
        <w:rPr>
          <w:rFonts w:eastAsia="Times New Roman" w:cs="Times New Roman"/>
          <w:szCs w:val="28"/>
          <w:lang w:eastAsia="ru-RU"/>
        </w:rPr>
        <w:t>иссертаци</w:t>
      </w:r>
      <w:r>
        <w:rPr>
          <w:rFonts w:eastAsia="Times New Roman" w:cs="Times New Roman"/>
          <w:szCs w:val="28"/>
          <w:lang w:eastAsia="ru-RU"/>
        </w:rPr>
        <w:t>я</w:t>
      </w:r>
      <w:r w:rsidRPr="0010381A">
        <w:rPr>
          <w:rFonts w:eastAsia="Times New Roman" w:cs="Times New Roman"/>
          <w:szCs w:val="28"/>
          <w:lang w:eastAsia="ru-RU"/>
        </w:rPr>
        <w:t xml:space="preserve"> на соискание ученой степени</w:t>
      </w:r>
    </w:p>
    <w:p w:rsidR="0010381A" w:rsidRPr="0010381A" w:rsidRDefault="0010381A" w:rsidP="009F1FB2">
      <w:pPr>
        <w:spacing w:line="163" w:lineRule="exact"/>
        <w:ind w:hanging="142"/>
        <w:rPr>
          <w:rFonts w:eastAsia="Times New Roman" w:cs="Times New Roman"/>
          <w:szCs w:val="28"/>
          <w:lang w:eastAsia="ru-RU"/>
        </w:rPr>
      </w:pPr>
    </w:p>
    <w:p w:rsidR="0010381A" w:rsidRPr="0010381A" w:rsidRDefault="0010381A" w:rsidP="009F1FB2">
      <w:pPr>
        <w:spacing w:line="240" w:lineRule="auto"/>
        <w:ind w:right="-259" w:hanging="142"/>
        <w:jc w:val="center"/>
        <w:rPr>
          <w:rFonts w:eastAsia="Times New Roman" w:cs="Times New Roman"/>
          <w:szCs w:val="28"/>
          <w:lang w:eastAsia="ru-RU"/>
        </w:rPr>
      </w:pPr>
      <w:r w:rsidRPr="0010381A">
        <w:rPr>
          <w:rFonts w:eastAsia="Times New Roman" w:cs="Times New Roman"/>
          <w:szCs w:val="28"/>
          <w:lang w:eastAsia="ru-RU"/>
        </w:rPr>
        <w:t>кандидата географических наук</w:t>
      </w:r>
    </w:p>
    <w:p w:rsidR="0010381A" w:rsidRPr="0010381A" w:rsidRDefault="0010381A" w:rsidP="00B023E8">
      <w:pPr>
        <w:rPr>
          <w:lang w:eastAsia="ru-RU"/>
        </w:rPr>
      </w:pPr>
    </w:p>
    <w:p w:rsidR="0010381A" w:rsidRDefault="0010381A" w:rsidP="00B023E8">
      <w:pPr>
        <w:rPr>
          <w:lang w:eastAsia="ru-RU"/>
        </w:rPr>
      </w:pPr>
    </w:p>
    <w:p w:rsidR="00A80209" w:rsidRDefault="00B023E8" w:rsidP="00A80209">
      <w:pPr>
        <w:ind w:left="4253" w:firstLine="1843"/>
        <w:jc w:val="left"/>
        <w:rPr>
          <w:szCs w:val="24"/>
          <w:lang w:eastAsia="ru-RU"/>
        </w:rPr>
      </w:pPr>
      <w:r>
        <w:rPr>
          <w:szCs w:val="24"/>
          <w:lang w:eastAsia="ru-RU"/>
        </w:rPr>
        <w:t xml:space="preserve">Научный руководитель: </w:t>
      </w:r>
    </w:p>
    <w:p w:rsidR="000279F4" w:rsidRDefault="00B023E8" w:rsidP="00A80209">
      <w:pPr>
        <w:ind w:left="4253" w:firstLine="1843"/>
        <w:jc w:val="left"/>
        <w:rPr>
          <w:szCs w:val="24"/>
          <w:lang w:eastAsia="ru-RU"/>
        </w:rPr>
      </w:pPr>
      <w:r>
        <w:rPr>
          <w:szCs w:val="24"/>
          <w:lang w:eastAsia="ru-RU"/>
        </w:rPr>
        <w:t>д.т.н. Болгов М. В.</w:t>
      </w:r>
    </w:p>
    <w:p w:rsidR="00A80209" w:rsidRDefault="00B023E8" w:rsidP="00A80209">
      <w:pPr>
        <w:ind w:left="4253" w:firstLine="1843"/>
        <w:jc w:val="left"/>
        <w:rPr>
          <w:szCs w:val="24"/>
          <w:lang w:eastAsia="ru-RU"/>
        </w:rPr>
      </w:pPr>
      <w:r>
        <w:rPr>
          <w:szCs w:val="24"/>
          <w:lang w:eastAsia="ru-RU"/>
        </w:rPr>
        <w:t xml:space="preserve">Научный </w:t>
      </w:r>
      <w:r w:rsidR="00684F95">
        <w:rPr>
          <w:szCs w:val="24"/>
          <w:lang w:eastAsia="ru-RU"/>
        </w:rPr>
        <w:t>консультант</w:t>
      </w:r>
      <w:r>
        <w:rPr>
          <w:szCs w:val="24"/>
          <w:lang w:eastAsia="ru-RU"/>
        </w:rPr>
        <w:t xml:space="preserve">: </w:t>
      </w:r>
    </w:p>
    <w:p w:rsidR="00B023E8" w:rsidRDefault="00B023E8" w:rsidP="00A80209">
      <w:pPr>
        <w:ind w:left="4253" w:firstLine="1843"/>
        <w:jc w:val="left"/>
        <w:rPr>
          <w:szCs w:val="24"/>
          <w:lang w:eastAsia="ru-RU"/>
        </w:rPr>
      </w:pPr>
      <w:r>
        <w:rPr>
          <w:szCs w:val="24"/>
          <w:lang w:eastAsia="ru-RU"/>
        </w:rPr>
        <w:t xml:space="preserve">д.г.н. Дубинина В. Г. </w:t>
      </w:r>
    </w:p>
    <w:p w:rsidR="0010381A" w:rsidRDefault="0010381A" w:rsidP="00B023E8">
      <w:pPr>
        <w:rPr>
          <w:szCs w:val="24"/>
          <w:lang w:eastAsia="ru-RU"/>
        </w:rPr>
      </w:pPr>
    </w:p>
    <w:p w:rsidR="0010381A" w:rsidRDefault="0010381A" w:rsidP="002734A9">
      <w:pPr>
        <w:jc w:val="center"/>
        <w:rPr>
          <w:szCs w:val="24"/>
          <w:lang w:eastAsia="ru-RU"/>
        </w:rPr>
      </w:pPr>
    </w:p>
    <w:p w:rsidR="0010381A" w:rsidRPr="0010381A" w:rsidRDefault="000279F4" w:rsidP="002734A9">
      <w:pPr>
        <w:jc w:val="center"/>
        <w:rPr>
          <w:sz w:val="20"/>
          <w:szCs w:val="20"/>
          <w:lang w:eastAsia="ru-RU"/>
        </w:rPr>
      </w:pPr>
      <w:r>
        <w:rPr>
          <w:lang w:eastAsia="ru-RU"/>
        </w:rPr>
        <w:t>М</w:t>
      </w:r>
      <w:r w:rsidR="0010381A" w:rsidRPr="0010381A">
        <w:rPr>
          <w:lang w:eastAsia="ru-RU"/>
        </w:rPr>
        <w:t>осква – 2020</w:t>
      </w:r>
    </w:p>
    <w:p w:rsidR="00253B6C" w:rsidRPr="001647E0" w:rsidRDefault="00DA28C4" w:rsidP="001647E0">
      <w:pPr>
        <w:jc w:val="center"/>
        <w:rPr>
          <w:b/>
          <w:caps/>
        </w:rPr>
      </w:pPr>
      <w:r w:rsidRPr="001647E0">
        <w:rPr>
          <w:b/>
          <w:caps/>
        </w:rPr>
        <w:lastRenderedPageBreak/>
        <w:t>Содержание</w:t>
      </w:r>
    </w:p>
    <w:sdt>
      <w:sdtPr>
        <w:rPr>
          <w:rFonts w:ascii="Times New Roman" w:eastAsiaTheme="minorHAnsi" w:hAnsi="Times New Roman" w:cstheme="minorBidi"/>
          <w:color w:val="auto"/>
          <w:sz w:val="28"/>
          <w:szCs w:val="22"/>
          <w:lang w:eastAsia="en-US"/>
        </w:rPr>
        <w:id w:val="1075405294"/>
        <w:docPartObj>
          <w:docPartGallery w:val="Table of Contents"/>
          <w:docPartUnique/>
        </w:docPartObj>
      </w:sdtPr>
      <w:sdtEndPr>
        <w:rPr>
          <w:b/>
          <w:bCs/>
        </w:rPr>
      </w:sdtEndPr>
      <w:sdtContent>
        <w:p w:rsidR="00890B2D" w:rsidRDefault="00890B2D">
          <w:pPr>
            <w:pStyle w:val="afc"/>
          </w:pPr>
        </w:p>
        <w:p w:rsidR="006F5D6D" w:rsidRPr="006F5D6D" w:rsidRDefault="00A6060D" w:rsidP="009A069E">
          <w:pPr>
            <w:pStyle w:val="12"/>
            <w:rPr>
              <w:rFonts w:asciiTheme="minorHAnsi" w:eastAsiaTheme="minorEastAsia" w:hAnsiTheme="minorHAnsi"/>
              <w:noProof/>
              <w:sz w:val="22"/>
              <w:lang w:eastAsia="ru-RU"/>
            </w:rPr>
          </w:pPr>
          <w:r>
            <w:fldChar w:fldCharType="begin"/>
          </w:r>
          <w:r>
            <w:instrText xml:space="preserve"> TOC \h \z \t "Заголовок 1;2;Заголовок 2;3;Заголовок 3;4;Заголовок;1;Раздел 1;1;Раздел 2;2" </w:instrText>
          </w:r>
          <w:r>
            <w:fldChar w:fldCharType="separate"/>
          </w:r>
          <w:hyperlink w:anchor="_Toc57394405" w:history="1">
            <w:r w:rsidR="006F5D6D" w:rsidRPr="006F5D6D">
              <w:rPr>
                <w:rStyle w:val="af"/>
                <w:noProof/>
              </w:rPr>
              <w:t>Введение</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_Toc57394405 \h </w:instrText>
            </w:r>
            <w:r w:rsidR="006F5D6D" w:rsidRPr="006F5D6D">
              <w:rPr>
                <w:noProof/>
                <w:webHidden/>
              </w:rPr>
            </w:r>
            <w:r w:rsidR="006F5D6D" w:rsidRPr="006F5D6D">
              <w:rPr>
                <w:noProof/>
                <w:webHidden/>
              </w:rPr>
              <w:fldChar w:fldCharType="separate"/>
            </w:r>
            <w:r w:rsidR="006F5D6D">
              <w:rPr>
                <w:noProof/>
                <w:webHidden/>
              </w:rPr>
              <w:t>5</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06" w:history="1">
            <w:r w:rsidR="006F5D6D" w:rsidRPr="006F5D6D">
              <w:rPr>
                <w:rStyle w:val="af"/>
                <w:noProof/>
              </w:rPr>
              <w:t>Глава 1. Роль экологического стока и попуска в сохранении водных экосистем</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_Toc57394406 \h </w:instrText>
            </w:r>
            <w:r w:rsidR="006F5D6D" w:rsidRPr="006F5D6D">
              <w:rPr>
                <w:noProof/>
                <w:webHidden/>
              </w:rPr>
            </w:r>
            <w:r w:rsidR="006F5D6D" w:rsidRPr="006F5D6D">
              <w:rPr>
                <w:noProof/>
                <w:webHidden/>
              </w:rPr>
              <w:fldChar w:fldCharType="separate"/>
            </w:r>
            <w:r w:rsidR="006F5D6D">
              <w:rPr>
                <w:noProof/>
                <w:webHidden/>
              </w:rPr>
              <w:t>12</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07" w:history="1">
            <w:r w:rsidR="006F5D6D" w:rsidRPr="006F5D6D">
              <w:rPr>
                <w:rStyle w:val="af"/>
                <w:rFonts w:cs="Times New Roman"/>
                <w:noProof/>
              </w:rPr>
              <w:t>1.1 Естественный водный режим и его экосистемные функции</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_Toc57394407 \h </w:instrText>
            </w:r>
            <w:r w:rsidR="006F5D6D" w:rsidRPr="006F5D6D">
              <w:rPr>
                <w:noProof/>
                <w:webHidden/>
              </w:rPr>
            </w:r>
            <w:r w:rsidR="006F5D6D" w:rsidRPr="006F5D6D">
              <w:rPr>
                <w:noProof/>
                <w:webHidden/>
              </w:rPr>
              <w:fldChar w:fldCharType="separate"/>
            </w:r>
            <w:r w:rsidR="006F5D6D">
              <w:rPr>
                <w:noProof/>
                <w:webHidden/>
              </w:rPr>
              <w:t>12</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08" w:history="1">
            <w:r w:rsidR="006F5D6D" w:rsidRPr="006F5D6D">
              <w:rPr>
                <w:rStyle w:val="af"/>
                <w:rFonts w:cs="Times New Roman"/>
                <w:noProof/>
              </w:rPr>
              <w:t>1.2 Концепция экологического стока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_Toc57394408 \h </w:instrText>
            </w:r>
            <w:r w:rsidR="006F5D6D" w:rsidRPr="006F5D6D">
              <w:rPr>
                <w:noProof/>
                <w:webHidden/>
              </w:rPr>
            </w:r>
            <w:r w:rsidR="006F5D6D" w:rsidRPr="006F5D6D">
              <w:rPr>
                <w:noProof/>
                <w:webHidden/>
              </w:rPr>
              <w:fldChar w:fldCharType="separate"/>
            </w:r>
            <w:r w:rsidR="006F5D6D">
              <w:rPr>
                <w:noProof/>
                <w:webHidden/>
              </w:rPr>
              <w:t>14</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09" w:history="1">
            <w:r w:rsidR="006F5D6D" w:rsidRPr="006F5D6D">
              <w:rPr>
                <w:rStyle w:val="af"/>
                <w:rFonts w:cs="Times New Roman"/>
                <w:noProof/>
              </w:rPr>
              <w:t>1.3 Экологический попуск в бассейнах зарегулированных рек</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_Toc57394409 \h </w:instrText>
            </w:r>
            <w:r w:rsidR="006F5D6D" w:rsidRPr="006F5D6D">
              <w:rPr>
                <w:noProof/>
                <w:webHidden/>
              </w:rPr>
            </w:r>
            <w:r w:rsidR="006F5D6D" w:rsidRPr="006F5D6D">
              <w:rPr>
                <w:noProof/>
                <w:webHidden/>
              </w:rPr>
              <w:fldChar w:fldCharType="separate"/>
            </w:r>
            <w:r w:rsidR="006F5D6D">
              <w:rPr>
                <w:noProof/>
                <w:webHidden/>
              </w:rPr>
              <w:t>16</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10" w:history="1">
            <w:r w:rsidR="006F5D6D" w:rsidRPr="006F5D6D">
              <w:rPr>
                <w:rStyle w:val="af"/>
                <w:noProof/>
              </w:rPr>
              <w:t>1.4 Методология и практика определения экологического стока и попуска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_Toc57394410 \h </w:instrText>
            </w:r>
            <w:r w:rsidR="006F5D6D" w:rsidRPr="006F5D6D">
              <w:rPr>
                <w:noProof/>
                <w:webHidden/>
              </w:rPr>
            </w:r>
            <w:r w:rsidR="006F5D6D" w:rsidRPr="006F5D6D">
              <w:rPr>
                <w:noProof/>
                <w:webHidden/>
              </w:rPr>
              <w:fldChar w:fldCharType="separate"/>
            </w:r>
            <w:r w:rsidR="006F5D6D">
              <w:rPr>
                <w:noProof/>
                <w:webHidden/>
              </w:rPr>
              <w:t>20</w:t>
            </w:r>
            <w:r w:rsidR="006F5D6D" w:rsidRPr="006F5D6D">
              <w:rPr>
                <w:noProof/>
                <w:webHidden/>
              </w:rPr>
              <w:fldChar w:fldCharType="end"/>
            </w:r>
          </w:hyperlink>
        </w:p>
        <w:p w:rsidR="006F5D6D" w:rsidRPr="006F5D6D" w:rsidRDefault="00CB3B77">
          <w:pPr>
            <w:pStyle w:val="27"/>
            <w:rPr>
              <w:rFonts w:asciiTheme="minorHAnsi" w:eastAsiaTheme="minorEastAsia" w:hAnsiTheme="minorHAnsi"/>
              <w:noProof/>
              <w:sz w:val="22"/>
              <w:lang w:eastAsia="ru-RU"/>
            </w:rPr>
          </w:pPr>
          <w:hyperlink w:anchor="_Toc57394411" w:history="1">
            <w:r w:rsidR="006F5D6D" w:rsidRPr="006F5D6D">
              <w:rPr>
                <w:rStyle w:val="af"/>
                <w:noProof/>
              </w:rPr>
              <w:t>1.4.1 Российская Федерация</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_Toc57394411 \h </w:instrText>
            </w:r>
            <w:r w:rsidR="006F5D6D" w:rsidRPr="006F5D6D">
              <w:rPr>
                <w:noProof/>
                <w:webHidden/>
              </w:rPr>
            </w:r>
            <w:r w:rsidR="006F5D6D" w:rsidRPr="006F5D6D">
              <w:rPr>
                <w:noProof/>
                <w:webHidden/>
              </w:rPr>
              <w:fldChar w:fldCharType="separate"/>
            </w:r>
            <w:r w:rsidR="006F5D6D">
              <w:rPr>
                <w:noProof/>
                <w:webHidden/>
              </w:rPr>
              <w:t>20</w:t>
            </w:r>
            <w:r w:rsidR="006F5D6D" w:rsidRPr="006F5D6D">
              <w:rPr>
                <w:noProof/>
                <w:webHidden/>
              </w:rPr>
              <w:fldChar w:fldCharType="end"/>
            </w:r>
          </w:hyperlink>
        </w:p>
        <w:p w:rsidR="006F5D6D" w:rsidRPr="006F5D6D" w:rsidRDefault="00CB3B77">
          <w:pPr>
            <w:pStyle w:val="27"/>
            <w:rPr>
              <w:rFonts w:asciiTheme="minorHAnsi" w:eastAsiaTheme="minorEastAsia" w:hAnsiTheme="minorHAnsi"/>
              <w:noProof/>
              <w:sz w:val="22"/>
              <w:lang w:eastAsia="ru-RU"/>
            </w:rPr>
          </w:pPr>
          <w:hyperlink w:anchor="_Toc57394412" w:history="1">
            <w:r w:rsidR="006F5D6D" w:rsidRPr="006F5D6D">
              <w:rPr>
                <w:rStyle w:val="af"/>
                <w:noProof/>
              </w:rPr>
              <w:t>1.4.2 Мировой опыт</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_Toc57394412 \h </w:instrText>
            </w:r>
            <w:r w:rsidR="006F5D6D" w:rsidRPr="006F5D6D">
              <w:rPr>
                <w:noProof/>
                <w:webHidden/>
              </w:rPr>
            </w:r>
            <w:r w:rsidR="006F5D6D" w:rsidRPr="006F5D6D">
              <w:rPr>
                <w:noProof/>
                <w:webHidden/>
              </w:rPr>
              <w:fldChar w:fldCharType="separate"/>
            </w:r>
            <w:r w:rsidR="006F5D6D">
              <w:rPr>
                <w:noProof/>
                <w:webHidden/>
              </w:rPr>
              <w:t>24</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13" w:history="1">
            <w:r w:rsidR="006F5D6D" w:rsidRPr="006F5D6D">
              <w:rPr>
                <w:rStyle w:val="af"/>
                <w:rFonts w:cs="Times New Roman"/>
                <w:noProof/>
              </w:rPr>
              <w:t>Выводы</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_Toc57394413 \h </w:instrText>
            </w:r>
            <w:r w:rsidR="006F5D6D" w:rsidRPr="006F5D6D">
              <w:rPr>
                <w:noProof/>
                <w:webHidden/>
              </w:rPr>
            </w:r>
            <w:r w:rsidR="006F5D6D" w:rsidRPr="006F5D6D">
              <w:rPr>
                <w:noProof/>
                <w:webHidden/>
              </w:rPr>
              <w:fldChar w:fldCharType="separate"/>
            </w:r>
            <w:r w:rsidR="006F5D6D">
              <w:rPr>
                <w:noProof/>
                <w:webHidden/>
              </w:rPr>
              <w:t>31</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14" w:history="1">
            <w:r w:rsidR="006F5D6D" w:rsidRPr="006F5D6D">
              <w:rPr>
                <w:rStyle w:val="af"/>
                <w:noProof/>
              </w:rPr>
              <w:t>Глава 2. Влияние регулирования стока на водные и пойменные экосистемы бассейна реки Зея и меры по минимизации влияния</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_Toc57394414 \h </w:instrText>
            </w:r>
            <w:r w:rsidR="006F5D6D" w:rsidRPr="006F5D6D">
              <w:rPr>
                <w:noProof/>
                <w:webHidden/>
              </w:rPr>
            </w:r>
            <w:r w:rsidR="006F5D6D" w:rsidRPr="006F5D6D">
              <w:rPr>
                <w:noProof/>
                <w:webHidden/>
              </w:rPr>
              <w:fldChar w:fldCharType="separate"/>
            </w:r>
            <w:r w:rsidR="006F5D6D">
              <w:rPr>
                <w:noProof/>
                <w:webHidden/>
              </w:rPr>
              <w:t>33</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15" w:history="1">
            <w:r w:rsidR="006F5D6D" w:rsidRPr="006F5D6D">
              <w:rPr>
                <w:rStyle w:val="af"/>
                <w:noProof/>
              </w:rPr>
              <w:t>2.1 Объект исследований</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_Toc57394415 \h </w:instrText>
            </w:r>
            <w:r w:rsidR="006F5D6D" w:rsidRPr="006F5D6D">
              <w:rPr>
                <w:noProof/>
                <w:webHidden/>
              </w:rPr>
            </w:r>
            <w:r w:rsidR="006F5D6D" w:rsidRPr="006F5D6D">
              <w:rPr>
                <w:noProof/>
                <w:webHidden/>
              </w:rPr>
              <w:fldChar w:fldCharType="separate"/>
            </w:r>
            <w:r w:rsidR="006F5D6D">
              <w:rPr>
                <w:noProof/>
                <w:webHidden/>
              </w:rPr>
              <w:t>33</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16" w:history="1">
            <w:r w:rsidR="006F5D6D" w:rsidRPr="006F5D6D">
              <w:rPr>
                <w:rStyle w:val="af"/>
                <w:noProof/>
              </w:rPr>
              <w:t>2.2 Анализ изменений водного режима реки Зея</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_Toc57394416 \h </w:instrText>
            </w:r>
            <w:r w:rsidR="006F5D6D" w:rsidRPr="006F5D6D">
              <w:rPr>
                <w:noProof/>
                <w:webHidden/>
              </w:rPr>
            </w:r>
            <w:r w:rsidR="006F5D6D" w:rsidRPr="006F5D6D">
              <w:rPr>
                <w:noProof/>
                <w:webHidden/>
              </w:rPr>
              <w:fldChar w:fldCharType="separate"/>
            </w:r>
            <w:r w:rsidR="006F5D6D">
              <w:rPr>
                <w:noProof/>
                <w:webHidden/>
              </w:rPr>
              <w:t>39</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17" w:history="1">
            <w:r w:rsidR="006F5D6D" w:rsidRPr="006F5D6D">
              <w:rPr>
                <w:rStyle w:val="af"/>
                <w:noProof/>
              </w:rPr>
              <w:t>2.3</w:t>
            </w:r>
            <w:r w:rsidR="006F5D6D" w:rsidRPr="006F5D6D">
              <w:rPr>
                <w:rFonts w:asciiTheme="minorHAnsi" w:eastAsiaTheme="minorEastAsia" w:hAnsiTheme="minorHAnsi"/>
                <w:noProof/>
                <w:sz w:val="22"/>
                <w:lang w:eastAsia="ru-RU"/>
              </w:rPr>
              <w:tab/>
            </w:r>
            <w:r w:rsidR="006F5D6D" w:rsidRPr="006F5D6D">
              <w:rPr>
                <w:rStyle w:val="af"/>
                <w:noProof/>
              </w:rPr>
              <w:t>Применение дистанционных методов для оценки изменения пойменных территорий реки Зея</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_Toc57394417 \h </w:instrText>
            </w:r>
            <w:r w:rsidR="006F5D6D" w:rsidRPr="006F5D6D">
              <w:rPr>
                <w:noProof/>
                <w:webHidden/>
              </w:rPr>
            </w:r>
            <w:r w:rsidR="006F5D6D" w:rsidRPr="006F5D6D">
              <w:rPr>
                <w:noProof/>
                <w:webHidden/>
              </w:rPr>
              <w:fldChar w:fldCharType="separate"/>
            </w:r>
            <w:r w:rsidR="006F5D6D">
              <w:rPr>
                <w:noProof/>
                <w:webHidden/>
              </w:rPr>
              <w:t>43</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18" w:history="1">
            <w:r w:rsidR="006F5D6D" w:rsidRPr="006F5D6D">
              <w:rPr>
                <w:rStyle w:val="af"/>
                <w:noProof/>
              </w:rPr>
              <w:t>2.4</w:t>
            </w:r>
            <w:r w:rsidR="006F5D6D" w:rsidRPr="006F5D6D">
              <w:rPr>
                <w:rFonts w:asciiTheme="minorHAnsi" w:eastAsiaTheme="minorEastAsia" w:hAnsiTheme="minorHAnsi"/>
                <w:noProof/>
                <w:sz w:val="22"/>
                <w:lang w:eastAsia="ru-RU"/>
              </w:rPr>
              <w:tab/>
            </w:r>
            <w:r w:rsidR="006F5D6D" w:rsidRPr="006F5D6D">
              <w:rPr>
                <w:rStyle w:val="af"/>
                <w:noProof/>
              </w:rPr>
              <w:t>Влияние регулирования стока на качество воды и биоту водных и пойменных экосистем рек Зея и Амур</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_Toc57394418 \h </w:instrText>
            </w:r>
            <w:r w:rsidR="006F5D6D" w:rsidRPr="006F5D6D">
              <w:rPr>
                <w:noProof/>
                <w:webHidden/>
              </w:rPr>
            </w:r>
            <w:r w:rsidR="006F5D6D" w:rsidRPr="006F5D6D">
              <w:rPr>
                <w:noProof/>
                <w:webHidden/>
              </w:rPr>
              <w:fldChar w:fldCharType="separate"/>
            </w:r>
            <w:r w:rsidR="006F5D6D">
              <w:rPr>
                <w:noProof/>
                <w:webHidden/>
              </w:rPr>
              <w:t>50</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19" w:history="1">
            <w:r w:rsidR="006F5D6D" w:rsidRPr="006F5D6D">
              <w:rPr>
                <w:rStyle w:val="af"/>
                <w:noProof/>
              </w:rPr>
              <w:t>2.5</w:t>
            </w:r>
            <w:r w:rsidR="006F5D6D" w:rsidRPr="006F5D6D">
              <w:rPr>
                <w:rFonts w:asciiTheme="minorHAnsi" w:eastAsiaTheme="minorEastAsia" w:hAnsiTheme="minorHAnsi"/>
                <w:noProof/>
                <w:sz w:val="22"/>
                <w:lang w:eastAsia="ru-RU"/>
              </w:rPr>
              <w:tab/>
            </w:r>
            <w:r w:rsidR="006F5D6D" w:rsidRPr="006F5D6D">
              <w:rPr>
                <w:rStyle w:val="af"/>
                <w:noProof/>
              </w:rPr>
              <w:t>Экологический сток (попуск) для минимизации влияния регулирования стока на водные и пойменные экосистемы Зеи и Амура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_Toc57394419 \h </w:instrText>
            </w:r>
            <w:r w:rsidR="006F5D6D" w:rsidRPr="006F5D6D">
              <w:rPr>
                <w:noProof/>
                <w:webHidden/>
              </w:rPr>
            </w:r>
            <w:r w:rsidR="006F5D6D" w:rsidRPr="006F5D6D">
              <w:rPr>
                <w:noProof/>
                <w:webHidden/>
              </w:rPr>
              <w:fldChar w:fldCharType="separate"/>
            </w:r>
            <w:r w:rsidR="006F5D6D">
              <w:rPr>
                <w:noProof/>
                <w:webHidden/>
              </w:rPr>
              <w:t>53</w:t>
            </w:r>
            <w:r w:rsidR="006F5D6D" w:rsidRPr="006F5D6D">
              <w:rPr>
                <w:noProof/>
                <w:webHidden/>
              </w:rPr>
              <w:fldChar w:fldCharType="end"/>
            </w:r>
          </w:hyperlink>
        </w:p>
        <w:p w:rsidR="006F5D6D" w:rsidRPr="006F5D6D" w:rsidRDefault="00CB3B77">
          <w:pPr>
            <w:pStyle w:val="27"/>
            <w:tabs>
              <w:tab w:val="left" w:pos="1760"/>
            </w:tabs>
            <w:rPr>
              <w:rFonts w:asciiTheme="minorHAnsi" w:eastAsiaTheme="minorEastAsia" w:hAnsiTheme="minorHAnsi"/>
              <w:noProof/>
              <w:sz w:val="22"/>
              <w:lang w:eastAsia="ru-RU"/>
            </w:rPr>
          </w:pPr>
          <w:hyperlink w:anchor="_Toc57394420" w:history="1">
            <w:r w:rsidR="006F5D6D" w:rsidRPr="006F5D6D">
              <w:rPr>
                <w:rStyle w:val="af"/>
                <w:noProof/>
              </w:rPr>
              <w:t>2.5.1</w:t>
            </w:r>
            <w:r w:rsidR="006F5D6D" w:rsidRPr="006F5D6D">
              <w:rPr>
                <w:rFonts w:asciiTheme="minorHAnsi" w:eastAsiaTheme="minorEastAsia" w:hAnsiTheme="minorHAnsi"/>
                <w:noProof/>
                <w:sz w:val="22"/>
                <w:lang w:eastAsia="ru-RU"/>
              </w:rPr>
              <w:tab/>
            </w:r>
            <w:r w:rsidR="006F5D6D" w:rsidRPr="006F5D6D">
              <w:rPr>
                <w:rStyle w:val="af"/>
                <w:noProof/>
              </w:rPr>
              <w:t>Материалы</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_Toc57394420 \h </w:instrText>
            </w:r>
            <w:r w:rsidR="006F5D6D" w:rsidRPr="006F5D6D">
              <w:rPr>
                <w:noProof/>
                <w:webHidden/>
              </w:rPr>
            </w:r>
            <w:r w:rsidR="006F5D6D" w:rsidRPr="006F5D6D">
              <w:rPr>
                <w:noProof/>
                <w:webHidden/>
              </w:rPr>
              <w:fldChar w:fldCharType="separate"/>
            </w:r>
            <w:r w:rsidR="006F5D6D">
              <w:rPr>
                <w:noProof/>
                <w:webHidden/>
              </w:rPr>
              <w:t>53</w:t>
            </w:r>
            <w:r w:rsidR="006F5D6D" w:rsidRPr="006F5D6D">
              <w:rPr>
                <w:noProof/>
                <w:webHidden/>
              </w:rPr>
              <w:fldChar w:fldCharType="end"/>
            </w:r>
          </w:hyperlink>
        </w:p>
        <w:p w:rsidR="006F5D6D" w:rsidRPr="006F5D6D" w:rsidRDefault="00CB3B77">
          <w:pPr>
            <w:pStyle w:val="27"/>
            <w:tabs>
              <w:tab w:val="left" w:pos="1760"/>
            </w:tabs>
            <w:rPr>
              <w:rFonts w:asciiTheme="minorHAnsi" w:eastAsiaTheme="minorEastAsia" w:hAnsiTheme="minorHAnsi"/>
              <w:noProof/>
              <w:sz w:val="22"/>
              <w:lang w:eastAsia="ru-RU"/>
            </w:rPr>
          </w:pPr>
          <w:hyperlink w:anchor="_Toc57394421" w:history="1">
            <w:r w:rsidR="006F5D6D" w:rsidRPr="006F5D6D">
              <w:rPr>
                <w:rStyle w:val="af"/>
                <w:noProof/>
              </w:rPr>
              <w:t>2.5.2</w:t>
            </w:r>
            <w:r w:rsidR="006F5D6D" w:rsidRPr="006F5D6D">
              <w:rPr>
                <w:rFonts w:asciiTheme="minorHAnsi" w:eastAsiaTheme="minorEastAsia" w:hAnsiTheme="minorHAnsi"/>
                <w:noProof/>
                <w:sz w:val="22"/>
                <w:lang w:eastAsia="ru-RU"/>
              </w:rPr>
              <w:tab/>
            </w:r>
            <w:r w:rsidR="006F5D6D" w:rsidRPr="006F5D6D">
              <w:rPr>
                <w:rStyle w:val="af"/>
                <w:noProof/>
              </w:rPr>
              <w:t>Методика допустимого изъятия стока поверхностных вод и определения экологического стока (попуска)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_Toc57394421 \h </w:instrText>
            </w:r>
            <w:r w:rsidR="006F5D6D" w:rsidRPr="006F5D6D">
              <w:rPr>
                <w:noProof/>
                <w:webHidden/>
              </w:rPr>
            </w:r>
            <w:r w:rsidR="006F5D6D" w:rsidRPr="006F5D6D">
              <w:rPr>
                <w:noProof/>
                <w:webHidden/>
              </w:rPr>
              <w:fldChar w:fldCharType="separate"/>
            </w:r>
            <w:r w:rsidR="006F5D6D">
              <w:rPr>
                <w:noProof/>
                <w:webHidden/>
              </w:rPr>
              <w:t>54</w:t>
            </w:r>
            <w:r w:rsidR="006F5D6D" w:rsidRPr="006F5D6D">
              <w:rPr>
                <w:noProof/>
                <w:webHidden/>
              </w:rPr>
              <w:fldChar w:fldCharType="end"/>
            </w:r>
          </w:hyperlink>
        </w:p>
        <w:p w:rsidR="006F5D6D" w:rsidRPr="006F5D6D" w:rsidRDefault="00CB3B77">
          <w:pPr>
            <w:pStyle w:val="27"/>
            <w:tabs>
              <w:tab w:val="left" w:pos="1760"/>
            </w:tabs>
            <w:rPr>
              <w:rFonts w:asciiTheme="minorHAnsi" w:eastAsiaTheme="minorEastAsia" w:hAnsiTheme="minorHAnsi"/>
              <w:noProof/>
              <w:sz w:val="22"/>
              <w:lang w:eastAsia="ru-RU"/>
            </w:rPr>
          </w:pPr>
          <w:hyperlink w:anchor="_Toc57394422" w:history="1">
            <w:r w:rsidR="006F5D6D" w:rsidRPr="006F5D6D">
              <w:rPr>
                <w:rStyle w:val="af"/>
                <w:noProof/>
              </w:rPr>
              <w:t>2.5.3</w:t>
            </w:r>
            <w:r w:rsidR="006F5D6D" w:rsidRPr="006F5D6D">
              <w:rPr>
                <w:rFonts w:asciiTheme="minorHAnsi" w:eastAsiaTheme="minorEastAsia" w:hAnsiTheme="minorHAnsi"/>
                <w:noProof/>
                <w:sz w:val="22"/>
                <w:lang w:eastAsia="ru-RU"/>
              </w:rPr>
              <w:tab/>
            </w:r>
            <w:r w:rsidR="006F5D6D" w:rsidRPr="006F5D6D">
              <w:rPr>
                <w:rStyle w:val="af"/>
                <w:noProof/>
              </w:rPr>
              <w:t>Определение допустимого безвозвратного изъятия стока и экологического стока в бассейне реки Зея</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_Toc57394422 \h </w:instrText>
            </w:r>
            <w:r w:rsidR="006F5D6D" w:rsidRPr="006F5D6D">
              <w:rPr>
                <w:noProof/>
                <w:webHidden/>
              </w:rPr>
            </w:r>
            <w:r w:rsidR="006F5D6D" w:rsidRPr="006F5D6D">
              <w:rPr>
                <w:noProof/>
                <w:webHidden/>
              </w:rPr>
              <w:fldChar w:fldCharType="separate"/>
            </w:r>
            <w:r w:rsidR="006F5D6D">
              <w:rPr>
                <w:noProof/>
                <w:webHidden/>
              </w:rPr>
              <w:t>56</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23" w:history="1">
            <w:r w:rsidR="006F5D6D" w:rsidRPr="006F5D6D">
              <w:rPr>
                <w:rStyle w:val="af"/>
                <w:noProof/>
              </w:rPr>
              <w:t>Выводы</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_Toc57394423 \h </w:instrText>
            </w:r>
            <w:r w:rsidR="006F5D6D" w:rsidRPr="006F5D6D">
              <w:rPr>
                <w:noProof/>
                <w:webHidden/>
              </w:rPr>
            </w:r>
            <w:r w:rsidR="006F5D6D" w:rsidRPr="006F5D6D">
              <w:rPr>
                <w:noProof/>
                <w:webHidden/>
              </w:rPr>
              <w:fldChar w:fldCharType="separate"/>
            </w:r>
            <w:r w:rsidR="006F5D6D">
              <w:rPr>
                <w:noProof/>
                <w:webHidden/>
              </w:rPr>
              <w:t>62</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24" w:history="1">
            <w:r w:rsidR="006F5D6D" w:rsidRPr="006F5D6D">
              <w:rPr>
                <w:rStyle w:val="af"/>
                <w:noProof/>
              </w:rPr>
              <w:t>Глава 3. Влияние регулирования стока на экосистемы бассейна реки Бурея и разработка природоохранных мер</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_Toc57394424 \h </w:instrText>
            </w:r>
            <w:r w:rsidR="006F5D6D" w:rsidRPr="006F5D6D">
              <w:rPr>
                <w:noProof/>
                <w:webHidden/>
              </w:rPr>
            </w:r>
            <w:r w:rsidR="006F5D6D" w:rsidRPr="006F5D6D">
              <w:rPr>
                <w:noProof/>
                <w:webHidden/>
              </w:rPr>
              <w:fldChar w:fldCharType="separate"/>
            </w:r>
            <w:r w:rsidR="006F5D6D">
              <w:rPr>
                <w:noProof/>
                <w:webHidden/>
              </w:rPr>
              <w:t>65</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25" w:history="1">
            <w:r w:rsidR="006F5D6D" w:rsidRPr="006F5D6D">
              <w:rPr>
                <w:rStyle w:val="af"/>
                <w:noProof/>
              </w:rPr>
              <w:t>3.1 Объект исследований</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_Toc57394425 \h </w:instrText>
            </w:r>
            <w:r w:rsidR="006F5D6D" w:rsidRPr="006F5D6D">
              <w:rPr>
                <w:noProof/>
                <w:webHidden/>
              </w:rPr>
            </w:r>
            <w:r w:rsidR="006F5D6D" w:rsidRPr="006F5D6D">
              <w:rPr>
                <w:noProof/>
                <w:webHidden/>
              </w:rPr>
              <w:fldChar w:fldCharType="separate"/>
            </w:r>
            <w:r w:rsidR="006F5D6D">
              <w:rPr>
                <w:noProof/>
                <w:webHidden/>
              </w:rPr>
              <w:t>65</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26" w:history="1">
            <w:r w:rsidR="006F5D6D" w:rsidRPr="006F5D6D">
              <w:rPr>
                <w:rStyle w:val="af"/>
                <w:rFonts w:cs="Times New Roman"/>
                <w:noProof/>
              </w:rPr>
              <w:t>3.2 Регулирование стока и его влияние на водные и пойменные экосистемы</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_Toc57394426 \h </w:instrText>
            </w:r>
            <w:r w:rsidR="006F5D6D" w:rsidRPr="006F5D6D">
              <w:rPr>
                <w:noProof/>
                <w:webHidden/>
              </w:rPr>
            </w:r>
            <w:r w:rsidR="006F5D6D" w:rsidRPr="006F5D6D">
              <w:rPr>
                <w:noProof/>
                <w:webHidden/>
              </w:rPr>
              <w:fldChar w:fldCharType="separate"/>
            </w:r>
            <w:r w:rsidR="006F5D6D">
              <w:rPr>
                <w:noProof/>
                <w:webHidden/>
              </w:rPr>
              <w:t>67</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27" w:history="1">
            <w:r w:rsidR="006F5D6D" w:rsidRPr="006F5D6D">
              <w:rPr>
                <w:rStyle w:val="af"/>
                <w:noProof/>
              </w:rPr>
              <w:t>3.3 Определение экологических попусков из водохранилищ на реке Бурея</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_Toc57394427 \h </w:instrText>
            </w:r>
            <w:r w:rsidR="006F5D6D" w:rsidRPr="006F5D6D">
              <w:rPr>
                <w:noProof/>
                <w:webHidden/>
              </w:rPr>
            </w:r>
            <w:r w:rsidR="006F5D6D" w:rsidRPr="006F5D6D">
              <w:rPr>
                <w:noProof/>
                <w:webHidden/>
              </w:rPr>
              <w:fldChar w:fldCharType="separate"/>
            </w:r>
            <w:r w:rsidR="006F5D6D">
              <w:rPr>
                <w:noProof/>
                <w:webHidden/>
              </w:rPr>
              <w:t>72</w:t>
            </w:r>
            <w:r w:rsidR="006F5D6D" w:rsidRPr="006F5D6D">
              <w:rPr>
                <w:noProof/>
                <w:webHidden/>
              </w:rPr>
              <w:fldChar w:fldCharType="end"/>
            </w:r>
          </w:hyperlink>
        </w:p>
        <w:p w:rsidR="006F5D6D" w:rsidRPr="006F5D6D" w:rsidRDefault="00CB3B77">
          <w:pPr>
            <w:pStyle w:val="27"/>
            <w:rPr>
              <w:rFonts w:asciiTheme="minorHAnsi" w:eastAsiaTheme="minorEastAsia" w:hAnsiTheme="minorHAnsi"/>
              <w:noProof/>
              <w:sz w:val="22"/>
              <w:lang w:eastAsia="ru-RU"/>
            </w:rPr>
          </w:pPr>
          <w:hyperlink w:anchor="_Toc57394428" w:history="1">
            <w:r w:rsidR="006F5D6D" w:rsidRPr="006F5D6D">
              <w:rPr>
                <w:rStyle w:val="af"/>
                <w:noProof/>
              </w:rPr>
              <w:t>3.3.1 Анализ наводнений при естественном водном режиме</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_Toc57394428 \h </w:instrText>
            </w:r>
            <w:r w:rsidR="006F5D6D" w:rsidRPr="006F5D6D">
              <w:rPr>
                <w:noProof/>
                <w:webHidden/>
              </w:rPr>
            </w:r>
            <w:r w:rsidR="006F5D6D" w:rsidRPr="006F5D6D">
              <w:rPr>
                <w:noProof/>
                <w:webHidden/>
              </w:rPr>
              <w:fldChar w:fldCharType="separate"/>
            </w:r>
            <w:r w:rsidR="006F5D6D">
              <w:rPr>
                <w:noProof/>
                <w:webHidden/>
              </w:rPr>
              <w:t>73</w:t>
            </w:r>
            <w:r w:rsidR="006F5D6D" w:rsidRPr="006F5D6D">
              <w:rPr>
                <w:noProof/>
                <w:webHidden/>
              </w:rPr>
              <w:fldChar w:fldCharType="end"/>
            </w:r>
          </w:hyperlink>
        </w:p>
        <w:p w:rsidR="006F5D6D" w:rsidRPr="006F5D6D" w:rsidRDefault="00CB3B77">
          <w:pPr>
            <w:pStyle w:val="27"/>
            <w:rPr>
              <w:rFonts w:asciiTheme="minorHAnsi" w:eastAsiaTheme="minorEastAsia" w:hAnsiTheme="minorHAnsi"/>
              <w:noProof/>
              <w:sz w:val="22"/>
              <w:lang w:eastAsia="ru-RU"/>
            </w:rPr>
          </w:pPr>
          <w:hyperlink w:anchor="_Toc57394429" w:history="1">
            <w:r w:rsidR="006F5D6D" w:rsidRPr="006F5D6D">
              <w:rPr>
                <w:rStyle w:val="af"/>
                <w:noProof/>
              </w:rPr>
              <w:t>3.3.2 Анализ наводнений при регулировании стока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_Toc57394429 \h </w:instrText>
            </w:r>
            <w:r w:rsidR="006F5D6D" w:rsidRPr="006F5D6D">
              <w:rPr>
                <w:noProof/>
                <w:webHidden/>
              </w:rPr>
            </w:r>
            <w:r w:rsidR="006F5D6D" w:rsidRPr="006F5D6D">
              <w:rPr>
                <w:noProof/>
                <w:webHidden/>
              </w:rPr>
              <w:fldChar w:fldCharType="separate"/>
            </w:r>
            <w:r w:rsidR="006F5D6D">
              <w:rPr>
                <w:noProof/>
                <w:webHidden/>
              </w:rPr>
              <w:t>76</w:t>
            </w:r>
            <w:r w:rsidR="006F5D6D" w:rsidRPr="006F5D6D">
              <w:rPr>
                <w:noProof/>
                <w:webHidden/>
              </w:rPr>
              <w:fldChar w:fldCharType="end"/>
            </w:r>
          </w:hyperlink>
        </w:p>
        <w:p w:rsidR="006F5D6D" w:rsidRPr="006F5D6D" w:rsidRDefault="00CB3B77">
          <w:pPr>
            <w:pStyle w:val="27"/>
            <w:rPr>
              <w:rFonts w:asciiTheme="minorHAnsi" w:eastAsiaTheme="minorEastAsia" w:hAnsiTheme="minorHAnsi"/>
              <w:noProof/>
              <w:sz w:val="22"/>
              <w:lang w:eastAsia="ru-RU"/>
            </w:rPr>
          </w:pPr>
          <w:hyperlink w:anchor="_Toc57394430" w:history="1">
            <w:r w:rsidR="006F5D6D" w:rsidRPr="006F5D6D">
              <w:rPr>
                <w:rStyle w:val="af"/>
                <w:noProof/>
              </w:rPr>
              <w:t>3.3.3 Рекомендации по реализации экологических попусков</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_Toc57394430 \h </w:instrText>
            </w:r>
            <w:r w:rsidR="006F5D6D" w:rsidRPr="006F5D6D">
              <w:rPr>
                <w:noProof/>
                <w:webHidden/>
              </w:rPr>
            </w:r>
            <w:r w:rsidR="006F5D6D" w:rsidRPr="006F5D6D">
              <w:rPr>
                <w:noProof/>
                <w:webHidden/>
              </w:rPr>
              <w:fldChar w:fldCharType="separate"/>
            </w:r>
            <w:r w:rsidR="006F5D6D">
              <w:rPr>
                <w:noProof/>
                <w:webHidden/>
              </w:rPr>
              <w:t>80</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31" w:history="1">
            <w:r w:rsidR="006F5D6D" w:rsidRPr="006F5D6D">
              <w:rPr>
                <w:rStyle w:val="af"/>
                <w:noProof/>
              </w:rPr>
              <w:t>3.4 Организация гидрологического мониторинга в Хинганском заповеднике</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_Toc57394431 \h </w:instrText>
            </w:r>
            <w:r w:rsidR="006F5D6D" w:rsidRPr="006F5D6D">
              <w:rPr>
                <w:noProof/>
                <w:webHidden/>
              </w:rPr>
            </w:r>
            <w:r w:rsidR="006F5D6D" w:rsidRPr="006F5D6D">
              <w:rPr>
                <w:noProof/>
                <w:webHidden/>
              </w:rPr>
              <w:fldChar w:fldCharType="separate"/>
            </w:r>
            <w:r w:rsidR="006F5D6D">
              <w:rPr>
                <w:noProof/>
                <w:webHidden/>
              </w:rPr>
              <w:t>82</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32" w:history="1">
            <w:r w:rsidR="006F5D6D" w:rsidRPr="006F5D6D">
              <w:rPr>
                <w:rStyle w:val="af"/>
                <w:noProof/>
              </w:rPr>
              <w:t>Выводы</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_Toc57394432 \h </w:instrText>
            </w:r>
            <w:r w:rsidR="006F5D6D" w:rsidRPr="006F5D6D">
              <w:rPr>
                <w:noProof/>
                <w:webHidden/>
              </w:rPr>
            </w:r>
            <w:r w:rsidR="006F5D6D" w:rsidRPr="006F5D6D">
              <w:rPr>
                <w:noProof/>
                <w:webHidden/>
              </w:rPr>
              <w:fldChar w:fldCharType="separate"/>
            </w:r>
            <w:r w:rsidR="006F5D6D">
              <w:rPr>
                <w:noProof/>
                <w:webHidden/>
              </w:rPr>
              <w:t>87</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33" w:history="1">
            <w:r w:rsidR="006F5D6D" w:rsidRPr="006F5D6D">
              <w:rPr>
                <w:rStyle w:val="af"/>
                <w:noProof/>
              </w:rPr>
              <w:t>Глава 4. Экологические принципы управления водными ресурсами бассейна Амура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_Toc57394433 \h </w:instrText>
            </w:r>
            <w:r w:rsidR="006F5D6D" w:rsidRPr="006F5D6D">
              <w:rPr>
                <w:noProof/>
                <w:webHidden/>
              </w:rPr>
            </w:r>
            <w:r w:rsidR="006F5D6D" w:rsidRPr="006F5D6D">
              <w:rPr>
                <w:noProof/>
                <w:webHidden/>
              </w:rPr>
              <w:fldChar w:fldCharType="separate"/>
            </w:r>
            <w:r w:rsidR="006F5D6D">
              <w:rPr>
                <w:noProof/>
                <w:webHidden/>
              </w:rPr>
              <w:t>89</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34" w:history="1">
            <w:r w:rsidR="006F5D6D" w:rsidRPr="006F5D6D">
              <w:rPr>
                <w:rStyle w:val="af"/>
                <w:noProof/>
              </w:rPr>
              <w:t>4.1 Оценка значимости экологического стока и учёт факторов состояния водных и пойменных экосистем в масштабе речного бассейна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_Toc57394434 \h </w:instrText>
            </w:r>
            <w:r w:rsidR="006F5D6D" w:rsidRPr="006F5D6D">
              <w:rPr>
                <w:noProof/>
                <w:webHidden/>
              </w:rPr>
            </w:r>
            <w:r w:rsidR="006F5D6D" w:rsidRPr="006F5D6D">
              <w:rPr>
                <w:noProof/>
                <w:webHidden/>
              </w:rPr>
              <w:fldChar w:fldCharType="separate"/>
            </w:r>
            <w:r w:rsidR="006F5D6D">
              <w:rPr>
                <w:noProof/>
                <w:webHidden/>
              </w:rPr>
              <w:t>89</w:t>
            </w:r>
            <w:r w:rsidR="006F5D6D" w:rsidRPr="006F5D6D">
              <w:rPr>
                <w:noProof/>
                <w:webHidden/>
              </w:rPr>
              <w:fldChar w:fldCharType="end"/>
            </w:r>
          </w:hyperlink>
        </w:p>
        <w:p w:rsidR="006F5D6D" w:rsidRPr="006F5D6D" w:rsidRDefault="00CB3B77">
          <w:pPr>
            <w:pStyle w:val="27"/>
            <w:tabs>
              <w:tab w:val="left" w:pos="1760"/>
            </w:tabs>
            <w:rPr>
              <w:rFonts w:asciiTheme="minorHAnsi" w:eastAsiaTheme="minorEastAsia" w:hAnsiTheme="minorHAnsi"/>
              <w:noProof/>
              <w:sz w:val="22"/>
              <w:lang w:eastAsia="ru-RU"/>
            </w:rPr>
          </w:pPr>
          <w:hyperlink w:anchor="_Toc57394435" w:history="1">
            <w:r w:rsidR="006F5D6D" w:rsidRPr="006F5D6D">
              <w:rPr>
                <w:rStyle w:val="af"/>
                <w:noProof/>
              </w:rPr>
              <w:t>4.1.1</w:t>
            </w:r>
            <w:r w:rsidR="006F5D6D" w:rsidRPr="006F5D6D">
              <w:rPr>
                <w:rFonts w:asciiTheme="minorHAnsi" w:eastAsiaTheme="minorEastAsia" w:hAnsiTheme="minorHAnsi"/>
                <w:noProof/>
                <w:sz w:val="22"/>
                <w:lang w:eastAsia="ru-RU"/>
              </w:rPr>
              <w:tab/>
            </w:r>
            <w:r w:rsidR="006F5D6D" w:rsidRPr="006F5D6D">
              <w:rPr>
                <w:rStyle w:val="af"/>
                <w:noProof/>
              </w:rPr>
              <w:t>Учет ценных экосистем бассейна при определении экологического стока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_Toc57394435 \h </w:instrText>
            </w:r>
            <w:r w:rsidR="006F5D6D" w:rsidRPr="006F5D6D">
              <w:rPr>
                <w:noProof/>
                <w:webHidden/>
              </w:rPr>
            </w:r>
            <w:r w:rsidR="006F5D6D" w:rsidRPr="006F5D6D">
              <w:rPr>
                <w:noProof/>
                <w:webHidden/>
              </w:rPr>
              <w:fldChar w:fldCharType="separate"/>
            </w:r>
            <w:r w:rsidR="006F5D6D">
              <w:rPr>
                <w:noProof/>
                <w:webHidden/>
              </w:rPr>
              <w:t>89</w:t>
            </w:r>
            <w:r w:rsidR="006F5D6D" w:rsidRPr="006F5D6D">
              <w:rPr>
                <w:noProof/>
                <w:webHidden/>
              </w:rPr>
              <w:fldChar w:fldCharType="end"/>
            </w:r>
          </w:hyperlink>
        </w:p>
        <w:p w:rsidR="006F5D6D" w:rsidRPr="006F5D6D" w:rsidRDefault="00CB3B77">
          <w:pPr>
            <w:pStyle w:val="27"/>
            <w:tabs>
              <w:tab w:val="left" w:pos="1760"/>
            </w:tabs>
            <w:rPr>
              <w:rFonts w:asciiTheme="minorHAnsi" w:eastAsiaTheme="minorEastAsia" w:hAnsiTheme="minorHAnsi"/>
              <w:noProof/>
              <w:sz w:val="22"/>
              <w:lang w:eastAsia="ru-RU"/>
            </w:rPr>
          </w:pPr>
          <w:hyperlink w:anchor="_Toc57394436" w:history="1">
            <w:r w:rsidR="006F5D6D" w:rsidRPr="006F5D6D">
              <w:rPr>
                <w:rStyle w:val="af"/>
                <w:noProof/>
              </w:rPr>
              <w:t>4.1.2</w:t>
            </w:r>
            <w:r w:rsidR="006F5D6D" w:rsidRPr="006F5D6D">
              <w:rPr>
                <w:rFonts w:asciiTheme="minorHAnsi" w:eastAsiaTheme="minorEastAsia" w:hAnsiTheme="minorHAnsi"/>
                <w:noProof/>
                <w:sz w:val="22"/>
                <w:lang w:eastAsia="ru-RU"/>
              </w:rPr>
              <w:tab/>
            </w:r>
            <w:r w:rsidR="006F5D6D" w:rsidRPr="006F5D6D">
              <w:rPr>
                <w:rStyle w:val="af"/>
                <w:noProof/>
              </w:rPr>
              <w:t>Сохранение свободного течения рек для поддержания режима экологического стока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_Toc57394436 \h </w:instrText>
            </w:r>
            <w:r w:rsidR="006F5D6D" w:rsidRPr="006F5D6D">
              <w:rPr>
                <w:noProof/>
                <w:webHidden/>
              </w:rPr>
            </w:r>
            <w:r w:rsidR="006F5D6D" w:rsidRPr="006F5D6D">
              <w:rPr>
                <w:noProof/>
                <w:webHidden/>
              </w:rPr>
              <w:fldChar w:fldCharType="separate"/>
            </w:r>
            <w:r w:rsidR="006F5D6D">
              <w:rPr>
                <w:noProof/>
                <w:webHidden/>
              </w:rPr>
              <w:t>91</w:t>
            </w:r>
            <w:r w:rsidR="006F5D6D" w:rsidRPr="006F5D6D">
              <w:rPr>
                <w:noProof/>
                <w:webHidden/>
              </w:rPr>
              <w:fldChar w:fldCharType="end"/>
            </w:r>
          </w:hyperlink>
        </w:p>
        <w:p w:rsidR="006F5D6D" w:rsidRPr="006F5D6D" w:rsidRDefault="00CB3B77">
          <w:pPr>
            <w:pStyle w:val="27"/>
            <w:tabs>
              <w:tab w:val="left" w:pos="1760"/>
            </w:tabs>
            <w:rPr>
              <w:rFonts w:asciiTheme="minorHAnsi" w:eastAsiaTheme="minorEastAsia" w:hAnsiTheme="minorHAnsi"/>
              <w:noProof/>
              <w:sz w:val="22"/>
              <w:lang w:eastAsia="ru-RU"/>
            </w:rPr>
          </w:pPr>
          <w:hyperlink w:anchor="_Toc57394437" w:history="1">
            <w:r w:rsidR="006F5D6D" w:rsidRPr="006F5D6D">
              <w:rPr>
                <w:rStyle w:val="af"/>
                <w:noProof/>
              </w:rPr>
              <w:t>4.1.3</w:t>
            </w:r>
            <w:r w:rsidR="006F5D6D" w:rsidRPr="006F5D6D">
              <w:rPr>
                <w:rFonts w:asciiTheme="minorHAnsi" w:eastAsiaTheme="minorEastAsia" w:hAnsiTheme="minorHAnsi"/>
                <w:noProof/>
                <w:sz w:val="22"/>
                <w:lang w:eastAsia="ru-RU"/>
              </w:rPr>
              <w:tab/>
            </w:r>
            <w:r w:rsidR="006F5D6D" w:rsidRPr="006F5D6D">
              <w:rPr>
                <w:rStyle w:val="af"/>
                <w:noProof/>
              </w:rPr>
              <w:t>Роль особо охраняемых природных территорий в сохранении речных экосистем</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_Toc57394437 \h </w:instrText>
            </w:r>
            <w:r w:rsidR="006F5D6D" w:rsidRPr="006F5D6D">
              <w:rPr>
                <w:noProof/>
                <w:webHidden/>
              </w:rPr>
            </w:r>
            <w:r w:rsidR="006F5D6D" w:rsidRPr="006F5D6D">
              <w:rPr>
                <w:noProof/>
                <w:webHidden/>
              </w:rPr>
              <w:fldChar w:fldCharType="separate"/>
            </w:r>
            <w:r w:rsidR="006F5D6D">
              <w:rPr>
                <w:noProof/>
                <w:webHidden/>
              </w:rPr>
              <w:t>92</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38" w:history="1">
            <w:r w:rsidR="006F5D6D" w:rsidRPr="006F5D6D">
              <w:rPr>
                <w:rStyle w:val="af"/>
                <w:noProof/>
              </w:rPr>
              <w:t>4.2 Учет типа водного режима при определении экологического стока (попуска)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_Toc57394438 \h </w:instrText>
            </w:r>
            <w:r w:rsidR="006F5D6D" w:rsidRPr="006F5D6D">
              <w:rPr>
                <w:noProof/>
                <w:webHidden/>
              </w:rPr>
            </w:r>
            <w:r w:rsidR="006F5D6D" w:rsidRPr="006F5D6D">
              <w:rPr>
                <w:noProof/>
                <w:webHidden/>
              </w:rPr>
              <w:fldChar w:fldCharType="separate"/>
            </w:r>
            <w:r w:rsidR="006F5D6D">
              <w:rPr>
                <w:noProof/>
                <w:webHidden/>
              </w:rPr>
              <w:t>96</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39" w:history="1">
            <w:r w:rsidR="006F5D6D" w:rsidRPr="006F5D6D">
              <w:rPr>
                <w:rStyle w:val="af"/>
                <w:noProof/>
              </w:rPr>
              <w:t>4.3 Экологические и социально-экономические аспекты наводнений в бассейне Амура и меры адаптации</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_Toc57394439 \h </w:instrText>
            </w:r>
            <w:r w:rsidR="006F5D6D" w:rsidRPr="006F5D6D">
              <w:rPr>
                <w:noProof/>
                <w:webHidden/>
              </w:rPr>
            </w:r>
            <w:r w:rsidR="006F5D6D" w:rsidRPr="006F5D6D">
              <w:rPr>
                <w:noProof/>
                <w:webHidden/>
              </w:rPr>
              <w:fldChar w:fldCharType="separate"/>
            </w:r>
            <w:r w:rsidR="006F5D6D">
              <w:rPr>
                <w:noProof/>
                <w:webHidden/>
              </w:rPr>
              <w:t>97</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40" w:history="1">
            <w:r w:rsidR="006F5D6D" w:rsidRPr="006F5D6D">
              <w:rPr>
                <w:rStyle w:val="af"/>
                <w:noProof/>
              </w:rPr>
              <w:t>4.4 Меры по сохранению водных и пойменных экосистем при планировании и строительстве плотин</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_Toc57394440 \h </w:instrText>
            </w:r>
            <w:r w:rsidR="006F5D6D" w:rsidRPr="006F5D6D">
              <w:rPr>
                <w:noProof/>
                <w:webHidden/>
              </w:rPr>
            </w:r>
            <w:r w:rsidR="006F5D6D" w:rsidRPr="006F5D6D">
              <w:rPr>
                <w:noProof/>
                <w:webHidden/>
              </w:rPr>
              <w:fldChar w:fldCharType="separate"/>
            </w:r>
            <w:r w:rsidR="006F5D6D">
              <w:rPr>
                <w:noProof/>
                <w:webHidden/>
              </w:rPr>
              <w:t>103</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41" w:history="1">
            <w:r w:rsidR="006F5D6D" w:rsidRPr="006F5D6D">
              <w:rPr>
                <w:rStyle w:val="af"/>
                <w:noProof/>
              </w:rPr>
              <w:t>Выводы</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_Toc57394441 \h </w:instrText>
            </w:r>
            <w:r w:rsidR="006F5D6D" w:rsidRPr="006F5D6D">
              <w:rPr>
                <w:noProof/>
                <w:webHidden/>
              </w:rPr>
            </w:r>
            <w:r w:rsidR="006F5D6D" w:rsidRPr="006F5D6D">
              <w:rPr>
                <w:noProof/>
                <w:webHidden/>
              </w:rPr>
              <w:fldChar w:fldCharType="separate"/>
            </w:r>
            <w:r w:rsidR="006F5D6D">
              <w:rPr>
                <w:noProof/>
                <w:webHidden/>
              </w:rPr>
              <w:t>108</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42" w:history="1">
            <w:r w:rsidR="006F5D6D" w:rsidRPr="006F5D6D">
              <w:rPr>
                <w:rStyle w:val="af"/>
                <w:noProof/>
              </w:rPr>
              <w:t>Заключение</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_Toc57394442 \h </w:instrText>
            </w:r>
            <w:r w:rsidR="006F5D6D" w:rsidRPr="006F5D6D">
              <w:rPr>
                <w:noProof/>
                <w:webHidden/>
              </w:rPr>
            </w:r>
            <w:r w:rsidR="006F5D6D" w:rsidRPr="006F5D6D">
              <w:rPr>
                <w:noProof/>
                <w:webHidden/>
              </w:rPr>
              <w:fldChar w:fldCharType="separate"/>
            </w:r>
            <w:r w:rsidR="006F5D6D">
              <w:rPr>
                <w:noProof/>
                <w:webHidden/>
              </w:rPr>
              <w:t>110</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43" w:history="1">
            <w:r w:rsidR="006F5D6D" w:rsidRPr="006F5D6D">
              <w:rPr>
                <w:rStyle w:val="af"/>
                <w:noProof/>
              </w:rPr>
              <w:t>Список литературы</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_Toc57394443 \h </w:instrText>
            </w:r>
            <w:r w:rsidR="006F5D6D" w:rsidRPr="006F5D6D">
              <w:rPr>
                <w:noProof/>
                <w:webHidden/>
              </w:rPr>
            </w:r>
            <w:r w:rsidR="006F5D6D" w:rsidRPr="006F5D6D">
              <w:rPr>
                <w:noProof/>
                <w:webHidden/>
              </w:rPr>
              <w:fldChar w:fldCharType="separate"/>
            </w:r>
            <w:r w:rsidR="006F5D6D">
              <w:rPr>
                <w:noProof/>
                <w:webHidden/>
              </w:rPr>
              <w:t>113</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44" w:history="1">
            <w:r w:rsidR="006F5D6D" w:rsidRPr="006F5D6D">
              <w:rPr>
                <w:rStyle w:val="af"/>
                <w:noProof/>
              </w:rPr>
              <w:t>Приложения</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_Toc57394444 \h </w:instrText>
            </w:r>
            <w:r w:rsidR="006F5D6D" w:rsidRPr="006F5D6D">
              <w:rPr>
                <w:noProof/>
                <w:webHidden/>
              </w:rPr>
            </w:r>
            <w:r w:rsidR="006F5D6D" w:rsidRPr="006F5D6D">
              <w:rPr>
                <w:noProof/>
                <w:webHidden/>
              </w:rPr>
              <w:fldChar w:fldCharType="separate"/>
            </w:r>
            <w:r w:rsidR="006F5D6D">
              <w:rPr>
                <w:noProof/>
                <w:webHidden/>
              </w:rPr>
              <w:t>133</w:t>
            </w:r>
            <w:r w:rsidR="006F5D6D" w:rsidRPr="006F5D6D">
              <w:rPr>
                <w:noProof/>
                <w:webHidden/>
              </w:rPr>
              <w:fldChar w:fldCharType="end"/>
            </w:r>
          </w:hyperlink>
        </w:p>
        <w:p w:rsidR="006F5D6D" w:rsidRPr="006F5D6D" w:rsidRDefault="00CB3B77" w:rsidP="009A069E">
          <w:pPr>
            <w:pStyle w:val="12"/>
            <w:rPr>
              <w:rFonts w:asciiTheme="minorHAnsi" w:eastAsiaTheme="minorEastAsia" w:hAnsiTheme="minorHAnsi"/>
              <w:noProof/>
              <w:sz w:val="22"/>
              <w:lang w:eastAsia="ru-RU"/>
            </w:rPr>
          </w:pPr>
          <w:hyperlink w:anchor="_Toc57394445" w:history="1">
            <w:r w:rsidR="006F5D6D" w:rsidRPr="006F5D6D">
              <w:rPr>
                <w:rStyle w:val="af"/>
                <w:noProof/>
              </w:rPr>
              <w:t>Приложение А. Словарь терминов</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_Toc57394445 \h </w:instrText>
            </w:r>
            <w:r w:rsidR="006F5D6D" w:rsidRPr="006F5D6D">
              <w:rPr>
                <w:noProof/>
                <w:webHidden/>
              </w:rPr>
            </w:r>
            <w:r w:rsidR="006F5D6D" w:rsidRPr="006F5D6D">
              <w:rPr>
                <w:noProof/>
                <w:webHidden/>
              </w:rPr>
              <w:fldChar w:fldCharType="separate"/>
            </w:r>
            <w:r w:rsidR="006F5D6D">
              <w:rPr>
                <w:noProof/>
                <w:webHidden/>
              </w:rPr>
              <w:t>133</w:t>
            </w:r>
            <w:r w:rsidR="006F5D6D" w:rsidRPr="006F5D6D">
              <w:rPr>
                <w:noProof/>
                <w:webHidden/>
              </w:rPr>
              <w:fldChar w:fldCharType="end"/>
            </w:r>
          </w:hyperlink>
        </w:p>
        <w:p w:rsidR="006F5D6D" w:rsidRPr="006F5D6D" w:rsidRDefault="00CB3B77" w:rsidP="009A069E">
          <w:pPr>
            <w:pStyle w:val="12"/>
            <w:ind w:left="0" w:firstLine="0"/>
            <w:rPr>
              <w:rFonts w:asciiTheme="minorHAnsi" w:eastAsiaTheme="minorEastAsia" w:hAnsiTheme="minorHAnsi"/>
              <w:noProof/>
              <w:sz w:val="22"/>
              <w:lang w:eastAsia="ru-RU"/>
            </w:rPr>
          </w:pPr>
          <w:hyperlink w:anchor="_Toc57394446" w:history="1">
            <w:r w:rsidR="006F5D6D" w:rsidRPr="006F5D6D">
              <w:rPr>
                <w:rStyle w:val="af"/>
                <w:noProof/>
              </w:rPr>
              <w:t>Приложение Б. Алгоритм расчета безвозвратного изъятия стока и экологического стока</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_Toc57394446 \h </w:instrText>
            </w:r>
            <w:r w:rsidR="006F5D6D" w:rsidRPr="006F5D6D">
              <w:rPr>
                <w:noProof/>
                <w:webHidden/>
              </w:rPr>
            </w:r>
            <w:r w:rsidR="006F5D6D" w:rsidRPr="006F5D6D">
              <w:rPr>
                <w:noProof/>
                <w:webHidden/>
              </w:rPr>
              <w:fldChar w:fldCharType="separate"/>
            </w:r>
            <w:r w:rsidR="006F5D6D">
              <w:rPr>
                <w:noProof/>
                <w:webHidden/>
              </w:rPr>
              <w:t>134</w:t>
            </w:r>
            <w:r w:rsidR="006F5D6D" w:rsidRPr="006F5D6D">
              <w:rPr>
                <w:noProof/>
                <w:webHidden/>
              </w:rPr>
              <w:fldChar w:fldCharType="end"/>
            </w:r>
          </w:hyperlink>
        </w:p>
        <w:p w:rsidR="006F5D6D" w:rsidRDefault="00CB3B77" w:rsidP="009A069E">
          <w:pPr>
            <w:pStyle w:val="12"/>
            <w:ind w:left="0" w:firstLine="0"/>
            <w:rPr>
              <w:rFonts w:asciiTheme="minorHAnsi" w:eastAsiaTheme="minorEastAsia" w:hAnsiTheme="minorHAnsi"/>
              <w:noProof/>
              <w:sz w:val="22"/>
              <w:lang w:eastAsia="ru-RU"/>
            </w:rPr>
          </w:pPr>
          <w:hyperlink w:anchor="_Toc57394447" w:history="1">
            <w:r w:rsidR="006F5D6D" w:rsidRPr="006F5D6D">
              <w:rPr>
                <w:rStyle w:val="af"/>
                <w:noProof/>
              </w:rPr>
              <w:t>Приложение В. Распределение стока за годы разной водности, используемое при расчетах экологического стока р. Зея – г/п Белогорье</w:t>
            </w:r>
            <w:r w:rsidR="006F5D6D" w:rsidRPr="006F5D6D">
              <w:rPr>
                <w:noProof/>
                <w:webHidden/>
              </w:rPr>
              <w:tab/>
            </w:r>
            <w:r w:rsidR="006F5D6D" w:rsidRPr="006F5D6D">
              <w:rPr>
                <w:noProof/>
                <w:webHidden/>
              </w:rPr>
              <w:fldChar w:fldCharType="begin"/>
            </w:r>
            <w:r w:rsidR="006F5D6D" w:rsidRPr="006F5D6D">
              <w:rPr>
                <w:noProof/>
                <w:webHidden/>
              </w:rPr>
              <w:instrText xml:space="preserve"> PAGEREF _Toc57394447 \h </w:instrText>
            </w:r>
            <w:r w:rsidR="006F5D6D" w:rsidRPr="006F5D6D">
              <w:rPr>
                <w:noProof/>
                <w:webHidden/>
              </w:rPr>
            </w:r>
            <w:r w:rsidR="006F5D6D" w:rsidRPr="006F5D6D">
              <w:rPr>
                <w:noProof/>
                <w:webHidden/>
              </w:rPr>
              <w:fldChar w:fldCharType="separate"/>
            </w:r>
            <w:r w:rsidR="006F5D6D">
              <w:rPr>
                <w:noProof/>
                <w:webHidden/>
              </w:rPr>
              <w:t>137</w:t>
            </w:r>
            <w:r w:rsidR="006F5D6D" w:rsidRPr="006F5D6D">
              <w:rPr>
                <w:noProof/>
                <w:webHidden/>
              </w:rPr>
              <w:fldChar w:fldCharType="end"/>
            </w:r>
          </w:hyperlink>
        </w:p>
        <w:p w:rsidR="00890B2D" w:rsidRDefault="00A6060D">
          <w:r>
            <w:fldChar w:fldCharType="end"/>
          </w:r>
        </w:p>
      </w:sdtContent>
    </w:sdt>
    <w:p w:rsidR="00DA28C4" w:rsidRDefault="00DA28C4">
      <w:pPr>
        <w:spacing w:after="160" w:line="259" w:lineRule="auto"/>
        <w:ind w:firstLine="0"/>
        <w:jc w:val="left"/>
      </w:pPr>
      <w:r>
        <w:br w:type="page"/>
      </w:r>
    </w:p>
    <w:p w:rsidR="0083068C" w:rsidRPr="00AC7814" w:rsidRDefault="00AB30FC" w:rsidP="00AC7814">
      <w:pPr>
        <w:pStyle w:val="11"/>
        <w:jc w:val="center"/>
        <w:rPr>
          <w:caps/>
        </w:rPr>
      </w:pPr>
      <w:bookmarkStart w:id="2" w:name="_Toc57394405"/>
      <w:r w:rsidRPr="00AC7814">
        <w:rPr>
          <w:caps/>
        </w:rPr>
        <w:lastRenderedPageBreak/>
        <w:t>В</w:t>
      </w:r>
      <w:r w:rsidR="0083068C" w:rsidRPr="00AC7814">
        <w:rPr>
          <w:caps/>
        </w:rPr>
        <w:t>ведение</w:t>
      </w:r>
      <w:bookmarkEnd w:id="0"/>
      <w:bookmarkEnd w:id="2"/>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
          <w:bCs/>
          <w:szCs w:val="28"/>
          <w:lang w:eastAsia="ru-RU"/>
        </w:rPr>
        <w:t>Актуальность темы исследования</w:t>
      </w:r>
      <w:r w:rsidRPr="00F05656">
        <w:rPr>
          <w:rFonts w:eastAsia="Times New Roman" w:cs="Times New Roman"/>
          <w:b/>
          <w:bCs/>
          <w:szCs w:val="28"/>
          <w:lang w:eastAsia="ru-RU"/>
        </w:rPr>
        <w:t xml:space="preserve">. </w:t>
      </w:r>
      <w:r w:rsidRPr="00F05656">
        <w:rPr>
          <w:rFonts w:eastAsia="Times New Roman" w:cs="Times New Roman"/>
          <w:bCs/>
          <w:szCs w:val="28"/>
          <w:lang w:eastAsia="ru-RU"/>
        </w:rPr>
        <w:t>В последние десятилетия биологическое разнообразие водных экосистем резко снижается: согласно индексу живой планеты 2020 года, численность популяций пресноводных видов фауны в среднем сократилась на 84% с 1970 года (WWF, 2020). Возведение плотин наряду с другими антропогенными факторами привело к изменению режима стока многих рек, к обеднению и смене</w:t>
      </w:r>
      <w:r w:rsidRPr="006C7159">
        <w:rPr>
          <w:rFonts w:eastAsia="Times New Roman" w:cs="Times New Roman"/>
          <w:bCs/>
          <w:szCs w:val="28"/>
          <w:lang w:eastAsia="ru-RU"/>
        </w:rPr>
        <w:t xml:space="preserve"> их видового состава, что делает водные экосистемы неустойчивыми к воздействию природных и антропогенных факторов. Большое количество негативных последствий регулирования стока на водные экосистемы привело к развитию исследований по оценке последствий изменений водного режима и доступного диапазона подобных изменений для во</w:t>
      </w:r>
      <w:r>
        <w:rPr>
          <w:rFonts w:eastAsia="Times New Roman" w:cs="Times New Roman"/>
          <w:bCs/>
          <w:szCs w:val="28"/>
          <w:lang w:eastAsia="ru-RU"/>
        </w:rPr>
        <w:t>дных и пойменных экосистем (рр. </w:t>
      </w:r>
      <w:r w:rsidRPr="006C7159">
        <w:rPr>
          <w:rFonts w:eastAsia="Times New Roman" w:cs="Times New Roman"/>
          <w:bCs/>
          <w:szCs w:val="28"/>
          <w:lang w:eastAsia="ru-RU"/>
        </w:rPr>
        <w:t>Волга, Дон, Кубань, Урал, оз. Байкал и др.), а также мер по их минимизации.  Одним из путей оптимизации управления водными ресурсами зарегулированных рек является осуществление экологических попусков, приближающих условия в нижнем бьефе к естественному режиму.  </w:t>
      </w:r>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Cs/>
          <w:szCs w:val="28"/>
          <w:lang w:eastAsia="ru-RU"/>
        </w:rPr>
        <w:t>Исследования по определению режимов, объемов и сроков прохождения экологических попусков из водохранилищ, направленных на сохранение водных и пойменных экосистем бассейна Амура, включая заповедные водно-болотные угодья, ранее не проводились, хотя природоохранное сообщество неоднократно указывало на важность решения этой задачи</w:t>
      </w:r>
      <w:r>
        <w:rPr>
          <w:rFonts w:eastAsia="Times New Roman" w:cs="Times New Roman"/>
          <w:bCs/>
          <w:szCs w:val="28"/>
          <w:lang w:eastAsia="ru-RU"/>
        </w:rPr>
        <w:t xml:space="preserve"> (Кастрикин, Подольский, 2005; Головко, 2008; Бота, 2016)</w:t>
      </w:r>
      <w:r w:rsidRPr="006C7159">
        <w:rPr>
          <w:rFonts w:eastAsia="Times New Roman" w:cs="Times New Roman"/>
          <w:bCs/>
          <w:szCs w:val="28"/>
          <w:lang w:eastAsia="ru-RU"/>
        </w:rPr>
        <w:t>. Для сокращения негативного влияния регулирования стока и сохранения и восстановления водных и пойменных экосистем зарегулированных плотинами рек Зея и Бурея разработаны и предложены для реализации экологически</w:t>
      </w:r>
      <w:r>
        <w:rPr>
          <w:rFonts w:eastAsia="Times New Roman" w:cs="Times New Roman"/>
          <w:bCs/>
          <w:szCs w:val="28"/>
          <w:lang w:eastAsia="ru-RU"/>
        </w:rPr>
        <w:t>е</w:t>
      </w:r>
      <w:r w:rsidRPr="006C7159">
        <w:rPr>
          <w:rFonts w:eastAsia="Times New Roman" w:cs="Times New Roman"/>
          <w:bCs/>
          <w:szCs w:val="28"/>
          <w:lang w:eastAsia="ru-RU"/>
        </w:rPr>
        <w:t xml:space="preserve"> попуск</w:t>
      </w:r>
      <w:r>
        <w:rPr>
          <w:rFonts w:eastAsia="Times New Roman" w:cs="Times New Roman"/>
          <w:bCs/>
          <w:szCs w:val="28"/>
          <w:lang w:eastAsia="ru-RU"/>
        </w:rPr>
        <w:t>и</w:t>
      </w:r>
      <w:r w:rsidRPr="006C7159">
        <w:rPr>
          <w:rFonts w:eastAsia="Times New Roman" w:cs="Times New Roman"/>
          <w:bCs/>
          <w:szCs w:val="28"/>
          <w:lang w:eastAsia="ru-RU"/>
        </w:rPr>
        <w:t xml:space="preserve"> из водохранилищ, которые промоют речные протоки и старичные озера, обеспечат обводнение водно-болотных угодий — мест обитания редких околоводных птиц, а также благоприятно повлияют на условия воспроизводства рыб. </w:t>
      </w:r>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
          <w:bCs/>
          <w:szCs w:val="28"/>
          <w:lang w:eastAsia="ru-RU"/>
        </w:rPr>
        <w:lastRenderedPageBreak/>
        <w:t>Степень разработанности темы.</w:t>
      </w:r>
      <w:r w:rsidRPr="006C7159">
        <w:rPr>
          <w:rFonts w:eastAsia="Times New Roman" w:cs="Times New Roman"/>
          <w:bCs/>
          <w:szCs w:val="28"/>
          <w:lang w:eastAsia="ru-RU"/>
        </w:rPr>
        <w:t xml:space="preserve"> С начала 1980-хх гг. научное направление экологического стока стало важным аспектом в управлении водными ресурсами во многих странах мира, в т.ч. в России, в связи с развитием крупномасштабных работ по водной мелиорации. Для большинства речных бассейнов мира оценка экологического стока до сих пор не проведена, а примеры успешной реализации экологического стока и попусков малочисленны. Для бассейновых округов России разработаны схемы комплексного использования и охраны водных объектов (СКИОВО) и нормативы допустимого воздействия хозяйственной и иной деятельности на водные объекты (НДВ), включая установление допустимого безвозвратного изъятия стока, экологического стока и попусков. Однако в большинстве речных бассейнов России экологический сток, в том числе попуски, не реализуется на практике, что приводит к ухудшению состояния водных и пойменных экосистем. В частности, в разработанных ранее СКИОВО и НДВ по бассейну р. Амур, в которых представлены экологические стоки (Бортин и др., 2013), не содержится достаточных требований к попускам из водохранилищ для поддержания устойчивого состояния водных и пойменных экосистем, в том числе заповедных водно-болотных территорий. </w:t>
      </w:r>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Cs/>
          <w:szCs w:val="28"/>
          <w:lang w:eastAsia="ru-RU"/>
        </w:rPr>
        <w:t>В зоне влияния гидроузлов на Зее и Бурее ИВЭП ДВО РАН и другие научные и профильные организации Дальнего Востока проводили социально-экологический мониторинг (Арефина и др., 2010; Заусаев и др., 2007). Ряд исследователей оценивали последствия строительства гидроэлектростанций на наземных позвоночных в бассейне Амура (Дарман</w:t>
      </w:r>
      <w:r>
        <w:rPr>
          <w:rFonts w:eastAsia="Times New Roman" w:cs="Times New Roman"/>
          <w:bCs/>
          <w:szCs w:val="28"/>
          <w:lang w:eastAsia="ru-RU"/>
        </w:rPr>
        <w:t>, Колобаев</w:t>
      </w:r>
      <w:r w:rsidRPr="006C7159">
        <w:rPr>
          <w:rFonts w:eastAsia="Times New Roman" w:cs="Times New Roman"/>
          <w:bCs/>
          <w:szCs w:val="28"/>
          <w:lang w:eastAsia="ru-RU"/>
        </w:rPr>
        <w:t>, 1993</w:t>
      </w:r>
      <w:r>
        <w:rPr>
          <w:rFonts w:eastAsia="Times New Roman" w:cs="Times New Roman"/>
          <w:bCs/>
          <w:szCs w:val="28"/>
          <w:lang w:eastAsia="ru-RU"/>
        </w:rPr>
        <w:t xml:space="preserve">; </w:t>
      </w:r>
      <w:r w:rsidRPr="006C7159">
        <w:rPr>
          <w:rFonts w:eastAsia="Times New Roman" w:cs="Times New Roman"/>
          <w:bCs/>
          <w:szCs w:val="28"/>
          <w:lang w:eastAsia="ru-RU"/>
        </w:rPr>
        <w:t>Подольский и др., 2017). Всемирный фонд дикой природы (</w:t>
      </w:r>
      <w:r w:rsidRPr="006C7159">
        <w:rPr>
          <w:rFonts w:eastAsia="Times New Roman" w:cs="Times New Roman"/>
          <w:bCs/>
          <w:szCs w:val="28"/>
          <w:lang w:val="en-US" w:eastAsia="ru-RU"/>
        </w:rPr>
        <w:t>WWF</w:t>
      </w:r>
      <w:r w:rsidRPr="006C7159">
        <w:rPr>
          <w:rFonts w:eastAsia="Times New Roman" w:cs="Times New Roman"/>
          <w:bCs/>
          <w:szCs w:val="28"/>
          <w:lang w:eastAsia="ru-RU"/>
        </w:rPr>
        <w:t xml:space="preserve"> России) совместно с энергетической компанией En+ Group провел оценку воздействия гидроэлектростанций (ГЭС) на экосистемы и социально-экономическое развитие бассейна реки Амур (Симонов и др., 2015). Однако в этих исследованиях не была дана подробная сводная оценка последствий влияния регулирования стока на водные и пойменные экосистемы и не были сформулированы конкретные предложения по реализации экологических попусков.  </w:t>
      </w:r>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
          <w:bCs/>
          <w:szCs w:val="28"/>
          <w:lang w:eastAsia="ru-RU"/>
        </w:rPr>
        <w:lastRenderedPageBreak/>
        <w:t xml:space="preserve">Цели и задачи исследования. </w:t>
      </w:r>
      <w:r w:rsidRPr="006C7159">
        <w:rPr>
          <w:rFonts w:eastAsia="Times New Roman" w:cs="Times New Roman"/>
          <w:bCs/>
          <w:szCs w:val="28"/>
          <w:lang w:eastAsia="ru-RU"/>
        </w:rPr>
        <w:t>Цель — оценить состояние и изменение водных и пойменных экосистем в бассейне Амура, обусловленные регулированием стока, и разработать меры по их сохранению и восстановлению. </w:t>
      </w:r>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Cs/>
          <w:szCs w:val="28"/>
          <w:lang w:eastAsia="ru-RU"/>
        </w:rPr>
        <w:t>Для достижения цели решались задачи: </w:t>
      </w:r>
    </w:p>
    <w:p w:rsidR="00075839" w:rsidRPr="006C7159" w:rsidRDefault="00075839" w:rsidP="00075839">
      <w:pPr>
        <w:numPr>
          <w:ilvl w:val="0"/>
          <w:numId w:val="17"/>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Проанализировать изменения гидрологического режима и оценить последствия регулирования стока на водные и пойменные экосистемы. </w:t>
      </w:r>
    </w:p>
    <w:p w:rsidR="00075839" w:rsidRPr="006C7159" w:rsidRDefault="00075839" w:rsidP="00075839">
      <w:pPr>
        <w:numPr>
          <w:ilvl w:val="0"/>
          <w:numId w:val="17"/>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 xml:space="preserve">Разработать научно обоснованные рекомендации к режиму экологических попусков </w:t>
      </w:r>
      <w:r>
        <w:rPr>
          <w:rFonts w:eastAsia="Times New Roman" w:cs="Times New Roman"/>
          <w:bCs/>
          <w:szCs w:val="28"/>
          <w:lang w:eastAsia="ru-RU"/>
        </w:rPr>
        <w:t xml:space="preserve">из водохранилищ </w:t>
      </w:r>
      <w:r w:rsidRPr="006C7159">
        <w:rPr>
          <w:rFonts w:eastAsia="Times New Roman" w:cs="Times New Roman"/>
          <w:bCs/>
          <w:szCs w:val="28"/>
          <w:lang w:eastAsia="ru-RU"/>
        </w:rPr>
        <w:t>и оценить возможности их реализации.  </w:t>
      </w:r>
    </w:p>
    <w:p w:rsidR="00075839" w:rsidRPr="006C7159" w:rsidRDefault="00075839" w:rsidP="00075839">
      <w:pPr>
        <w:numPr>
          <w:ilvl w:val="0"/>
          <w:numId w:val="17"/>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Обосновать комплекс природоохранных мер</w:t>
      </w:r>
      <w:r>
        <w:rPr>
          <w:rFonts w:eastAsia="Times New Roman" w:cs="Times New Roman"/>
          <w:bCs/>
          <w:szCs w:val="28"/>
          <w:lang w:eastAsia="ru-RU"/>
        </w:rPr>
        <w:t xml:space="preserve"> для</w:t>
      </w:r>
      <w:r w:rsidRPr="006C7159">
        <w:rPr>
          <w:rFonts w:eastAsia="Times New Roman" w:cs="Times New Roman"/>
          <w:bCs/>
          <w:szCs w:val="28"/>
          <w:lang w:eastAsia="ru-RU"/>
        </w:rPr>
        <w:t xml:space="preserve"> водных экосистем </w:t>
      </w:r>
      <w:r>
        <w:rPr>
          <w:rFonts w:eastAsia="Times New Roman" w:cs="Times New Roman"/>
          <w:bCs/>
          <w:szCs w:val="28"/>
          <w:lang w:eastAsia="ru-RU"/>
        </w:rPr>
        <w:t xml:space="preserve">в </w:t>
      </w:r>
      <w:r w:rsidRPr="006C7159">
        <w:rPr>
          <w:rFonts w:eastAsia="Times New Roman" w:cs="Times New Roman"/>
          <w:bCs/>
          <w:szCs w:val="28"/>
          <w:lang w:eastAsia="ru-RU"/>
        </w:rPr>
        <w:t>бассейн</w:t>
      </w:r>
      <w:r>
        <w:rPr>
          <w:rFonts w:eastAsia="Times New Roman" w:cs="Times New Roman"/>
          <w:bCs/>
          <w:szCs w:val="28"/>
          <w:lang w:eastAsia="ru-RU"/>
        </w:rPr>
        <w:t>е</w:t>
      </w:r>
      <w:r w:rsidRPr="006C7159">
        <w:rPr>
          <w:rFonts w:eastAsia="Times New Roman" w:cs="Times New Roman"/>
          <w:bCs/>
          <w:szCs w:val="28"/>
          <w:lang w:eastAsia="ru-RU"/>
        </w:rPr>
        <w:t xml:space="preserve"> Амура в условиях регулирования стока.  </w:t>
      </w:r>
    </w:p>
    <w:p w:rsidR="00075839" w:rsidRPr="006C7159" w:rsidRDefault="00075839" w:rsidP="00075839">
      <w:pPr>
        <w:numPr>
          <w:ilvl w:val="0"/>
          <w:numId w:val="17"/>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Оценить последствия возможного строительства противопаводковых ГЭС на окружающую среду бассейна реки Амур и дать предложения по их минимизации. </w:t>
      </w:r>
    </w:p>
    <w:p w:rsidR="00075839" w:rsidRPr="006C7159" w:rsidRDefault="00075839" w:rsidP="00075839">
      <w:pPr>
        <w:spacing w:line="352" w:lineRule="auto"/>
        <w:rPr>
          <w:rFonts w:cs="Times New Roman"/>
          <w:bCs/>
          <w:szCs w:val="28"/>
        </w:rPr>
      </w:pPr>
      <w:r w:rsidRPr="006C7159">
        <w:rPr>
          <w:rFonts w:eastAsia="Times New Roman" w:cs="Times New Roman"/>
          <w:b/>
          <w:bCs/>
          <w:szCs w:val="28"/>
          <w:lang w:eastAsia="ru-RU"/>
        </w:rPr>
        <w:t xml:space="preserve">Объект и предмет исследования. </w:t>
      </w:r>
      <w:r w:rsidRPr="006C7159">
        <w:rPr>
          <w:rFonts w:eastAsia="Times New Roman" w:cs="Times New Roman"/>
          <w:bCs/>
          <w:szCs w:val="28"/>
          <w:lang w:eastAsia="ru-RU"/>
        </w:rPr>
        <w:t>Объект исследования — российская часть бассейна реки Амур. Предмет исследования — водный режим, обеспечивающий условия устойчивого функционирования водных и пойменных экосистем, — экологический сток (попуск).</w:t>
      </w:r>
    </w:p>
    <w:p w:rsidR="00075839" w:rsidRPr="006C7159" w:rsidRDefault="00075839" w:rsidP="00075839">
      <w:pPr>
        <w:rPr>
          <w:rFonts w:eastAsia="Times New Roman" w:cs="Times New Roman"/>
          <w:bCs/>
          <w:szCs w:val="28"/>
          <w:lang w:eastAsia="ru-RU"/>
        </w:rPr>
      </w:pPr>
      <w:r w:rsidRPr="006C7159">
        <w:rPr>
          <w:rFonts w:eastAsia="Times New Roman" w:cs="Times New Roman"/>
          <w:b/>
          <w:bCs/>
          <w:szCs w:val="28"/>
          <w:lang w:eastAsia="ru-RU"/>
        </w:rPr>
        <w:t>Материалы и методы исследования.</w:t>
      </w:r>
      <w:r w:rsidRPr="006C7159">
        <w:rPr>
          <w:rFonts w:eastAsia="Times New Roman" w:cs="Times New Roman"/>
          <w:bCs/>
          <w:szCs w:val="28"/>
          <w:lang w:eastAsia="ru-RU"/>
        </w:rPr>
        <w:t xml:space="preserve"> Для проведения исследования использовались архивные данные гидрологического мониторинга, отчеты и данные наблюдений за состоянием окружающей среды. В работе применялись такие источники картографической информации, как архивные материалы снимков миссий CORONA, ARGON, LANYARD, современные космические снимки спутников Sentinel-2, RapidEye Ortho. Для обработки и дешифрирования данных дистанционного </w:t>
      </w:r>
      <w:r w:rsidRPr="00237F7D">
        <w:rPr>
          <w:rFonts w:eastAsia="Times New Roman" w:cs="Times New Roman"/>
          <w:bCs/>
          <w:szCs w:val="28"/>
          <w:lang w:eastAsia="ru-RU"/>
        </w:rPr>
        <w:t>зондирования и составления карт использовалось программное обеспечение ArcGIS 10.5. Для оценки изменений водного режима применялось программное обеспечение «Индикаторы гидрологических изменений» (“Indicators of Hydrologic Alteration”). По</w:t>
      </w:r>
      <w:r w:rsidRPr="006C7159">
        <w:rPr>
          <w:rFonts w:eastAsia="Times New Roman" w:cs="Times New Roman"/>
          <w:bCs/>
          <w:szCs w:val="28"/>
          <w:lang w:eastAsia="ru-RU"/>
        </w:rPr>
        <w:t xml:space="preserve"> инициативе автора и с его участием в 2019 году проведены полевые работы по </w:t>
      </w:r>
      <w:r w:rsidRPr="006C7159">
        <w:rPr>
          <w:rFonts w:eastAsia="Times New Roman" w:cs="Times New Roman"/>
          <w:bCs/>
          <w:szCs w:val="28"/>
          <w:lang w:eastAsia="ru-RU"/>
        </w:rPr>
        <w:lastRenderedPageBreak/>
        <w:t>организации мониторинга исследуемых водных объектов в Хинганском государственном природном заповеднике.</w:t>
      </w:r>
    </w:p>
    <w:p w:rsidR="00075839" w:rsidRPr="006C7159" w:rsidRDefault="00075839" w:rsidP="00075839">
      <w:pPr>
        <w:rPr>
          <w:rFonts w:eastAsia="Times New Roman" w:cs="Times New Roman"/>
          <w:bCs/>
          <w:szCs w:val="28"/>
          <w:lang w:eastAsia="ru-RU"/>
        </w:rPr>
      </w:pPr>
      <w:r w:rsidRPr="006C7159">
        <w:rPr>
          <w:rFonts w:eastAsia="Times New Roman" w:cs="Times New Roman"/>
          <w:bCs/>
          <w:szCs w:val="28"/>
          <w:lang w:eastAsia="ru-RU"/>
        </w:rPr>
        <w:t>Методологическую основу выполненных работ составили:</w:t>
      </w:r>
    </w:p>
    <w:p w:rsidR="00075839" w:rsidRPr="006C7159" w:rsidRDefault="00075839" w:rsidP="00075839">
      <w:pPr>
        <w:pStyle w:val="a3"/>
        <w:numPr>
          <w:ilvl w:val="0"/>
          <w:numId w:val="18"/>
        </w:numPr>
        <w:rPr>
          <w:rFonts w:eastAsia="Times New Roman" w:cs="Times New Roman"/>
          <w:bCs/>
          <w:sz w:val="28"/>
          <w:szCs w:val="28"/>
          <w:lang w:eastAsia="ru-RU"/>
        </w:rPr>
      </w:pPr>
      <w:r w:rsidRPr="006C7159">
        <w:rPr>
          <w:rFonts w:eastAsia="Times New Roman" w:cs="Times New Roman"/>
          <w:bCs/>
          <w:sz w:val="28"/>
          <w:szCs w:val="28"/>
          <w:lang w:eastAsia="ru-RU"/>
        </w:rPr>
        <w:t xml:space="preserve">методический подход определения безвозвратного изъятия стока и экологического стока, разработанный В. Г. Дубининой </w:t>
      </w:r>
      <w:r>
        <w:rPr>
          <w:rFonts w:eastAsia="Times New Roman" w:cs="Times New Roman"/>
          <w:bCs/>
          <w:sz w:val="28"/>
          <w:szCs w:val="28"/>
          <w:lang w:eastAsia="ru-RU"/>
        </w:rPr>
        <w:t>с</w:t>
      </w:r>
      <w:r w:rsidRPr="006C7159">
        <w:rPr>
          <w:rFonts w:eastAsia="Times New Roman" w:cs="Times New Roman"/>
          <w:bCs/>
          <w:sz w:val="28"/>
          <w:szCs w:val="28"/>
          <w:lang w:eastAsia="ru-RU"/>
        </w:rPr>
        <w:t xml:space="preserve"> соавторами;  </w:t>
      </w:r>
    </w:p>
    <w:p w:rsidR="00075839" w:rsidRPr="006C7159" w:rsidRDefault="00075839" w:rsidP="00075839">
      <w:pPr>
        <w:pStyle w:val="a3"/>
        <w:numPr>
          <w:ilvl w:val="0"/>
          <w:numId w:val="18"/>
        </w:numPr>
        <w:rPr>
          <w:rFonts w:eastAsia="Times New Roman" w:cs="Times New Roman"/>
          <w:bCs/>
          <w:sz w:val="28"/>
          <w:szCs w:val="28"/>
          <w:lang w:eastAsia="ru-RU"/>
        </w:rPr>
      </w:pPr>
      <w:r w:rsidRPr="006C7159">
        <w:rPr>
          <w:rFonts w:eastAsia="Times New Roman" w:cs="Times New Roman"/>
          <w:bCs/>
          <w:sz w:val="28"/>
          <w:szCs w:val="28"/>
          <w:lang w:eastAsia="ru-RU"/>
        </w:rPr>
        <w:t xml:space="preserve">методика </w:t>
      </w:r>
      <w:r>
        <w:rPr>
          <w:rFonts w:eastAsia="Times New Roman" w:cs="Times New Roman"/>
          <w:bCs/>
          <w:sz w:val="28"/>
          <w:szCs w:val="28"/>
          <w:lang w:eastAsia="ru-RU"/>
        </w:rPr>
        <w:t>бассейновой о</w:t>
      </w:r>
      <w:r w:rsidRPr="006C7159">
        <w:rPr>
          <w:rFonts w:eastAsia="Times New Roman" w:cs="Times New Roman"/>
          <w:bCs/>
          <w:sz w:val="28"/>
          <w:szCs w:val="28"/>
          <w:lang w:eastAsia="ru-RU"/>
        </w:rPr>
        <w:t xml:space="preserve">ценки </w:t>
      </w:r>
      <w:r>
        <w:rPr>
          <w:rFonts w:eastAsia="Times New Roman" w:cs="Times New Roman"/>
          <w:bCs/>
          <w:sz w:val="28"/>
          <w:szCs w:val="28"/>
          <w:lang w:eastAsia="ru-RU"/>
        </w:rPr>
        <w:t>развития</w:t>
      </w:r>
      <w:r w:rsidRPr="006C7159">
        <w:rPr>
          <w:rFonts w:eastAsia="Times New Roman" w:cs="Times New Roman"/>
          <w:bCs/>
          <w:sz w:val="28"/>
          <w:szCs w:val="28"/>
          <w:lang w:eastAsia="ru-RU"/>
        </w:rPr>
        <w:t xml:space="preserve"> гидроэнергетики, </w:t>
      </w:r>
      <w:r>
        <w:rPr>
          <w:rFonts w:eastAsia="Times New Roman" w:cs="Times New Roman"/>
          <w:bCs/>
          <w:sz w:val="28"/>
          <w:szCs w:val="28"/>
          <w:lang w:eastAsia="ru-RU"/>
        </w:rPr>
        <w:t>разработанная Е. </w:t>
      </w:r>
      <w:r w:rsidRPr="006C7159">
        <w:rPr>
          <w:rFonts w:eastAsia="Times New Roman" w:cs="Times New Roman"/>
          <w:bCs/>
          <w:sz w:val="28"/>
          <w:szCs w:val="28"/>
          <w:lang w:eastAsia="ru-RU"/>
        </w:rPr>
        <w:t>А.</w:t>
      </w:r>
      <w:r>
        <w:rPr>
          <w:rFonts w:eastAsia="Times New Roman" w:cs="Times New Roman"/>
          <w:bCs/>
          <w:sz w:val="28"/>
          <w:szCs w:val="28"/>
          <w:lang w:eastAsia="ru-RU"/>
        </w:rPr>
        <w:t> </w:t>
      </w:r>
      <w:r w:rsidRPr="006C7159">
        <w:rPr>
          <w:rFonts w:eastAsia="Times New Roman" w:cs="Times New Roman"/>
          <w:bCs/>
          <w:sz w:val="28"/>
          <w:szCs w:val="28"/>
          <w:lang w:eastAsia="ru-RU"/>
        </w:rPr>
        <w:t>Симоновым и Е.</w:t>
      </w:r>
      <w:r>
        <w:rPr>
          <w:rFonts w:eastAsia="Times New Roman" w:cs="Times New Roman"/>
          <w:bCs/>
          <w:sz w:val="28"/>
          <w:szCs w:val="28"/>
          <w:lang w:eastAsia="ru-RU"/>
        </w:rPr>
        <w:t> </w:t>
      </w:r>
      <w:r w:rsidRPr="006C7159">
        <w:rPr>
          <w:rFonts w:eastAsia="Times New Roman" w:cs="Times New Roman"/>
          <w:bCs/>
          <w:sz w:val="28"/>
          <w:szCs w:val="28"/>
          <w:lang w:eastAsia="ru-RU"/>
        </w:rPr>
        <w:t>Г.</w:t>
      </w:r>
      <w:r>
        <w:rPr>
          <w:rFonts w:eastAsia="Times New Roman" w:cs="Times New Roman"/>
          <w:bCs/>
          <w:sz w:val="28"/>
          <w:szCs w:val="28"/>
          <w:lang w:eastAsia="ru-RU"/>
        </w:rPr>
        <w:t> </w:t>
      </w:r>
      <w:r w:rsidRPr="006C7159">
        <w:rPr>
          <w:rFonts w:eastAsia="Times New Roman" w:cs="Times New Roman"/>
          <w:bCs/>
          <w:sz w:val="28"/>
          <w:szCs w:val="28"/>
          <w:lang w:eastAsia="ru-RU"/>
        </w:rPr>
        <w:t>Егидаревым;</w:t>
      </w:r>
    </w:p>
    <w:p w:rsidR="00075839" w:rsidRPr="006C7159" w:rsidRDefault="00075839" w:rsidP="00075839">
      <w:pPr>
        <w:pStyle w:val="a3"/>
        <w:numPr>
          <w:ilvl w:val="0"/>
          <w:numId w:val="18"/>
        </w:numPr>
        <w:rPr>
          <w:rFonts w:eastAsia="Times New Roman" w:cs="Times New Roman"/>
          <w:bCs/>
          <w:sz w:val="28"/>
          <w:szCs w:val="28"/>
          <w:lang w:eastAsia="ru-RU"/>
        </w:rPr>
      </w:pPr>
      <w:r w:rsidRPr="006C7159">
        <w:rPr>
          <w:rFonts w:eastAsia="Times New Roman" w:cs="Times New Roman"/>
          <w:bCs/>
          <w:sz w:val="28"/>
          <w:szCs w:val="28"/>
          <w:lang w:eastAsia="ru-RU"/>
        </w:rPr>
        <w:t>метод сравнительного и ретроспективного анализа, статистический, дистанционный, геоинформационный методы.</w:t>
      </w:r>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
          <w:bCs/>
          <w:szCs w:val="28"/>
          <w:lang w:eastAsia="ru-RU"/>
        </w:rPr>
        <w:t>Научная новизна работы</w:t>
      </w:r>
      <w:r w:rsidRPr="006C7159">
        <w:rPr>
          <w:rFonts w:eastAsia="Times New Roman" w:cs="Times New Roman"/>
          <w:bCs/>
          <w:szCs w:val="28"/>
          <w:lang w:eastAsia="ru-RU"/>
        </w:rPr>
        <w:t xml:space="preserve"> заключается в том, что автором впервые:  </w:t>
      </w:r>
    </w:p>
    <w:p w:rsidR="00075839" w:rsidRPr="006C7159" w:rsidRDefault="00075839" w:rsidP="00075839">
      <w:pPr>
        <w:numPr>
          <w:ilvl w:val="0"/>
          <w:numId w:val="15"/>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 xml:space="preserve">Проведен системный анализ влияния регулирования стока на состояние водных и пойменных экосистем бассейна Амура. </w:t>
      </w:r>
    </w:p>
    <w:p w:rsidR="00075839" w:rsidRPr="006C7159" w:rsidRDefault="00075839" w:rsidP="00075839">
      <w:pPr>
        <w:numPr>
          <w:ilvl w:val="0"/>
          <w:numId w:val="15"/>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Выявлены экологически значимые гидрологические характеристики для восстановления и сохранения водных и пойменных экосистем бассейна Амура. </w:t>
      </w:r>
    </w:p>
    <w:p w:rsidR="00075839" w:rsidRPr="006C7159" w:rsidRDefault="00075839" w:rsidP="00075839">
      <w:pPr>
        <w:numPr>
          <w:ilvl w:val="0"/>
          <w:numId w:val="15"/>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 xml:space="preserve">Разработаны научно обоснованные рекомендации по режиму обводнения </w:t>
      </w:r>
      <w:r>
        <w:rPr>
          <w:rFonts w:eastAsia="Times New Roman" w:cs="Times New Roman"/>
          <w:bCs/>
          <w:szCs w:val="28"/>
          <w:lang w:eastAsia="ru-RU"/>
        </w:rPr>
        <w:t xml:space="preserve">поймы </w:t>
      </w:r>
      <w:r w:rsidRPr="006C7159">
        <w:rPr>
          <w:rFonts w:eastAsia="Times New Roman" w:cs="Times New Roman"/>
          <w:bCs/>
          <w:szCs w:val="28"/>
          <w:lang w:eastAsia="ru-RU"/>
        </w:rPr>
        <w:t>и экологическому стоку р. Зея и реализации экологических попусков из водохранилищ на р. Бурея.</w:t>
      </w:r>
    </w:p>
    <w:p w:rsidR="00075839" w:rsidRPr="006C7159" w:rsidRDefault="00075839" w:rsidP="00075839">
      <w:pPr>
        <w:numPr>
          <w:ilvl w:val="0"/>
          <w:numId w:val="15"/>
        </w:numPr>
        <w:spacing w:line="352" w:lineRule="auto"/>
        <w:ind w:left="0" w:firstLine="284"/>
        <w:rPr>
          <w:rFonts w:eastAsia="Times New Roman" w:cs="Times New Roman"/>
          <w:bCs/>
          <w:szCs w:val="28"/>
          <w:lang w:eastAsia="ru-RU"/>
        </w:rPr>
      </w:pPr>
      <w:r>
        <w:rPr>
          <w:rFonts w:eastAsia="Times New Roman" w:cs="Times New Roman"/>
          <w:bCs/>
          <w:szCs w:val="28"/>
          <w:lang w:eastAsia="ru-RU"/>
        </w:rPr>
        <w:t>В</w:t>
      </w:r>
      <w:r w:rsidRPr="006C7159">
        <w:rPr>
          <w:rFonts w:eastAsia="Times New Roman" w:cs="Times New Roman"/>
          <w:bCs/>
          <w:szCs w:val="28"/>
          <w:lang w:eastAsia="ru-RU"/>
        </w:rPr>
        <w:t xml:space="preserve"> качестве критерия сохранения водных и пойменных экосистем при установлении экологического стока и попуска в бассейне Амур</w:t>
      </w:r>
      <w:r>
        <w:rPr>
          <w:rFonts w:eastAsia="Times New Roman" w:cs="Times New Roman"/>
          <w:bCs/>
          <w:szCs w:val="28"/>
          <w:lang w:eastAsia="ru-RU"/>
        </w:rPr>
        <w:t>а п</w:t>
      </w:r>
      <w:r w:rsidRPr="006C7159">
        <w:rPr>
          <w:rFonts w:eastAsia="Times New Roman" w:cs="Times New Roman"/>
          <w:bCs/>
          <w:szCs w:val="28"/>
          <w:lang w:eastAsia="ru-RU"/>
        </w:rPr>
        <w:t xml:space="preserve">редложено состояние водно-болотных угодий заповедных территорий. </w:t>
      </w:r>
    </w:p>
    <w:p w:rsidR="00075839" w:rsidRPr="006C7159" w:rsidRDefault="00075839" w:rsidP="00075839">
      <w:pPr>
        <w:numPr>
          <w:ilvl w:val="0"/>
          <w:numId w:val="15"/>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Установлены особенности определения экологического стока и попусков в условиях дальневосточного типа водного режима рек бассейна Амура. </w:t>
      </w:r>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
          <w:bCs/>
          <w:szCs w:val="28"/>
          <w:lang w:eastAsia="ru-RU"/>
        </w:rPr>
        <w:t>Практическая значимость.</w:t>
      </w:r>
      <w:r w:rsidRPr="006C7159">
        <w:rPr>
          <w:rFonts w:eastAsia="Times New Roman" w:cs="Times New Roman"/>
          <w:bCs/>
          <w:szCs w:val="28"/>
          <w:lang w:eastAsia="ru-RU"/>
        </w:rPr>
        <w:t xml:space="preserve"> По итогам исследования сформулированы количественные результаты, которые могут быть применены в технической сфере регулирования стока и положены в основу рационального природопользования. </w:t>
      </w:r>
      <w:r>
        <w:rPr>
          <w:rFonts w:eastAsia="Times New Roman" w:cs="Times New Roman"/>
          <w:bCs/>
          <w:szCs w:val="28"/>
          <w:lang w:eastAsia="ru-RU"/>
        </w:rPr>
        <w:t>Р</w:t>
      </w:r>
      <w:r w:rsidRPr="006C7159">
        <w:rPr>
          <w:rFonts w:eastAsia="Times New Roman" w:cs="Times New Roman"/>
          <w:bCs/>
          <w:szCs w:val="28"/>
          <w:lang w:eastAsia="ru-RU"/>
        </w:rPr>
        <w:t xml:space="preserve">азработанные </w:t>
      </w:r>
      <w:r>
        <w:rPr>
          <w:rFonts w:eastAsia="Times New Roman" w:cs="Times New Roman"/>
          <w:bCs/>
          <w:szCs w:val="28"/>
          <w:lang w:eastAsia="ru-RU"/>
        </w:rPr>
        <w:t xml:space="preserve">экологические попуски </w:t>
      </w:r>
      <w:r w:rsidRPr="006C7159">
        <w:rPr>
          <w:rFonts w:eastAsia="Times New Roman" w:cs="Times New Roman"/>
          <w:bCs/>
          <w:szCs w:val="28"/>
          <w:lang w:eastAsia="ru-RU"/>
        </w:rPr>
        <w:t xml:space="preserve">будут предложены для включения в </w:t>
      </w:r>
      <w:r>
        <w:rPr>
          <w:rFonts w:eastAsia="Times New Roman" w:cs="Times New Roman"/>
          <w:bCs/>
          <w:szCs w:val="28"/>
          <w:lang w:eastAsia="ru-RU"/>
        </w:rPr>
        <w:t>Правила использования водных ресурсов водохранилищ (</w:t>
      </w:r>
      <w:r w:rsidRPr="006C7159">
        <w:rPr>
          <w:rFonts w:eastAsia="Times New Roman" w:cs="Times New Roman"/>
          <w:bCs/>
          <w:szCs w:val="28"/>
          <w:lang w:eastAsia="ru-RU"/>
        </w:rPr>
        <w:t>ПИВР</w:t>
      </w:r>
      <w:r>
        <w:rPr>
          <w:rFonts w:eastAsia="Times New Roman" w:cs="Times New Roman"/>
          <w:bCs/>
          <w:szCs w:val="28"/>
          <w:lang w:eastAsia="ru-RU"/>
        </w:rPr>
        <w:t>)</w:t>
      </w:r>
      <w:r w:rsidRPr="006C7159">
        <w:rPr>
          <w:rFonts w:eastAsia="Times New Roman" w:cs="Times New Roman"/>
          <w:bCs/>
          <w:szCs w:val="28"/>
          <w:lang w:eastAsia="ru-RU"/>
        </w:rPr>
        <w:t xml:space="preserve"> </w:t>
      </w:r>
      <w:r>
        <w:rPr>
          <w:rFonts w:eastAsia="Times New Roman" w:cs="Times New Roman"/>
          <w:bCs/>
          <w:szCs w:val="28"/>
          <w:lang w:eastAsia="ru-RU"/>
        </w:rPr>
        <w:t>на р. Бурея</w:t>
      </w:r>
      <w:r w:rsidRPr="006C7159">
        <w:rPr>
          <w:rFonts w:eastAsia="Times New Roman" w:cs="Times New Roman"/>
          <w:bCs/>
          <w:szCs w:val="28"/>
          <w:lang w:eastAsia="ru-RU"/>
        </w:rPr>
        <w:t>.  </w:t>
      </w:r>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Cs/>
          <w:szCs w:val="28"/>
          <w:lang w:eastAsia="ru-RU"/>
        </w:rPr>
        <w:lastRenderedPageBreak/>
        <w:t>В ходе проведения исследования организован и уже реализуется гидрологический мониторинг в Хинганском заповеднике</w:t>
      </w:r>
      <w:r>
        <w:rPr>
          <w:rFonts w:eastAsia="Times New Roman" w:cs="Times New Roman"/>
          <w:bCs/>
          <w:szCs w:val="28"/>
          <w:lang w:eastAsia="ru-RU"/>
        </w:rPr>
        <w:t xml:space="preserve">, позволяющий </w:t>
      </w:r>
      <w:r w:rsidRPr="006C7159">
        <w:rPr>
          <w:rFonts w:eastAsia="Times New Roman" w:cs="Times New Roman"/>
          <w:bCs/>
          <w:szCs w:val="28"/>
          <w:lang w:eastAsia="ru-RU"/>
        </w:rPr>
        <w:t>в дальнейшем оценить эффективность реализации экологических попусков</w:t>
      </w:r>
      <w:r>
        <w:rPr>
          <w:rFonts w:eastAsia="Times New Roman" w:cs="Times New Roman"/>
          <w:bCs/>
          <w:szCs w:val="28"/>
          <w:lang w:eastAsia="ru-RU"/>
        </w:rPr>
        <w:t xml:space="preserve"> и влияние климатических изменений</w:t>
      </w:r>
      <w:r w:rsidRPr="006C7159">
        <w:rPr>
          <w:rFonts w:eastAsia="Times New Roman" w:cs="Times New Roman"/>
          <w:bCs/>
          <w:szCs w:val="28"/>
          <w:lang w:eastAsia="ru-RU"/>
        </w:rPr>
        <w:t>.  </w:t>
      </w:r>
    </w:p>
    <w:p w:rsidR="00075839" w:rsidRPr="006C7159" w:rsidRDefault="00075839" w:rsidP="00075839">
      <w:pPr>
        <w:spacing w:line="352" w:lineRule="auto"/>
        <w:rPr>
          <w:rFonts w:eastAsia="Times New Roman" w:cs="Times New Roman"/>
          <w:b/>
          <w:bCs/>
          <w:szCs w:val="28"/>
          <w:lang w:eastAsia="ru-RU"/>
        </w:rPr>
      </w:pPr>
      <w:r w:rsidRPr="006C7159">
        <w:rPr>
          <w:rFonts w:eastAsia="Times New Roman" w:cs="Times New Roman"/>
          <w:b/>
          <w:bCs/>
          <w:szCs w:val="28"/>
          <w:lang w:eastAsia="ru-RU"/>
        </w:rPr>
        <w:t>Защищаемые положения: </w:t>
      </w:r>
    </w:p>
    <w:p w:rsidR="00075839" w:rsidRPr="006C7159" w:rsidRDefault="00075839" w:rsidP="00075839">
      <w:pPr>
        <w:numPr>
          <w:ilvl w:val="0"/>
          <w:numId w:val="16"/>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 xml:space="preserve">Многолетнее регулирование стока Зеи стало причиной таких негативных экологических последствий, как нарушение гидрологического режима, ухудшение условий обитаний фауны и </w:t>
      </w:r>
      <w:r>
        <w:rPr>
          <w:rFonts w:eastAsia="Times New Roman" w:cs="Times New Roman"/>
          <w:bCs/>
          <w:szCs w:val="28"/>
          <w:lang w:eastAsia="ru-RU"/>
        </w:rPr>
        <w:t>обед</w:t>
      </w:r>
      <w:r w:rsidRPr="006C7159">
        <w:rPr>
          <w:rFonts w:eastAsia="Times New Roman" w:cs="Times New Roman"/>
          <w:bCs/>
          <w:szCs w:val="28"/>
          <w:lang w:eastAsia="ru-RU"/>
        </w:rPr>
        <w:t>нение ее видового состава. Редкое обводнение поймы в результате многолетнего регулирования стока привело к зарастанию старичных озер с сокращением их площади до 43% и росту площади населенных пунктов до 50% в нижнем бьефе Зейской ГЭС.  </w:t>
      </w:r>
    </w:p>
    <w:p w:rsidR="00075839" w:rsidRPr="006C7159" w:rsidRDefault="00075839" w:rsidP="00075839">
      <w:pPr>
        <w:numPr>
          <w:ilvl w:val="0"/>
          <w:numId w:val="16"/>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Состояние водно-болотных угодий заповедных территорий может служить критерием сохранения водных и пойменных экосистем при определении экологического стока и попуска в бассейне Амура. Экологические попуски из водохранилищ на Бурее должны быть реализованы не реже чем раз в 6–7 лет в июле–августе и составлять 3700–7000 м</w:t>
      </w:r>
      <w:r w:rsidRPr="006C7159">
        <w:rPr>
          <w:rFonts w:eastAsia="Times New Roman" w:cs="Times New Roman"/>
          <w:bCs/>
          <w:szCs w:val="28"/>
          <w:vertAlign w:val="superscript"/>
          <w:lang w:eastAsia="ru-RU"/>
        </w:rPr>
        <w:t>3</w:t>
      </w:r>
      <w:r w:rsidRPr="006C7159">
        <w:rPr>
          <w:rFonts w:eastAsia="Times New Roman" w:cs="Times New Roman"/>
          <w:bCs/>
          <w:szCs w:val="28"/>
          <w:lang w:eastAsia="ru-RU"/>
        </w:rPr>
        <w:t>/с в зависимости от уровня Амура на протяжении 10–15 дней для обводнения заповедных водно-болотных угодий, достигая 7000 м</w:t>
      </w:r>
      <w:r w:rsidRPr="006C7159">
        <w:rPr>
          <w:rFonts w:eastAsia="Times New Roman" w:cs="Times New Roman"/>
          <w:bCs/>
          <w:szCs w:val="28"/>
          <w:vertAlign w:val="superscript"/>
          <w:lang w:eastAsia="ru-RU"/>
        </w:rPr>
        <w:t>3</w:t>
      </w:r>
      <w:r w:rsidRPr="006C7159">
        <w:rPr>
          <w:rFonts w:eastAsia="Times New Roman" w:cs="Times New Roman"/>
          <w:bCs/>
          <w:szCs w:val="28"/>
          <w:lang w:eastAsia="ru-RU"/>
        </w:rPr>
        <w:t xml:space="preserve">/с на протяжении 2–3 дней для промывания старичных озер. </w:t>
      </w:r>
    </w:p>
    <w:p w:rsidR="00075839" w:rsidRPr="006C7159" w:rsidRDefault="00075839" w:rsidP="00075839">
      <w:pPr>
        <w:numPr>
          <w:ilvl w:val="0"/>
          <w:numId w:val="16"/>
        </w:numPr>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Для дальневосточного типа водного режима рек бассейна Амура установление экологического стока и попуска должно основываться на определении допустимого для сохранения водных экосистем сокращения максимального стока с учетом защиты населения от наводнений. </w:t>
      </w:r>
    </w:p>
    <w:p w:rsidR="00075839" w:rsidRPr="00BE7B76" w:rsidRDefault="00075839" w:rsidP="00075839">
      <w:pPr>
        <w:numPr>
          <w:ilvl w:val="0"/>
          <w:numId w:val="16"/>
        </w:numPr>
        <w:spacing w:line="352" w:lineRule="auto"/>
        <w:ind w:left="0" w:firstLine="284"/>
        <w:rPr>
          <w:rFonts w:eastAsia="Times New Roman" w:cs="Times New Roman"/>
          <w:bCs/>
          <w:szCs w:val="28"/>
          <w:lang w:eastAsia="ru-RU"/>
        </w:rPr>
      </w:pPr>
      <w:r w:rsidRPr="00BE7B76">
        <w:rPr>
          <w:rFonts w:eastAsia="Times New Roman" w:cs="Times New Roman"/>
          <w:bCs/>
          <w:szCs w:val="28"/>
          <w:lang w:eastAsia="ru-RU"/>
        </w:rPr>
        <w:t>В сложившихся условиях сохранение свободно текущих притоков, прежде всего рек Шилка и Селемджа, от зарегулирования наряду с экологическими попусками из водохранилищ является приоритетом охраны водных экосистем бассейна Амура.  </w:t>
      </w:r>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
          <w:bCs/>
          <w:szCs w:val="28"/>
          <w:lang w:eastAsia="ru-RU"/>
        </w:rPr>
        <w:t>Обоснованность и достоверность результатов работы</w:t>
      </w:r>
      <w:r>
        <w:rPr>
          <w:rFonts w:eastAsia="Times New Roman" w:cs="Times New Roman"/>
          <w:b/>
          <w:bCs/>
          <w:szCs w:val="28"/>
          <w:lang w:eastAsia="ru-RU"/>
        </w:rPr>
        <w:t xml:space="preserve"> </w:t>
      </w:r>
      <w:r w:rsidRPr="00237F7D">
        <w:rPr>
          <w:rFonts w:eastAsia="Times New Roman" w:cs="Times New Roman"/>
          <w:bCs/>
          <w:szCs w:val="28"/>
          <w:lang w:eastAsia="ru-RU"/>
        </w:rPr>
        <w:t xml:space="preserve">подтверждается </w:t>
      </w:r>
      <w:r>
        <w:rPr>
          <w:rFonts w:eastAsia="Times New Roman" w:cs="Times New Roman"/>
          <w:bCs/>
          <w:szCs w:val="28"/>
          <w:lang w:eastAsia="ru-RU"/>
        </w:rPr>
        <w:t xml:space="preserve">надежностью используемого информационного и программного обеспечения. </w:t>
      </w:r>
      <w:r w:rsidRPr="00A4193C">
        <w:rPr>
          <w:rFonts w:eastAsia="Times New Roman" w:cs="Times New Roman"/>
          <w:bCs/>
          <w:szCs w:val="28"/>
          <w:lang w:eastAsia="ru-RU"/>
        </w:rPr>
        <w:t xml:space="preserve">Результаты получены путем обработки ежедневных данных гидрологических </w:t>
      </w:r>
      <w:r w:rsidRPr="00A4193C">
        <w:rPr>
          <w:rFonts w:eastAsia="Times New Roman" w:cs="Times New Roman"/>
          <w:bCs/>
          <w:szCs w:val="28"/>
          <w:lang w:eastAsia="ru-RU"/>
        </w:rPr>
        <w:lastRenderedPageBreak/>
        <w:t>наблюдений, анализа состояния водных и пойменных экосистем с применением данных дистанционного зондирования, анализа и обобщения опубликованных материалов о состоянии экосистем и их компонентов.</w:t>
      </w:r>
      <w:r w:rsidRPr="006C7159">
        <w:rPr>
          <w:rFonts w:eastAsia="Times New Roman" w:cs="Times New Roman"/>
          <w:bCs/>
          <w:szCs w:val="28"/>
          <w:lang w:eastAsia="ru-RU"/>
        </w:rPr>
        <w:t> </w:t>
      </w:r>
      <w:r>
        <w:rPr>
          <w:rFonts w:eastAsia="Times New Roman" w:cs="Times New Roman"/>
          <w:bCs/>
          <w:szCs w:val="28"/>
          <w:lang w:eastAsia="ru-RU"/>
        </w:rPr>
        <w:t>Оценки проводились с использованием методик, имеющих широкое распространение и использование в научной литературе.</w:t>
      </w:r>
    </w:p>
    <w:p w:rsidR="00075839" w:rsidRPr="006C7159" w:rsidRDefault="00075839" w:rsidP="00075839">
      <w:pPr>
        <w:spacing w:line="352" w:lineRule="auto"/>
        <w:rPr>
          <w:rFonts w:eastAsia="Times New Roman" w:cs="Times New Roman"/>
          <w:bCs/>
          <w:szCs w:val="28"/>
          <w:lang w:eastAsia="ru-RU"/>
        </w:rPr>
      </w:pPr>
      <w:r w:rsidRPr="006C7159">
        <w:rPr>
          <w:rFonts w:eastAsia="Times New Roman" w:cs="Times New Roman"/>
          <w:b/>
          <w:bCs/>
          <w:szCs w:val="28"/>
          <w:lang w:eastAsia="ru-RU"/>
        </w:rPr>
        <w:t>Личный вклад автора.</w:t>
      </w:r>
      <w:r w:rsidRPr="006C7159">
        <w:rPr>
          <w:rFonts w:eastAsia="Times New Roman" w:cs="Times New Roman"/>
          <w:bCs/>
          <w:szCs w:val="28"/>
          <w:lang w:eastAsia="ru-RU"/>
        </w:rPr>
        <w:t xml:space="preserve"> Анализ влияния регулирования стока на состояние водных и пойменных экосистем Зеи, Буреи и Амура, установление экологически значимых гидрологических характеристик, разработка рекомендаций </w:t>
      </w:r>
      <w:r>
        <w:rPr>
          <w:rFonts w:eastAsia="Times New Roman" w:cs="Times New Roman"/>
          <w:bCs/>
          <w:szCs w:val="28"/>
          <w:lang w:eastAsia="ru-RU"/>
        </w:rPr>
        <w:t>по экологическому стоку и попуску выполнены лично автором</w:t>
      </w:r>
      <w:r w:rsidRPr="006C7159">
        <w:rPr>
          <w:rFonts w:eastAsia="Times New Roman" w:cs="Times New Roman"/>
          <w:bCs/>
          <w:szCs w:val="28"/>
          <w:lang w:eastAsia="ru-RU"/>
        </w:rPr>
        <w:t xml:space="preserve">. Все результаты получены автором самостоятельно либо </w:t>
      </w:r>
      <w:r>
        <w:rPr>
          <w:rFonts w:eastAsia="Times New Roman" w:cs="Times New Roman"/>
          <w:bCs/>
          <w:szCs w:val="28"/>
          <w:lang w:eastAsia="ru-RU"/>
        </w:rPr>
        <w:t xml:space="preserve">с </w:t>
      </w:r>
      <w:r w:rsidRPr="006C7159">
        <w:rPr>
          <w:rFonts w:eastAsia="Times New Roman" w:cs="Times New Roman"/>
          <w:bCs/>
          <w:szCs w:val="28"/>
          <w:lang w:eastAsia="ru-RU"/>
        </w:rPr>
        <w:t>соавтор</w:t>
      </w:r>
      <w:r>
        <w:rPr>
          <w:rFonts w:eastAsia="Times New Roman" w:cs="Times New Roman"/>
          <w:bCs/>
          <w:szCs w:val="28"/>
          <w:lang w:eastAsia="ru-RU"/>
        </w:rPr>
        <w:t>ами</w:t>
      </w:r>
      <w:r w:rsidRPr="006C7159">
        <w:rPr>
          <w:rFonts w:eastAsia="Times New Roman" w:cs="Times New Roman"/>
          <w:bCs/>
          <w:szCs w:val="28"/>
          <w:lang w:eastAsia="ru-RU"/>
        </w:rPr>
        <w:t xml:space="preserve">. Организация гидрологического мониторинга в Хинганском заповеднике реализована </w:t>
      </w:r>
      <w:r>
        <w:rPr>
          <w:rFonts w:eastAsia="Times New Roman" w:cs="Times New Roman"/>
          <w:bCs/>
          <w:szCs w:val="28"/>
          <w:lang w:eastAsia="ru-RU"/>
        </w:rPr>
        <w:t xml:space="preserve">при участии сотрудников заповедника </w:t>
      </w:r>
      <w:r w:rsidRPr="006C7159">
        <w:rPr>
          <w:rFonts w:eastAsia="Times New Roman" w:cs="Times New Roman"/>
          <w:bCs/>
          <w:szCs w:val="28"/>
          <w:lang w:eastAsia="ru-RU"/>
        </w:rPr>
        <w:t>М. П. Париловым и Т. А. Париловой. </w:t>
      </w:r>
    </w:p>
    <w:p w:rsidR="00075839" w:rsidRPr="006C7159" w:rsidRDefault="00075839" w:rsidP="00075839">
      <w:pPr>
        <w:spacing w:line="352" w:lineRule="auto"/>
        <w:rPr>
          <w:rFonts w:eastAsia="Times New Roman" w:cs="Times New Roman"/>
          <w:b/>
          <w:bCs/>
          <w:szCs w:val="28"/>
          <w:lang w:eastAsia="ru-RU"/>
        </w:rPr>
      </w:pPr>
      <w:r w:rsidRPr="006C7159">
        <w:rPr>
          <w:rFonts w:eastAsia="Times New Roman" w:cs="Times New Roman"/>
          <w:b/>
          <w:bCs/>
          <w:szCs w:val="28"/>
          <w:lang w:eastAsia="ru-RU"/>
        </w:rPr>
        <w:t>Апробация работы.</w:t>
      </w:r>
      <w:r w:rsidRPr="006C7159">
        <w:rPr>
          <w:rFonts w:eastAsia="Times New Roman" w:cs="Times New Roman"/>
          <w:bCs/>
          <w:szCs w:val="28"/>
          <w:lang w:eastAsia="ru-RU"/>
        </w:rPr>
        <w:t xml:space="preserve"> Основные результаты исследования докладывались, обсуждались и опубликованы в трудах следующих конференций и рабочих совещаний: </w:t>
      </w:r>
      <w:r w:rsidRPr="006C7159">
        <w:rPr>
          <w:rFonts w:eastAsia="Times New Roman" w:cs="Times New Roman"/>
          <w:bCs/>
          <w:szCs w:val="28"/>
          <w:lang w:val="en-US" w:eastAsia="ru-RU"/>
        </w:rPr>
        <w:t>V</w:t>
      </w:r>
      <w:r w:rsidRPr="006C7159">
        <w:rPr>
          <w:rFonts w:eastAsia="Times New Roman" w:cs="Times New Roman"/>
          <w:bCs/>
          <w:szCs w:val="28"/>
          <w:lang w:eastAsia="ru-RU"/>
        </w:rPr>
        <w:t xml:space="preserve"> Всероссийское совещание гидроэнергетиков (Санкт-Петербург, 2013); VIII и IX Международная научно-практическая конференция «Реки Сибири и Дальнего Востока» (Иркутск, 2013, 2015); Международная научно-практическая конференция «Водный форум БРИКС» (Москва, 2016); X Международная научная конференция молодых ученых и талантливых студентов «Водные ресурсы, экология и гидрологическая безопасность» (Москва, 2016); 9th IWA Eastern European Young Water Professionals Conference (Будапешт, 2017); Международная конференция памяти выдающегося русского гидролога Ю. Б. Виноградова «Третьи Виноградовские чтения. Грани гидрологии» (Санкт-Петербург, 2018); 8th International Water Resources Management Conference of International Association of Hydrological Sciences (Пекин, 2018); Глобальный семинар Конвенции по трансграничным водам ЕЭК ООН по экосистемной адаптации в трансграничных бассейнах (Женева, 2019); Всероссийская научно-практическая конференция «Водохранилища Российской Федерации: современные экологические проблемы, состояние, управление» (Сочи, 2019); Секция охраны водных экосистем НТС ФГБУ </w:t>
      </w:r>
      <w:r w:rsidRPr="006C7159">
        <w:rPr>
          <w:rFonts w:eastAsia="Times New Roman" w:cs="Times New Roman"/>
          <w:bCs/>
          <w:szCs w:val="28"/>
          <w:lang w:eastAsia="ru-RU"/>
        </w:rPr>
        <w:lastRenderedPageBreak/>
        <w:t>«ЦУРЭН» Росрыболовства (Москва, 2019);  рабочие встречи Проекта ПРООН / ГЭФ Минприроды России по сохранению биоразнообразия в гидроэнергетике (Москва, 2016); заседания лаборатории моделирования поверхностных вод и Совета молодых ученых ИВП РАН (Москва, 2016–2020 гг</w:t>
      </w:r>
      <w:r>
        <w:rPr>
          <w:rFonts w:eastAsia="Times New Roman" w:cs="Times New Roman"/>
          <w:bCs/>
          <w:szCs w:val="28"/>
          <w:lang w:eastAsia="ru-RU"/>
        </w:rPr>
        <w:t>.</w:t>
      </w:r>
      <w:r w:rsidRPr="006C7159">
        <w:rPr>
          <w:rFonts w:eastAsia="Times New Roman" w:cs="Times New Roman"/>
          <w:bCs/>
          <w:szCs w:val="28"/>
          <w:lang w:eastAsia="ru-RU"/>
        </w:rPr>
        <w:t>).</w:t>
      </w:r>
      <w:r w:rsidRPr="006C7159">
        <w:rPr>
          <w:rFonts w:eastAsia="Times New Roman" w:cs="Times New Roman"/>
          <w:b/>
          <w:bCs/>
          <w:szCs w:val="28"/>
          <w:lang w:eastAsia="ru-RU"/>
        </w:rPr>
        <w:t> </w:t>
      </w:r>
    </w:p>
    <w:p w:rsidR="00075839" w:rsidRPr="006C7159" w:rsidRDefault="00075839" w:rsidP="00075839">
      <w:pPr>
        <w:spacing w:line="352" w:lineRule="auto"/>
        <w:rPr>
          <w:rFonts w:eastAsia="Times New Roman" w:cs="Times New Roman"/>
          <w:b/>
          <w:bCs/>
          <w:szCs w:val="28"/>
          <w:lang w:eastAsia="ru-RU"/>
        </w:rPr>
      </w:pPr>
      <w:r w:rsidRPr="006C7159">
        <w:rPr>
          <w:rFonts w:eastAsia="Times New Roman" w:cs="Times New Roman"/>
          <w:b/>
          <w:bCs/>
          <w:szCs w:val="28"/>
          <w:lang w:eastAsia="ru-RU"/>
        </w:rPr>
        <w:t>Публикации. </w:t>
      </w:r>
      <w:r w:rsidRPr="006C7159">
        <w:rPr>
          <w:rFonts w:eastAsia="Times New Roman" w:cs="Times New Roman"/>
          <w:bCs/>
          <w:szCs w:val="28"/>
          <w:lang w:eastAsia="ru-RU"/>
        </w:rPr>
        <w:t xml:space="preserve">По теме диссертационной работы автором опубликовано 20 печатных работ, из них 3 статьи в научных изданиях, индексируемых в базах данных </w:t>
      </w:r>
      <w:r w:rsidRPr="006C7159">
        <w:rPr>
          <w:rFonts w:eastAsia="Times New Roman" w:cs="Times New Roman"/>
          <w:bCs/>
          <w:szCs w:val="28"/>
          <w:lang w:val="en-US" w:eastAsia="ru-RU"/>
        </w:rPr>
        <w:t>Scopus</w:t>
      </w:r>
      <w:r w:rsidRPr="006C7159">
        <w:rPr>
          <w:rFonts w:eastAsia="Times New Roman" w:cs="Times New Roman"/>
          <w:bCs/>
          <w:szCs w:val="28"/>
          <w:lang w:eastAsia="ru-RU"/>
        </w:rPr>
        <w:t xml:space="preserve"> и </w:t>
      </w:r>
      <w:r w:rsidRPr="006C7159">
        <w:rPr>
          <w:rFonts w:eastAsia="Times New Roman" w:cs="Times New Roman"/>
          <w:bCs/>
          <w:szCs w:val="28"/>
          <w:lang w:val="en-US" w:eastAsia="ru-RU"/>
        </w:rPr>
        <w:t>Web</w:t>
      </w:r>
      <w:r w:rsidRPr="006C7159">
        <w:rPr>
          <w:rFonts w:eastAsia="Times New Roman" w:cs="Times New Roman"/>
          <w:bCs/>
          <w:szCs w:val="28"/>
          <w:lang w:eastAsia="ru-RU"/>
        </w:rPr>
        <w:t xml:space="preserve"> </w:t>
      </w:r>
      <w:r w:rsidRPr="006C7159">
        <w:rPr>
          <w:rFonts w:eastAsia="Times New Roman" w:cs="Times New Roman"/>
          <w:bCs/>
          <w:szCs w:val="28"/>
          <w:lang w:val="en-US" w:eastAsia="ru-RU"/>
        </w:rPr>
        <w:t>of</w:t>
      </w:r>
      <w:r w:rsidRPr="006C7159">
        <w:rPr>
          <w:rFonts w:eastAsia="Times New Roman" w:cs="Times New Roman"/>
          <w:bCs/>
          <w:szCs w:val="28"/>
          <w:lang w:eastAsia="ru-RU"/>
        </w:rPr>
        <w:t xml:space="preserve"> </w:t>
      </w:r>
      <w:r w:rsidRPr="006C7159">
        <w:rPr>
          <w:rFonts w:eastAsia="Times New Roman" w:cs="Times New Roman"/>
          <w:bCs/>
          <w:szCs w:val="28"/>
          <w:lang w:val="en-US" w:eastAsia="ru-RU"/>
        </w:rPr>
        <w:t>Science</w:t>
      </w:r>
      <w:r w:rsidRPr="006C7159">
        <w:rPr>
          <w:rFonts w:eastAsia="Times New Roman" w:cs="Times New Roman"/>
          <w:bCs/>
          <w:szCs w:val="28"/>
          <w:lang w:eastAsia="ru-RU"/>
        </w:rPr>
        <w:t>, 2 статьи из перечня ВАК Российской Федерации, 1 монография (в соавторстве).</w:t>
      </w:r>
      <w:r w:rsidRPr="006C7159">
        <w:rPr>
          <w:rFonts w:eastAsia="Times New Roman" w:cs="Times New Roman"/>
          <w:b/>
          <w:bCs/>
          <w:szCs w:val="28"/>
          <w:lang w:eastAsia="ru-RU"/>
        </w:rPr>
        <w:t xml:space="preserve"> </w:t>
      </w:r>
    </w:p>
    <w:p w:rsidR="009C17FE" w:rsidRPr="006C7159" w:rsidRDefault="00075839" w:rsidP="00075839">
      <w:pPr>
        <w:spacing w:line="352" w:lineRule="auto"/>
        <w:rPr>
          <w:rFonts w:eastAsia="Times New Roman" w:cs="Times New Roman"/>
          <w:bCs/>
          <w:szCs w:val="28"/>
          <w:lang w:eastAsia="ru-RU"/>
        </w:rPr>
      </w:pPr>
      <w:r w:rsidRPr="006C7159">
        <w:rPr>
          <w:rFonts w:eastAsia="Times New Roman" w:cs="Times New Roman"/>
          <w:b/>
          <w:bCs/>
          <w:szCs w:val="28"/>
          <w:lang w:eastAsia="ru-RU"/>
        </w:rPr>
        <w:t>Объем и структура. </w:t>
      </w:r>
      <w:r w:rsidRPr="006C7159">
        <w:rPr>
          <w:rFonts w:eastAsia="Times New Roman" w:cs="Times New Roman"/>
          <w:bCs/>
          <w:szCs w:val="28"/>
          <w:lang w:eastAsia="ru-RU"/>
        </w:rPr>
        <w:t xml:space="preserve">Диссертация состоит из введения, 4 глав, заключения и </w:t>
      </w:r>
      <w:r w:rsidR="002B4CD8">
        <w:rPr>
          <w:rFonts w:eastAsia="Times New Roman" w:cs="Times New Roman"/>
          <w:bCs/>
          <w:szCs w:val="28"/>
          <w:lang w:eastAsia="ru-RU"/>
        </w:rPr>
        <w:t>3</w:t>
      </w:r>
      <w:r w:rsidRPr="006C7159">
        <w:rPr>
          <w:rFonts w:eastAsia="Times New Roman" w:cs="Times New Roman"/>
          <w:bCs/>
          <w:szCs w:val="28"/>
          <w:lang w:eastAsia="ru-RU"/>
        </w:rPr>
        <w:t xml:space="preserve"> приложений. </w:t>
      </w:r>
      <w:r w:rsidR="002B4CD8">
        <w:rPr>
          <w:rFonts w:eastAsia="Times New Roman" w:cs="Times New Roman"/>
          <w:bCs/>
          <w:szCs w:val="28"/>
          <w:lang w:eastAsia="ru-RU"/>
        </w:rPr>
        <w:t>О</w:t>
      </w:r>
      <w:r w:rsidRPr="006C7159">
        <w:rPr>
          <w:rFonts w:eastAsia="Times New Roman" w:cs="Times New Roman"/>
          <w:bCs/>
          <w:szCs w:val="28"/>
          <w:lang w:eastAsia="ru-RU"/>
        </w:rPr>
        <w:t xml:space="preserve">бъем </w:t>
      </w:r>
      <w:r w:rsidR="002B4CD8">
        <w:rPr>
          <w:rFonts w:eastAsia="Times New Roman" w:cs="Times New Roman"/>
          <w:bCs/>
          <w:szCs w:val="28"/>
          <w:lang w:eastAsia="ru-RU"/>
        </w:rPr>
        <w:t>работы составляет 140</w:t>
      </w:r>
      <w:r w:rsidRPr="006C7159">
        <w:rPr>
          <w:rFonts w:eastAsia="Times New Roman" w:cs="Times New Roman"/>
          <w:bCs/>
          <w:szCs w:val="28"/>
          <w:lang w:eastAsia="ru-RU"/>
        </w:rPr>
        <w:t xml:space="preserve"> страниц, </w:t>
      </w:r>
      <w:r w:rsidR="002B4CD8">
        <w:rPr>
          <w:rFonts w:eastAsia="Times New Roman" w:cs="Times New Roman"/>
          <w:bCs/>
          <w:szCs w:val="28"/>
          <w:lang w:eastAsia="ru-RU"/>
        </w:rPr>
        <w:t>включая</w:t>
      </w:r>
      <w:r w:rsidRPr="006C7159">
        <w:rPr>
          <w:rFonts w:eastAsia="Times New Roman" w:cs="Times New Roman"/>
          <w:bCs/>
          <w:szCs w:val="28"/>
          <w:lang w:eastAsia="ru-RU"/>
        </w:rPr>
        <w:t xml:space="preserve"> </w:t>
      </w:r>
      <w:r w:rsidR="005B612B">
        <w:rPr>
          <w:rFonts w:eastAsia="Times New Roman" w:cs="Times New Roman"/>
          <w:bCs/>
          <w:szCs w:val="28"/>
          <w:lang w:eastAsia="ru-RU"/>
        </w:rPr>
        <w:t>32</w:t>
      </w:r>
      <w:r w:rsidRPr="006C7159">
        <w:rPr>
          <w:rFonts w:eastAsia="Times New Roman" w:cs="Times New Roman"/>
          <w:bCs/>
          <w:szCs w:val="28"/>
          <w:lang w:eastAsia="ru-RU"/>
        </w:rPr>
        <w:t xml:space="preserve"> рисунк</w:t>
      </w:r>
      <w:r w:rsidR="005B612B">
        <w:rPr>
          <w:rFonts w:eastAsia="Times New Roman" w:cs="Times New Roman"/>
          <w:bCs/>
          <w:szCs w:val="28"/>
          <w:lang w:eastAsia="ru-RU"/>
        </w:rPr>
        <w:t>а и 7 таблиц</w:t>
      </w:r>
      <w:r w:rsidRPr="006C7159">
        <w:rPr>
          <w:rFonts w:eastAsia="Times New Roman" w:cs="Times New Roman"/>
          <w:bCs/>
          <w:szCs w:val="28"/>
          <w:lang w:eastAsia="ru-RU"/>
        </w:rPr>
        <w:t xml:space="preserve">. Список литературы </w:t>
      </w:r>
      <w:r w:rsidR="002B4CD8">
        <w:rPr>
          <w:rFonts w:eastAsia="Times New Roman" w:cs="Times New Roman"/>
          <w:bCs/>
          <w:szCs w:val="28"/>
          <w:lang w:eastAsia="ru-RU"/>
        </w:rPr>
        <w:t>содержит</w:t>
      </w:r>
      <w:r w:rsidRPr="006C7159">
        <w:rPr>
          <w:rFonts w:eastAsia="Times New Roman" w:cs="Times New Roman"/>
          <w:bCs/>
          <w:szCs w:val="28"/>
          <w:lang w:eastAsia="ru-RU"/>
        </w:rPr>
        <w:t xml:space="preserve"> </w:t>
      </w:r>
      <w:r w:rsidRPr="00C6015E">
        <w:rPr>
          <w:rFonts w:eastAsia="Times New Roman" w:cs="Times New Roman"/>
          <w:bCs/>
          <w:szCs w:val="28"/>
          <w:lang w:eastAsia="ru-RU"/>
        </w:rPr>
        <w:t>172</w:t>
      </w:r>
      <w:r w:rsidRPr="006C7159">
        <w:rPr>
          <w:rFonts w:eastAsia="Times New Roman" w:cs="Times New Roman"/>
          <w:bCs/>
          <w:szCs w:val="28"/>
          <w:lang w:eastAsia="ru-RU"/>
        </w:rPr>
        <w:t xml:space="preserve"> наименовани</w:t>
      </w:r>
      <w:r>
        <w:rPr>
          <w:rFonts w:eastAsia="Times New Roman" w:cs="Times New Roman"/>
          <w:bCs/>
          <w:szCs w:val="28"/>
          <w:lang w:eastAsia="ru-RU"/>
        </w:rPr>
        <w:t>я</w:t>
      </w:r>
      <w:r w:rsidRPr="006C7159">
        <w:rPr>
          <w:rFonts w:eastAsia="Times New Roman" w:cs="Times New Roman"/>
          <w:bCs/>
          <w:szCs w:val="28"/>
          <w:lang w:eastAsia="ru-RU"/>
        </w:rPr>
        <w:t xml:space="preserve">. </w:t>
      </w:r>
      <w:r w:rsidR="009C17FE" w:rsidRPr="006C7159">
        <w:rPr>
          <w:rFonts w:eastAsia="Times New Roman" w:cs="Times New Roman"/>
          <w:bCs/>
          <w:szCs w:val="28"/>
          <w:lang w:eastAsia="ru-RU"/>
        </w:rPr>
        <w:t xml:space="preserve"> </w:t>
      </w:r>
    </w:p>
    <w:p w:rsidR="00416CC6" w:rsidRPr="00416CC6" w:rsidRDefault="00416CC6" w:rsidP="00416CC6">
      <w:pPr>
        <w:spacing w:line="352" w:lineRule="auto"/>
        <w:rPr>
          <w:rFonts w:eastAsia="Times New Roman" w:cs="Times New Roman"/>
          <w:bCs/>
          <w:szCs w:val="28"/>
          <w:lang w:eastAsia="ru-RU"/>
        </w:rPr>
      </w:pPr>
      <w:r w:rsidRPr="00416CC6">
        <w:rPr>
          <w:rFonts w:eastAsia="Times New Roman" w:cs="Times New Roman"/>
          <w:bCs/>
          <w:szCs w:val="28"/>
          <w:lang w:eastAsia="ru-RU"/>
        </w:rPr>
        <w:t xml:space="preserve"> </w:t>
      </w:r>
    </w:p>
    <w:p w:rsidR="0083068C" w:rsidRPr="007E6676" w:rsidRDefault="0083068C">
      <w:pPr>
        <w:spacing w:after="160" w:line="259" w:lineRule="auto"/>
        <w:ind w:firstLine="0"/>
        <w:jc w:val="left"/>
        <w:rPr>
          <w:rFonts w:eastAsiaTheme="majorEastAsia" w:cs="Times New Roman"/>
          <w:b/>
          <w:caps/>
          <w:kern w:val="28"/>
          <w:sz w:val="32"/>
          <w:szCs w:val="28"/>
        </w:rPr>
      </w:pPr>
      <w:r w:rsidRPr="007E6676">
        <w:rPr>
          <w:rFonts w:cs="Times New Roman"/>
          <w:sz w:val="32"/>
          <w:szCs w:val="28"/>
        </w:rPr>
        <w:br w:type="page"/>
      </w:r>
    </w:p>
    <w:p w:rsidR="00324C17" w:rsidRPr="00AC7814" w:rsidRDefault="00324C17" w:rsidP="00AC7814">
      <w:pPr>
        <w:pStyle w:val="11"/>
        <w:spacing w:line="360" w:lineRule="auto"/>
        <w:ind w:firstLine="0"/>
        <w:jc w:val="center"/>
        <w:rPr>
          <w:caps/>
        </w:rPr>
      </w:pPr>
      <w:bookmarkStart w:id="3" w:name="_Toc57394406"/>
      <w:r w:rsidRPr="00AC7814">
        <w:rPr>
          <w:caps/>
        </w:rPr>
        <w:lastRenderedPageBreak/>
        <w:t xml:space="preserve">Глава 1. </w:t>
      </w:r>
      <w:r w:rsidR="00BA6049" w:rsidRPr="00AC7814">
        <w:rPr>
          <w:caps/>
        </w:rPr>
        <w:t>Роль экологического стока и попуск</w:t>
      </w:r>
      <w:r w:rsidR="00AC7814" w:rsidRPr="00AC7814">
        <w:rPr>
          <w:caps/>
        </w:rPr>
        <w:t>а</w:t>
      </w:r>
      <w:r w:rsidR="00BA6049" w:rsidRPr="00AC7814">
        <w:rPr>
          <w:caps/>
        </w:rPr>
        <w:t xml:space="preserve"> в </w:t>
      </w:r>
      <w:r w:rsidRPr="00AC7814">
        <w:rPr>
          <w:caps/>
        </w:rPr>
        <w:t>сохранени</w:t>
      </w:r>
      <w:r w:rsidR="00BA6049" w:rsidRPr="00AC7814">
        <w:rPr>
          <w:caps/>
        </w:rPr>
        <w:t>и</w:t>
      </w:r>
      <w:r w:rsidRPr="00AC7814">
        <w:rPr>
          <w:caps/>
        </w:rPr>
        <w:t xml:space="preserve"> водных экосистем</w:t>
      </w:r>
      <w:bookmarkEnd w:id="1"/>
      <w:bookmarkEnd w:id="3"/>
    </w:p>
    <w:p w:rsidR="00324C17" w:rsidRPr="00F31CDE" w:rsidRDefault="00324C17" w:rsidP="00324C17">
      <w:pPr>
        <w:pStyle w:val="11"/>
        <w:ind w:firstLine="0"/>
        <w:rPr>
          <w:rFonts w:cs="Times New Roman"/>
          <w:szCs w:val="28"/>
        </w:rPr>
      </w:pPr>
      <w:bookmarkStart w:id="4" w:name="_Toc528168315"/>
      <w:bookmarkStart w:id="5" w:name="_Toc529268152"/>
      <w:bookmarkStart w:id="6" w:name="_Toc50723456"/>
      <w:bookmarkStart w:id="7" w:name="_Toc57394407"/>
      <w:r w:rsidRPr="00F31CDE">
        <w:rPr>
          <w:rFonts w:cs="Times New Roman"/>
          <w:szCs w:val="28"/>
        </w:rPr>
        <w:t xml:space="preserve">1.1 Естественный водный режим и его </w:t>
      </w:r>
      <w:r w:rsidR="00730C57">
        <w:rPr>
          <w:rFonts w:cs="Times New Roman"/>
          <w:szCs w:val="28"/>
        </w:rPr>
        <w:t>экосистемные</w:t>
      </w:r>
      <w:r w:rsidRPr="00F31CDE">
        <w:rPr>
          <w:rFonts w:cs="Times New Roman"/>
          <w:szCs w:val="28"/>
        </w:rPr>
        <w:t xml:space="preserve"> функции</w:t>
      </w:r>
      <w:bookmarkEnd w:id="4"/>
      <w:bookmarkEnd w:id="5"/>
      <w:bookmarkEnd w:id="6"/>
      <w:bookmarkEnd w:id="7"/>
    </w:p>
    <w:p w:rsidR="00324C17" w:rsidRPr="003D1BFF" w:rsidRDefault="00324C17" w:rsidP="00CE15FB">
      <w:pPr>
        <w:rPr>
          <w:rFonts w:cs="Times New Roman"/>
          <w:szCs w:val="28"/>
        </w:rPr>
      </w:pPr>
      <w:r w:rsidRPr="000D24BD">
        <w:rPr>
          <w:rFonts w:cs="Times New Roman"/>
          <w:szCs w:val="28"/>
        </w:rPr>
        <w:t>Пресноводные экосистемы населены диспропорционально большим числом видов флоры и фауны в расчете на единицу площади в сравнении с морскими экосистемами и экосистемами суши</w:t>
      </w:r>
      <w:r w:rsidR="00232339" w:rsidRPr="000D24BD">
        <w:rPr>
          <w:rFonts w:cs="Times New Roman"/>
          <w:szCs w:val="28"/>
        </w:rPr>
        <w:t xml:space="preserve">: так, </w:t>
      </w:r>
      <w:r w:rsidRPr="000D24BD">
        <w:rPr>
          <w:rFonts w:cs="Times New Roman"/>
          <w:szCs w:val="28"/>
        </w:rPr>
        <w:t>площадь пресноводных объектов составляет менее 1% от поверхности Земли, в них обитают более 10% всех известных видов животных и около 1/3 всех видов позвоночных животных (</w:t>
      </w:r>
      <w:r w:rsidRPr="000D24BD">
        <w:rPr>
          <w:rFonts w:cs="Times New Roman"/>
          <w:szCs w:val="28"/>
          <w:lang w:val="en-US"/>
        </w:rPr>
        <w:t>Balian</w:t>
      </w:r>
      <w:r w:rsidRPr="000D24BD">
        <w:rPr>
          <w:rFonts w:cs="Times New Roman"/>
          <w:szCs w:val="28"/>
        </w:rPr>
        <w:t xml:space="preserve"> </w:t>
      </w:r>
      <w:r w:rsidRPr="000D24BD">
        <w:rPr>
          <w:rFonts w:cs="Times New Roman"/>
          <w:szCs w:val="28"/>
          <w:lang w:val="en-US"/>
        </w:rPr>
        <w:t>et</w:t>
      </w:r>
      <w:r w:rsidRPr="000D24BD">
        <w:rPr>
          <w:rFonts w:cs="Times New Roman"/>
          <w:szCs w:val="28"/>
        </w:rPr>
        <w:t xml:space="preserve"> </w:t>
      </w:r>
      <w:r w:rsidRPr="000D24BD">
        <w:rPr>
          <w:rFonts w:cs="Times New Roman"/>
          <w:szCs w:val="28"/>
          <w:lang w:val="en-US"/>
        </w:rPr>
        <w:t>al</w:t>
      </w:r>
      <w:r w:rsidRPr="000D24BD">
        <w:rPr>
          <w:rFonts w:cs="Times New Roman"/>
          <w:szCs w:val="28"/>
        </w:rPr>
        <w:t xml:space="preserve">., 2008). </w:t>
      </w:r>
      <w:r w:rsidR="00E64E65">
        <w:rPr>
          <w:rFonts w:cs="Times New Roman"/>
          <w:szCs w:val="28"/>
        </w:rPr>
        <w:t>Состояние</w:t>
      </w:r>
      <w:r w:rsidR="0028125E" w:rsidRPr="000D24BD">
        <w:rPr>
          <w:rFonts w:cs="Times New Roman"/>
          <w:szCs w:val="28"/>
        </w:rPr>
        <w:t xml:space="preserve"> пресноводных экосистем определяется </w:t>
      </w:r>
      <w:r w:rsidR="00E64E65">
        <w:rPr>
          <w:rFonts w:cs="Times New Roman"/>
          <w:szCs w:val="28"/>
        </w:rPr>
        <w:t>гидрологическим режимом водных объектов</w:t>
      </w:r>
      <w:r w:rsidR="0028125E" w:rsidRPr="000D24BD">
        <w:rPr>
          <w:rFonts w:cs="Times New Roman"/>
          <w:szCs w:val="28"/>
        </w:rPr>
        <w:t xml:space="preserve">, </w:t>
      </w:r>
      <w:r w:rsidR="00E64E65">
        <w:rPr>
          <w:rFonts w:cs="Times New Roman"/>
          <w:szCs w:val="28"/>
        </w:rPr>
        <w:t xml:space="preserve">их </w:t>
      </w:r>
      <w:r w:rsidR="0028125E" w:rsidRPr="000D24BD">
        <w:rPr>
          <w:rFonts w:cs="Times New Roman"/>
          <w:szCs w:val="28"/>
        </w:rPr>
        <w:t>связью с другими частями экосистемы и ландшафтами, условиями среды обитания, а также разнообразием видов животных и растений (</w:t>
      </w:r>
      <w:r w:rsidR="0028125E" w:rsidRPr="000D24BD">
        <w:rPr>
          <w:rFonts w:cs="Times New Roman"/>
          <w:szCs w:val="28"/>
          <w:lang w:val="en-US"/>
        </w:rPr>
        <w:t>WWF</w:t>
      </w:r>
      <w:r w:rsidR="0028125E" w:rsidRPr="000D24BD">
        <w:rPr>
          <w:rFonts w:cs="Times New Roman"/>
          <w:szCs w:val="28"/>
        </w:rPr>
        <w:t xml:space="preserve">, 2018; </w:t>
      </w:r>
      <w:r w:rsidR="0028125E" w:rsidRPr="000D24BD">
        <w:rPr>
          <w:rFonts w:cs="Times New Roman"/>
          <w:szCs w:val="28"/>
          <w:lang w:val="en-US"/>
        </w:rPr>
        <w:t>Karr</w:t>
      </w:r>
      <w:r w:rsidR="0028125E" w:rsidRPr="000D24BD">
        <w:rPr>
          <w:rFonts w:cs="Times New Roman"/>
          <w:szCs w:val="28"/>
        </w:rPr>
        <w:t xml:space="preserve"> </w:t>
      </w:r>
      <w:r w:rsidR="0028125E" w:rsidRPr="000D24BD">
        <w:rPr>
          <w:rFonts w:cs="Times New Roman"/>
          <w:szCs w:val="28"/>
          <w:lang w:val="en-US"/>
        </w:rPr>
        <w:t>et</w:t>
      </w:r>
      <w:r w:rsidR="0028125E" w:rsidRPr="000D24BD">
        <w:rPr>
          <w:rFonts w:cs="Times New Roman"/>
          <w:szCs w:val="28"/>
        </w:rPr>
        <w:t xml:space="preserve"> </w:t>
      </w:r>
      <w:r w:rsidR="0028125E" w:rsidRPr="000D24BD">
        <w:rPr>
          <w:rFonts w:cs="Times New Roman"/>
          <w:szCs w:val="28"/>
          <w:lang w:val="en-US"/>
        </w:rPr>
        <w:t>al</w:t>
      </w:r>
      <w:r w:rsidR="0028125E" w:rsidRPr="000D24BD">
        <w:rPr>
          <w:rFonts w:cs="Times New Roman"/>
          <w:szCs w:val="28"/>
        </w:rPr>
        <w:t xml:space="preserve">., 1981; </w:t>
      </w:r>
      <w:r w:rsidR="0028125E" w:rsidRPr="000D24BD">
        <w:rPr>
          <w:rFonts w:cs="Times New Roman"/>
          <w:szCs w:val="28"/>
          <w:lang w:val="en-US"/>
        </w:rPr>
        <w:t>Poff</w:t>
      </w:r>
      <w:r w:rsidR="0028125E" w:rsidRPr="000D24BD">
        <w:rPr>
          <w:rFonts w:cs="Times New Roman"/>
          <w:szCs w:val="28"/>
        </w:rPr>
        <w:t xml:space="preserve"> </w:t>
      </w:r>
      <w:r w:rsidR="0028125E" w:rsidRPr="000D24BD">
        <w:rPr>
          <w:rFonts w:cs="Times New Roman"/>
          <w:szCs w:val="28"/>
          <w:lang w:val="en-US"/>
        </w:rPr>
        <w:t>et</w:t>
      </w:r>
      <w:r w:rsidR="0028125E" w:rsidRPr="000D24BD">
        <w:rPr>
          <w:rFonts w:cs="Times New Roman"/>
          <w:szCs w:val="28"/>
        </w:rPr>
        <w:t xml:space="preserve"> </w:t>
      </w:r>
      <w:r w:rsidR="0028125E" w:rsidRPr="000D24BD">
        <w:rPr>
          <w:rFonts w:cs="Times New Roman"/>
          <w:szCs w:val="28"/>
          <w:lang w:val="en-US"/>
        </w:rPr>
        <w:t>al</w:t>
      </w:r>
      <w:r w:rsidR="0028125E" w:rsidRPr="000D24BD">
        <w:rPr>
          <w:rFonts w:cs="Times New Roman"/>
          <w:szCs w:val="28"/>
        </w:rPr>
        <w:t xml:space="preserve">. 1997). </w:t>
      </w:r>
      <w:r w:rsidRPr="000D24BD">
        <w:rPr>
          <w:rFonts w:cs="Times New Roman"/>
          <w:szCs w:val="28"/>
        </w:rPr>
        <w:t xml:space="preserve">Пространственно-временная изменчивость режима стока важна для поддержания среды обитания водных и околоводных видов, биологического разнообразия речной экосистемы и постоянства ее видового состава (O’Keeffe, 2009). Речной сток определяет водный и термический режим рек и сток наносов, состояние почвенного и растительного покрова пойменной экосистемы, что играет большую роль в функционировании водных и околоводных экосистем, прежде всего в размножении рыб и др. гидробионтов (Дубинина, </w:t>
      </w:r>
      <w:r w:rsidR="00E9256A" w:rsidRPr="000D24BD">
        <w:rPr>
          <w:rFonts w:cs="Times New Roman"/>
          <w:szCs w:val="28"/>
        </w:rPr>
        <w:t>197</w:t>
      </w:r>
      <w:r w:rsidR="002E0A5C">
        <w:rPr>
          <w:rFonts w:cs="Times New Roman"/>
          <w:szCs w:val="28"/>
        </w:rPr>
        <w:t>3</w:t>
      </w:r>
      <w:r w:rsidRPr="000D24BD">
        <w:rPr>
          <w:rFonts w:cs="Times New Roman"/>
          <w:szCs w:val="28"/>
        </w:rPr>
        <w:t>). Режим стока формирует местообитания (русло реки, плесы и перекаты, пойменные территории, старичные озера), и его изменение приводит к их смене. При естественном режиме стока низкие расходы межени чередуются с высокими во время половодья и паводков, определяя состояние водной экосистемы в фазы разной водности. Так, меженный сток определяет естественные лимитирующие условия</w:t>
      </w:r>
      <w:r w:rsidR="00730C57" w:rsidRPr="000D24BD">
        <w:rPr>
          <w:rFonts w:cs="Times New Roman"/>
          <w:szCs w:val="28"/>
        </w:rPr>
        <w:t xml:space="preserve"> </w:t>
      </w:r>
      <w:r w:rsidR="00730C57" w:rsidRPr="000D24BD">
        <w:rPr>
          <w:rFonts w:eastAsia="Times New Roman" w:cs="Times New Roman"/>
          <w:szCs w:val="28"/>
        </w:rPr>
        <w:t>среды обитания и вынуждает организмы адаптироваться к сложившимся неблагоприятным маловодным условиям</w:t>
      </w:r>
      <w:r w:rsidRPr="000D24BD">
        <w:rPr>
          <w:rFonts w:cs="Times New Roman"/>
          <w:szCs w:val="28"/>
        </w:rPr>
        <w:t>. Сток половодий и паводков обеспечивает периодическое обводнение пойменных территорий и водно-</w:t>
      </w:r>
      <w:r w:rsidRPr="000D24BD">
        <w:rPr>
          <w:rFonts w:cs="Times New Roman"/>
          <w:szCs w:val="28"/>
        </w:rPr>
        <w:lastRenderedPageBreak/>
        <w:t xml:space="preserve">болотных угодий, поддерживая их плодородие и биологическое разнообразие, а также поддержание стока наносов. Гидробионты эволюционно приспособлены к динамике стока, которая определяет время их размножения, миграции, нагула; нарушение режима стока приводит к сбоям их жизненных циклов. Изменение режима стока способствует изменению видового состава, вселению инвазивных видов и вытеснению ими видов естественных условий (Bunn </w:t>
      </w:r>
      <w:r w:rsidRPr="000D24BD">
        <w:rPr>
          <w:rFonts w:cs="Times New Roman"/>
          <w:szCs w:val="28"/>
          <w:lang w:val="en-US"/>
        </w:rPr>
        <w:t>et</w:t>
      </w:r>
      <w:r w:rsidRPr="000D24BD">
        <w:rPr>
          <w:rFonts w:cs="Times New Roman"/>
          <w:szCs w:val="28"/>
        </w:rPr>
        <w:t xml:space="preserve"> </w:t>
      </w:r>
      <w:r w:rsidRPr="000D24BD">
        <w:rPr>
          <w:rFonts w:cs="Times New Roman"/>
          <w:szCs w:val="28"/>
          <w:lang w:val="en-US"/>
        </w:rPr>
        <w:t>al</w:t>
      </w:r>
      <w:r w:rsidRPr="000D24BD">
        <w:rPr>
          <w:rFonts w:cs="Times New Roman"/>
          <w:szCs w:val="28"/>
        </w:rPr>
        <w:t xml:space="preserve">., 2002). Если изменения гидрологического режима превышают предельно допустимые величины, то могут произойти необратимые процессы в экологических системах и их переход в иное состояние. Определение пределов этих допустимых величин в части водного режима лежит в основе установления параметров допустимого антропогенного изменения естественного стока, критических для воспроизводства организмов и функционирования экосистемы (Дубинина, </w:t>
      </w:r>
      <w:r w:rsidR="00E9256A" w:rsidRPr="000D24BD">
        <w:rPr>
          <w:rFonts w:cs="Times New Roman"/>
          <w:szCs w:val="28"/>
        </w:rPr>
        <w:t>197</w:t>
      </w:r>
      <w:r w:rsidR="002E0A5C">
        <w:rPr>
          <w:rFonts w:cs="Times New Roman"/>
          <w:szCs w:val="28"/>
        </w:rPr>
        <w:t>3</w:t>
      </w:r>
      <w:r w:rsidRPr="000D24BD">
        <w:rPr>
          <w:rFonts w:cs="Times New Roman"/>
          <w:szCs w:val="28"/>
        </w:rPr>
        <w:t xml:space="preserve">). </w:t>
      </w:r>
    </w:p>
    <w:p w:rsidR="000A77B9" w:rsidRPr="000A77B9" w:rsidRDefault="00456F72" w:rsidP="000A77B9">
      <w:pPr>
        <w:rPr>
          <w:rFonts w:cs="Times New Roman"/>
          <w:szCs w:val="28"/>
        </w:rPr>
      </w:pPr>
      <w:r>
        <w:rPr>
          <w:rFonts w:eastAsia="Times New Roman" w:cs="Times New Roman"/>
          <w:iCs/>
          <w:szCs w:val="28"/>
          <w:lang w:eastAsia="ru-RU"/>
        </w:rPr>
        <w:t>П</w:t>
      </w:r>
      <w:r w:rsidRPr="000D24BD">
        <w:rPr>
          <w:rFonts w:eastAsia="Times New Roman" w:cs="Times New Roman"/>
          <w:iCs/>
          <w:szCs w:val="28"/>
          <w:lang w:eastAsia="ru-RU"/>
        </w:rPr>
        <w:t>реснов</w:t>
      </w:r>
      <w:r w:rsidRPr="000D24BD">
        <w:rPr>
          <w:rFonts w:cs="Times New Roman"/>
          <w:color w:val="222222"/>
          <w:szCs w:val="28"/>
          <w:shd w:val="clear" w:color="auto" w:fill="FFFFFF"/>
          <w:lang w:eastAsia="en-GB"/>
        </w:rPr>
        <w:t>одные экосистемы подвержены нарастающему количеству угроз:</w:t>
      </w:r>
      <w:r>
        <w:rPr>
          <w:rFonts w:cs="Times New Roman"/>
          <w:color w:val="222222"/>
          <w:szCs w:val="28"/>
          <w:shd w:val="clear" w:color="auto" w:fill="FFFFFF"/>
          <w:lang w:eastAsia="en-GB"/>
        </w:rPr>
        <w:t xml:space="preserve"> в частности,</w:t>
      </w:r>
      <w:r w:rsidRPr="000D24BD">
        <w:rPr>
          <w:rFonts w:cs="Times New Roman"/>
          <w:szCs w:val="28"/>
        </w:rPr>
        <w:t xml:space="preserve"> уровень вымирания пресноводных рыб в ХХ веке был самым высоким в мире среди позвоночных (</w:t>
      </w:r>
      <w:r w:rsidRPr="000D24BD">
        <w:rPr>
          <w:rFonts w:cs="Times New Roman"/>
          <w:szCs w:val="28"/>
          <w:lang w:val="en-US"/>
        </w:rPr>
        <w:t>WWF</w:t>
      </w:r>
      <w:r w:rsidRPr="000D24BD">
        <w:rPr>
          <w:rFonts w:cs="Times New Roman"/>
          <w:szCs w:val="28"/>
        </w:rPr>
        <w:t xml:space="preserve">, 2018). </w:t>
      </w:r>
      <w:r w:rsidR="000A77B9" w:rsidRPr="000D24BD">
        <w:rPr>
          <w:rFonts w:cs="Times New Roman"/>
          <w:szCs w:val="28"/>
        </w:rPr>
        <w:t xml:space="preserve">Для обращения вспять негативной тенденции сокращения биоразнообразия водных экосистем необходимо предпринимать срочные меры. Исследования показывают, что изменения водных экосистем являются обратимыми, и экосистемы сохраняют биотический и кормовой потенциал, достаточный для восстановления </w:t>
      </w:r>
      <w:r w:rsidR="00777F58" w:rsidRPr="000D24BD">
        <w:rPr>
          <w:rFonts w:cs="Times New Roman"/>
          <w:szCs w:val="28"/>
        </w:rPr>
        <w:t>(</w:t>
      </w:r>
      <w:r w:rsidR="00777F58" w:rsidRPr="000D24BD">
        <w:rPr>
          <w:rFonts w:cs="Times New Roman"/>
          <w:szCs w:val="28"/>
          <w:lang w:val="en-US"/>
        </w:rPr>
        <w:t>Volovik</w:t>
      </w:r>
      <w:r w:rsidR="00777F58" w:rsidRPr="000D24BD">
        <w:rPr>
          <w:rFonts w:cs="Times New Roman"/>
          <w:szCs w:val="28"/>
        </w:rPr>
        <w:t xml:space="preserve"> </w:t>
      </w:r>
      <w:r w:rsidR="00777F58" w:rsidRPr="000D24BD">
        <w:rPr>
          <w:rFonts w:cs="Times New Roman"/>
          <w:szCs w:val="28"/>
          <w:lang w:val="en-US"/>
        </w:rPr>
        <w:t>et</w:t>
      </w:r>
      <w:r w:rsidR="00777F58" w:rsidRPr="000D24BD">
        <w:rPr>
          <w:rFonts w:cs="Times New Roman"/>
          <w:szCs w:val="28"/>
        </w:rPr>
        <w:t xml:space="preserve"> </w:t>
      </w:r>
      <w:r w:rsidR="00777F58" w:rsidRPr="000D24BD">
        <w:rPr>
          <w:rFonts w:cs="Times New Roman"/>
          <w:szCs w:val="28"/>
          <w:lang w:val="en-US"/>
        </w:rPr>
        <w:t>al</w:t>
      </w:r>
      <w:r w:rsidR="00777F58" w:rsidRPr="000D24BD">
        <w:rPr>
          <w:rFonts w:cs="Times New Roman"/>
          <w:szCs w:val="28"/>
        </w:rPr>
        <w:t>., 1983)</w:t>
      </w:r>
      <w:r w:rsidR="000A77B9" w:rsidRPr="000D24BD">
        <w:rPr>
          <w:rFonts w:cs="Times New Roman"/>
          <w:szCs w:val="28"/>
        </w:rPr>
        <w:t>. Ключевым элементом восстановления нарушенных водных экосистем должно стать поддержание гидрологического режима, обеспечивающего благоприятные условия существования водных биоресурсов (Дубинина</w:t>
      </w:r>
      <w:r w:rsidR="00355F16" w:rsidRPr="000D24BD">
        <w:rPr>
          <w:rFonts w:cs="Times New Roman"/>
          <w:szCs w:val="28"/>
        </w:rPr>
        <w:t>,</w:t>
      </w:r>
      <w:r w:rsidR="000A77B9" w:rsidRPr="000D24BD">
        <w:rPr>
          <w:rFonts w:cs="Times New Roman"/>
          <w:szCs w:val="28"/>
        </w:rPr>
        <w:t xml:space="preserve"> </w:t>
      </w:r>
      <w:r w:rsidR="00E9256A" w:rsidRPr="000D24BD">
        <w:rPr>
          <w:rFonts w:cs="Times New Roman"/>
          <w:szCs w:val="28"/>
        </w:rPr>
        <w:t>197</w:t>
      </w:r>
      <w:r w:rsidR="002E0A5C">
        <w:rPr>
          <w:rFonts w:cs="Times New Roman"/>
          <w:szCs w:val="28"/>
        </w:rPr>
        <w:t>3</w:t>
      </w:r>
      <w:r w:rsidR="00355F16" w:rsidRPr="000D24BD">
        <w:rPr>
          <w:rFonts w:cs="Times New Roman"/>
          <w:szCs w:val="28"/>
        </w:rPr>
        <w:t>;</w:t>
      </w:r>
      <w:r w:rsidR="000A77B9" w:rsidRPr="000D24BD">
        <w:rPr>
          <w:rFonts w:cs="Times New Roman"/>
          <w:szCs w:val="28"/>
        </w:rPr>
        <w:t xml:space="preserve"> Bunn and Arthington</w:t>
      </w:r>
      <w:r w:rsidR="00355F16" w:rsidRPr="000D24BD">
        <w:rPr>
          <w:rFonts w:cs="Times New Roman"/>
          <w:szCs w:val="28"/>
        </w:rPr>
        <w:t xml:space="preserve">, </w:t>
      </w:r>
      <w:r w:rsidR="000A77B9" w:rsidRPr="000D24BD">
        <w:rPr>
          <w:rFonts w:cs="Times New Roman"/>
          <w:szCs w:val="28"/>
        </w:rPr>
        <w:t>2002). Определение и внедрение экологического стока позволяют выявить и количественно оценить такие условия.</w:t>
      </w:r>
    </w:p>
    <w:p w:rsidR="00730C57" w:rsidRPr="00F31CDE" w:rsidRDefault="00730C57" w:rsidP="00324C17">
      <w:pPr>
        <w:rPr>
          <w:rFonts w:cs="Times New Roman"/>
          <w:szCs w:val="28"/>
        </w:rPr>
      </w:pPr>
    </w:p>
    <w:p w:rsidR="00324C17" w:rsidRPr="00730C57" w:rsidRDefault="00730C57" w:rsidP="00730C57">
      <w:pPr>
        <w:pStyle w:val="11"/>
        <w:ind w:firstLine="0"/>
        <w:rPr>
          <w:rFonts w:cs="Times New Roman"/>
          <w:szCs w:val="28"/>
        </w:rPr>
      </w:pPr>
      <w:bookmarkStart w:id="8" w:name="_Toc528168316"/>
      <w:bookmarkStart w:id="9" w:name="_Toc529268153"/>
      <w:bookmarkStart w:id="10" w:name="_Toc50723457"/>
      <w:bookmarkStart w:id="11" w:name="_Toc57394408"/>
      <w:r>
        <w:rPr>
          <w:rFonts w:cs="Times New Roman"/>
          <w:szCs w:val="28"/>
        </w:rPr>
        <w:lastRenderedPageBreak/>
        <w:t xml:space="preserve">1.2 </w:t>
      </w:r>
      <w:r w:rsidR="00324C17" w:rsidRPr="00730C57">
        <w:rPr>
          <w:rFonts w:cs="Times New Roman"/>
          <w:szCs w:val="28"/>
        </w:rPr>
        <w:t>Концепция экологического стока</w:t>
      </w:r>
      <w:bookmarkEnd w:id="8"/>
      <w:bookmarkEnd w:id="9"/>
      <w:bookmarkEnd w:id="10"/>
      <w:bookmarkEnd w:id="11"/>
      <w:r>
        <w:rPr>
          <w:rFonts w:cs="Times New Roman"/>
          <w:szCs w:val="28"/>
        </w:rPr>
        <w:t xml:space="preserve"> </w:t>
      </w:r>
    </w:p>
    <w:p w:rsidR="00730C57" w:rsidRDefault="00324C17" w:rsidP="00324C17">
      <w:pPr>
        <w:rPr>
          <w:rFonts w:cs="Times New Roman"/>
          <w:szCs w:val="28"/>
        </w:rPr>
      </w:pPr>
      <w:r w:rsidRPr="00F31CDE">
        <w:rPr>
          <w:rFonts w:cs="Times New Roman"/>
          <w:szCs w:val="28"/>
        </w:rPr>
        <w:t xml:space="preserve">Ухудшение состояния речных экосистем и водно-болотных угодий, утрата их биологического разнообразия в результате воздействия водохозяйственной инфраструктуры, изъятия воды и изменения водного режима привели к развитию направления экологического стока. Его цель </w:t>
      </w:r>
      <w:r w:rsidR="00140AF1">
        <w:rPr>
          <w:rFonts w:cs="Times New Roman"/>
          <w:szCs w:val="28"/>
        </w:rPr>
        <w:t>—</w:t>
      </w:r>
      <w:r w:rsidRPr="00F31CDE">
        <w:rPr>
          <w:rFonts w:cs="Times New Roman"/>
          <w:szCs w:val="28"/>
        </w:rPr>
        <w:t xml:space="preserve"> оценить последствия изменения водного режима и доступный диапазон подобных изменений для водных экосистем. Оценка экологического стока предусматривает разные сценарии развития использования водных ресурсов и способствует прогнозированию возможных последствий.</w:t>
      </w:r>
    </w:p>
    <w:p w:rsidR="00730C57" w:rsidRPr="00F31CDE" w:rsidRDefault="00730C57" w:rsidP="00730C57">
      <w:pPr>
        <w:rPr>
          <w:rFonts w:cs="Times New Roman"/>
          <w:szCs w:val="28"/>
        </w:rPr>
      </w:pPr>
      <w:r w:rsidRPr="00F31CDE">
        <w:rPr>
          <w:rFonts w:eastAsia="Times New Roman" w:cs="Times New Roman"/>
          <w:szCs w:val="28"/>
        </w:rPr>
        <w:t xml:space="preserve">Экологический сток </w:t>
      </w:r>
      <w:r w:rsidR="00140AF1">
        <w:rPr>
          <w:rFonts w:cs="Times New Roman"/>
          <w:szCs w:val="28"/>
        </w:rPr>
        <w:t>—</w:t>
      </w:r>
      <w:r w:rsidRPr="00F31CDE">
        <w:rPr>
          <w:rFonts w:eastAsia="Times New Roman" w:cs="Times New Roman"/>
          <w:szCs w:val="28"/>
        </w:rPr>
        <w:t xml:space="preserve"> часть естественного стока, которая должна оставаться в реке в результате безвозвратного изъятия водных ресурсов или регулирования водного режима ниже по течению от места воздействия на реку для обеспечения устойчивых условий развития и функционирования водной экосистемы. Экологический сток должен базироваться на естественном состоянии речной экосистемы и быть приближенным к естественному (малонарушенному) режиму стока (Дубинина, 2001).</w:t>
      </w:r>
      <w:r w:rsidRPr="00F31CDE">
        <w:rPr>
          <w:rFonts w:cs="Times New Roman"/>
          <w:szCs w:val="28"/>
        </w:rPr>
        <w:t xml:space="preserve"> </w:t>
      </w:r>
    </w:p>
    <w:p w:rsidR="00324C17" w:rsidRPr="00F31CDE" w:rsidRDefault="00324C17" w:rsidP="00324C17">
      <w:pPr>
        <w:rPr>
          <w:rFonts w:cs="Times New Roman"/>
          <w:szCs w:val="28"/>
        </w:rPr>
      </w:pPr>
      <w:r w:rsidRPr="00F31CDE">
        <w:rPr>
          <w:rFonts w:cs="Times New Roman"/>
          <w:szCs w:val="28"/>
        </w:rPr>
        <w:t>Международное определение экологического стока (</w:t>
      </w:r>
      <w:r w:rsidRPr="008D665C">
        <w:rPr>
          <w:rFonts w:cs="Times New Roman"/>
          <w:i/>
          <w:szCs w:val="28"/>
        </w:rPr>
        <w:t>environmental flow</w:t>
      </w:r>
      <w:r w:rsidRPr="00F31CDE">
        <w:rPr>
          <w:rFonts w:cs="Times New Roman"/>
          <w:szCs w:val="28"/>
        </w:rPr>
        <w:t xml:space="preserve">) приведено в Брисбенской декларации: экологический сток определяет количественные, временные и </w:t>
      </w:r>
      <w:r w:rsidRPr="00F31CDE">
        <w:rPr>
          <w:rFonts w:cs="Times New Roman"/>
          <w:bCs/>
          <w:iCs/>
          <w:szCs w:val="28"/>
        </w:rPr>
        <w:t>качественные</w:t>
      </w:r>
      <w:r w:rsidRPr="00F31CDE">
        <w:rPr>
          <w:rFonts w:cs="Times New Roman"/>
          <w:szCs w:val="28"/>
        </w:rPr>
        <w:t xml:space="preserve"> характеристики стока и уровней воды, требуемых для поддержания водных экосистем, которые, в свою очередь, поддерживают социально-экономические условия, обеспечивая устойчивые источники средств к существованию и благосостояние людей. Водные экосистемы в этом определении включают реки, ручьи, источники, прибрежные, пойменные и другие водно-болотные угодья, озера, прибрежные водные объекты, включая лагуны, эстуарии, а также экосистемы, зависящие от состояния подземных вод (</w:t>
      </w:r>
      <w:r w:rsidRPr="00F31CDE">
        <w:rPr>
          <w:rFonts w:cs="Times New Roman"/>
          <w:szCs w:val="28"/>
          <w:lang w:val="en-US"/>
        </w:rPr>
        <w:t>Arthington</w:t>
      </w:r>
      <w:r w:rsidRPr="00F31CDE">
        <w:rPr>
          <w:rFonts w:cs="Times New Roman"/>
          <w:szCs w:val="28"/>
        </w:rPr>
        <w:t xml:space="preserve"> </w:t>
      </w:r>
      <w:r w:rsidRPr="00F31CDE">
        <w:rPr>
          <w:rFonts w:cs="Times New Roman"/>
          <w:szCs w:val="28"/>
          <w:lang w:val="en-US"/>
        </w:rPr>
        <w:t>et</w:t>
      </w:r>
      <w:r w:rsidRPr="00F31CDE">
        <w:rPr>
          <w:rFonts w:cs="Times New Roman"/>
          <w:szCs w:val="28"/>
        </w:rPr>
        <w:t xml:space="preserve"> </w:t>
      </w:r>
      <w:r w:rsidRPr="00F31CDE">
        <w:rPr>
          <w:rFonts w:cs="Times New Roman"/>
          <w:szCs w:val="28"/>
          <w:lang w:val="en-US"/>
        </w:rPr>
        <w:t>al</w:t>
      </w:r>
      <w:r w:rsidRPr="00F31CDE">
        <w:rPr>
          <w:rFonts w:cs="Times New Roman"/>
          <w:szCs w:val="28"/>
        </w:rPr>
        <w:t xml:space="preserve">., 2018). </w:t>
      </w:r>
    </w:p>
    <w:p w:rsidR="00324C17" w:rsidRPr="00F31CDE" w:rsidRDefault="00B73A30" w:rsidP="00324C17">
      <w:pPr>
        <w:rPr>
          <w:rFonts w:cs="Times New Roman"/>
          <w:szCs w:val="28"/>
        </w:rPr>
      </w:pPr>
      <w:r>
        <w:rPr>
          <w:rFonts w:cs="Times New Roman"/>
          <w:szCs w:val="28"/>
        </w:rPr>
        <w:t>Концепция экологического стока базируется на следующих факторах</w:t>
      </w:r>
      <w:r w:rsidR="00324C17" w:rsidRPr="00F31CDE">
        <w:rPr>
          <w:rFonts w:cs="Times New Roman"/>
          <w:szCs w:val="28"/>
        </w:rPr>
        <w:t>:</w:t>
      </w:r>
    </w:p>
    <w:p w:rsidR="00324C17" w:rsidRPr="00F31CDE" w:rsidRDefault="000A77B9" w:rsidP="000678CA">
      <w:pPr>
        <w:pStyle w:val="a3"/>
        <w:numPr>
          <w:ilvl w:val="0"/>
          <w:numId w:val="4"/>
        </w:numPr>
        <w:rPr>
          <w:rFonts w:cs="Times New Roman"/>
          <w:sz w:val="28"/>
          <w:szCs w:val="28"/>
        </w:rPr>
      </w:pPr>
      <w:r>
        <w:rPr>
          <w:rFonts w:cs="Times New Roman"/>
          <w:sz w:val="28"/>
          <w:szCs w:val="28"/>
        </w:rPr>
        <w:t>е</w:t>
      </w:r>
      <w:r w:rsidR="00324C17" w:rsidRPr="00F31CDE">
        <w:rPr>
          <w:rFonts w:cs="Times New Roman"/>
          <w:sz w:val="28"/>
          <w:szCs w:val="28"/>
        </w:rPr>
        <w:t>стественная вариативность речного стока необходима для поддержания биологического разнообразия речной экосистемы;</w:t>
      </w:r>
    </w:p>
    <w:p w:rsidR="00324C17" w:rsidRPr="00F31CDE" w:rsidRDefault="000A77B9" w:rsidP="000678CA">
      <w:pPr>
        <w:pStyle w:val="a3"/>
        <w:numPr>
          <w:ilvl w:val="0"/>
          <w:numId w:val="4"/>
        </w:numPr>
        <w:rPr>
          <w:rFonts w:cs="Times New Roman"/>
          <w:sz w:val="28"/>
          <w:szCs w:val="28"/>
        </w:rPr>
      </w:pPr>
      <w:r>
        <w:rPr>
          <w:rFonts w:cs="Times New Roman"/>
          <w:sz w:val="28"/>
          <w:szCs w:val="28"/>
        </w:rPr>
        <w:lastRenderedPageBreak/>
        <w:t>п</w:t>
      </w:r>
      <w:r w:rsidR="00324C17" w:rsidRPr="00F31CDE">
        <w:rPr>
          <w:rFonts w:cs="Times New Roman"/>
          <w:sz w:val="28"/>
          <w:szCs w:val="28"/>
        </w:rPr>
        <w:t>оддержание среды обитания обеспечивает постоянство видового состава;</w:t>
      </w:r>
    </w:p>
    <w:p w:rsidR="00324C17" w:rsidRPr="00F31CDE" w:rsidRDefault="000A77B9" w:rsidP="000678CA">
      <w:pPr>
        <w:pStyle w:val="a3"/>
        <w:numPr>
          <w:ilvl w:val="0"/>
          <w:numId w:val="4"/>
        </w:numPr>
        <w:rPr>
          <w:rFonts w:cs="Times New Roman"/>
          <w:sz w:val="28"/>
          <w:szCs w:val="28"/>
        </w:rPr>
      </w:pPr>
      <w:r>
        <w:rPr>
          <w:rFonts w:cs="Times New Roman"/>
          <w:sz w:val="28"/>
          <w:szCs w:val="28"/>
        </w:rPr>
        <w:t>ч</w:t>
      </w:r>
      <w:r w:rsidR="00324C17" w:rsidRPr="00F31CDE">
        <w:rPr>
          <w:rFonts w:cs="Times New Roman"/>
          <w:sz w:val="28"/>
          <w:szCs w:val="28"/>
        </w:rPr>
        <w:t>асть речного стока может быть изъята из рек без критического ухудшения состояния компонентов экосистемы и экосистемных функций речного бассейна;</w:t>
      </w:r>
    </w:p>
    <w:p w:rsidR="00324C17" w:rsidRPr="00F31CDE" w:rsidRDefault="000A77B9" w:rsidP="000678CA">
      <w:pPr>
        <w:pStyle w:val="a3"/>
        <w:numPr>
          <w:ilvl w:val="0"/>
          <w:numId w:val="4"/>
        </w:numPr>
        <w:rPr>
          <w:rFonts w:cs="Times New Roman"/>
          <w:sz w:val="28"/>
          <w:szCs w:val="28"/>
        </w:rPr>
      </w:pPr>
      <w:r>
        <w:rPr>
          <w:rFonts w:cs="Times New Roman"/>
          <w:sz w:val="28"/>
          <w:szCs w:val="28"/>
        </w:rPr>
        <w:t>р</w:t>
      </w:r>
      <w:r w:rsidR="00324C17" w:rsidRPr="00F31CDE">
        <w:rPr>
          <w:rFonts w:cs="Times New Roman"/>
          <w:sz w:val="28"/>
          <w:szCs w:val="28"/>
        </w:rPr>
        <w:t>еки относительно устойчивы к кратковременным антропогенным воздействиям;</w:t>
      </w:r>
    </w:p>
    <w:p w:rsidR="00324C17" w:rsidRPr="00F31CDE" w:rsidRDefault="000A77B9" w:rsidP="000678CA">
      <w:pPr>
        <w:pStyle w:val="a3"/>
        <w:numPr>
          <w:ilvl w:val="0"/>
          <w:numId w:val="4"/>
        </w:numPr>
        <w:rPr>
          <w:rFonts w:cs="Times New Roman"/>
          <w:sz w:val="28"/>
          <w:szCs w:val="28"/>
        </w:rPr>
      </w:pPr>
      <w:r>
        <w:rPr>
          <w:rFonts w:cs="Times New Roman"/>
          <w:sz w:val="28"/>
          <w:szCs w:val="28"/>
        </w:rPr>
        <w:t>с</w:t>
      </w:r>
      <w:r w:rsidR="00324C17" w:rsidRPr="00F31CDE">
        <w:rPr>
          <w:rFonts w:cs="Times New Roman"/>
          <w:sz w:val="28"/>
          <w:szCs w:val="28"/>
        </w:rPr>
        <w:t xml:space="preserve">остояние речных сообществ в большей степени определяется такими абиотическими факторами как режим стока, гидрохимический состав, транспорт речных наносов, чем такими биотическими как </w:t>
      </w:r>
      <w:r w:rsidR="00273127" w:rsidRPr="00F31CDE">
        <w:rPr>
          <w:rFonts w:cs="Times New Roman"/>
          <w:sz w:val="28"/>
          <w:szCs w:val="28"/>
        </w:rPr>
        <w:t xml:space="preserve">межвидовая </w:t>
      </w:r>
      <w:r w:rsidR="00324C17" w:rsidRPr="00F31CDE">
        <w:rPr>
          <w:rFonts w:cs="Times New Roman"/>
          <w:sz w:val="28"/>
          <w:szCs w:val="28"/>
        </w:rPr>
        <w:t xml:space="preserve">конкуренция </w:t>
      </w:r>
      <w:r w:rsidR="00273127" w:rsidRPr="00F31CDE">
        <w:rPr>
          <w:rFonts w:cs="Times New Roman"/>
          <w:sz w:val="28"/>
          <w:szCs w:val="28"/>
        </w:rPr>
        <w:t>либо</w:t>
      </w:r>
      <w:r w:rsidR="00324C17" w:rsidRPr="00F31CDE">
        <w:rPr>
          <w:rFonts w:cs="Times New Roman"/>
          <w:sz w:val="28"/>
          <w:szCs w:val="28"/>
        </w:rPr>
        <w:t xml:space="preserve"> </w:t>
      </w:r>
      <w:r w:rsidR="00273127" w:rsidRPr="00F31CDE">
        <w:rPr>
          <w:rFonts w:cs="Times New Roman"/>
          <w:sz w:val="28"/>
          <w:szCs w:val="28"/>
        </w:rPr>
        <w:t>болезней животных и эпизоотий</w:t>
      </w:r>
      <w:r w:rsidR="00324C17" w:rsidRPr="00F31CDE">
        <w:rPr>
          <w:rFonts w:cs="Times New Roman"/>
          <w:sz w:val="28"/>
          <w:szCs w:val="28"/>
        </w:rPr>
        <w:t xml:space="preserve"> (</w:t>
      </w:r>
      <w:r w:rsidR="00324C17" w:rsidRPr="00F31CDE">
        <w:rPr>
          <w:rFonts w:cs="Times New Roman"/>
          <w:sz w:val="28"/>
          <w:szCs w:val="28"/>
          <w:lang w:val="en-US"/>
        </w:rPr>
        <w:t>O</w:t>
      </w:r>
      <w:r w:rsidR="00324C17" w:rsidRPr="00F31CDE">
        <w:rPr>
          <w:rFonts w:cs="Times New Roman"/>
          <w:sz w:val="28"/>
          <w:szCs w:val="28"/>
        </w:rPr>
        <w:t>’</w:t>
      </w:r>
      <w:r w:rsidR="00324C17" w:rsidRPr="00F31CDE">
        <w:rPr>
          <w:rFonts w:cs="Times New Roman"/>
          <w:sz w:val="28"/>
          <w:szCs w:val="28"/>
          <w:lang w:val="en-US"/>
        </w:rPr>
        <w:t>Keeffe</w:t>
      </w:r>
      <w:r w:rsidR="00324C17" w:rsidRPr="00F31CDE">
        <w:rPr>
          <w:rFonts w:cs="Times New Roman"/>
          <w:sz w:val="28"/>
          <w:szCs w:val="28"/>
        </w:rPr>
        <w:t>, 2009).</w:t>
      </w:r>
    </w:p>
    <w:p w:rsidR="00324C17" w:rsidRPr="00F31CDE" w:rsidRDefault="00324C17" w:rsidP="00324C17">
      <w:pPr>
        <w:rPr>
          <w:rFonts w:cs="Times New Roman"/>
          <w:szCs w:val="28"/>
        </w:rPr>
      </w:pPr>
      <w:r w:rsidRPr="00F31CDE">
        <w:rPr>
          <w:rFonts w:cs="Times New Roman"/>
          <w:szCs w:val="28"/>
        </w:rPr>
        <w:t xml:space="preserve">Экологический сток базируется на определении приемлемой величины изменения водного режима реки. Для поддержания устойчивого состояния экосистемы нужен такой водный режим, который имитирует внутригодовое распределение естественного (малонарушенного) стока. </w:t>
      </w:r>
    </w:p>
    <w:p w:rsidR="00730C57" w:rsidRPr="00F31CDE" w:rsidRDefault="00730C57" w:rsidP="00730C57">
      <w:pPr>
        <w:rPr>
          <w:rFonts w:cs="Times New Roman"/>
          <w:szCs w:val="28"/>
        </w:rPr>
      </w:pPr>
      <w:r w:rsidRPr="00F31CDE">
        <w:rPr>
          <w:rFonts w:cs="Times New Roman"/>
          <w:szCs w:val="28"/>
        </w:rPr>
        <w:t>Несоблюдение режима экологического стока (попуска) и превышение значений допустимого изъятия может привести к нарушению функционирования экосистем</w:t>
      </w:r>
      <w:r w:rsidR="00C62398">
        <w:rPr>
          <w:rFonts w:cs="Times New Roman"/>
          <w:szCs w:val="28"/>
        </w:rPr>
        <w:t xml:space="preserve"> и их деградации</w:t>
      </w:r>
      <w:r w:rsidRPr="00F31CDE">
        <w:rPr>
          <w:rFonts w:cs="Times New Roman"/>
          <w:szCs w:val="28"/>
        </w:rPr>
        <w:t xml:space="preserve">. Последствия понижения расходов рек включают уменьшение скоростей движения воды (как следствие </w:t>
      </w:r>
      <w:r w:rsidR="00140AF1">
        <w:rPr>
          <w:rFonts w:cs="Times New Roman"/>
          <w:szCs w:val="28"/>
        </w:rPr>
        <w:t>—</w:t>
      </w:r>
      <w:r w:rsidRPr="00F31CDE">
        <w:rPr>
          <w:rFonts w:cs="Times New Roman"/>
          <w:szCs w:val="28"/>
        </w:rPr>
        <w:t xml:space="preserve"> заиление и зарастание русел), изменение биологических и гидрохимических режимов и ухудшение условий жизнедеятельности флоры и фауны рек и речной поймы, ухудшение условий жизнедеятельности рыб, увеличение степени загрязнения (как следствие </w:t>
      </w:r>
      <w:r w:rsidR="008D665C">
        <w:rPr>
          <w:rFonts w:cs="Times New Roman"/>
          <w:szCs w:val="28"/>
        </w:rPr>
        <w:t>—</w:t>
      </w:r>
      <w:r w:rsidRPr="00F31CDE">
        <w:rPr>
          <w:rFonts w:cs="Times New Roman"/>
          <w:szCs w:val="28"/>
        </w:rPr>
        <w:t xml:space="preserve"> ухудшение состояния качества воды и экологического благополучия реки), понижение уровня грунтовых вод и </w:t>
      </w:r>
      <w:r w:rsidR="00B73A30">
        <w:rPr>
          <w:rFonts w:cs="Times New Roman"/>
          <w:szCs w:val="28"/>
        </w:rPr>
        <w:t xml:space="preserve">исчезновение </w:t>
      </w:r>
      <w:r w:rsidRPr="00F31CDE">
        <w:rPr>
          <w:rFonts w:cs="Times New Roman"/>
          <w:szCs w:val="28"/>
        </w:rPr>
        <w:t xml:space="preserve">источников воды, которые могут </w:t>
      </w:r>
      <w:r w:rsidR="00B73A30">
        <w:rPr>
          <w:rFonts w:cs="Times New Roman"/>
          <w:szCs w:val="28"/>
        </w:rPr>
        <w:t>оказать влияние</w:t>
      </w:r>
      <w:r w:rsidRPr="00F31CDE">
        <w:rPr>
          <w:rFonts w:cs="Times New Roman"/>
          <w:szCs w:val="28"/>
        </w:rPr>
        <w:t xml:space="preserve"> на условия существования прилегающих территорий. </w:t>
      </w:r>
    </w:p>
    <w:p w:rsidR="00730C57" w:rsidRPr="00F31CDE" w:rsidRDefault="00730C57" w:rsidP="00730C57">
      <w:pPr>
        <w:rPr>
          <w:rFonts w:cs="Times New Roman"/>
          <w:color w:val="000000"/>
          <w:szCs w:val="28"/>
        </w:rPr>
      </w:pPr>
    </w:p>
    <w:p w:rsidR="00E26160" w:rsidRPr="00F31CDE" w:rsidRDefault="00E26160" w:rsidP="00E26160">
      <w:pPr>
        <w:pStyle w:val="11"/>
        <w:ind w:firstLine="0"/>
        <w:rPr>
          <w:rFonts w:cs="Times New Roman"/>
          <w:szCs w:val="28"/>
        </w:rPr>
      </w:pPr>
      <w:bookmarkStart w:id="12" w:name="_Toc28524629"/>
      <w:bookmarkStart w:id="13" w:name="_Toc50723458"/>
      <w:bookmarkStart w:id="14" w:name="_Toc57394409"/>
      <w:r>
        <w:rPr>
          <w:rFonts w:cs="Times New Roman"/>
          <w:szCs w:val="28"/>
        </w:rPr>
        <w:lastRenderedPageBreak/>
        <w:t xml:space="preserve">1.3 </w:t>
      </w:r>
      <w:r w:rsidRPr="00F31CDE">
        <w:rPr>
          <w:rFonts w:cs="Times New Roman"/>
          <w:szCs w:val="28"/>
        </w:rPr>
        <w:t>Экологический попуск в бассейнах зарегулированных рек</w:t>
      </w:r>
      <w:bookmarkEnd w:id="12"/>
      <w:bookmarkEnd w:id="13"/>
      <w:bookmarkEnd w:id="14"/>
      <w:r w:rsidRPr="00F31CDE">
        <w:rPr>
          <w:rFonts w:cs="Times New Roman"/>
          <w:szCs w:val="28"/>
        </w:rPr>
        <w:t xml:space="preserve"> </w:t>
      </w:r>
    </w:p>
    <w:p w:rsidR="00F76ACE" w:rsidRPr="008D10D6" w:rsidRDefault="006348A2" w:rsidP="006348A2">
      <w:r w:rsidRPr="000974CB">
        <w:t xml:space="preserve">Появление разнообразных объектов водохозяйственной инфраструктуры </w:t>
      </w:r>
      <w:r w:rsidR="00647BB6">
        <w:t>—</w:t>
      </w:r>
      <w:r w:rsidRPr="000974CB">
        <w:t xml:space="preserve"> в частности, строительство плотин </w:t>
      </w:r>
      <w:r w:rsidR="00647BB6">
        <w:t>—</w:t>
      </w:r>
      <w:r w:rsidRPr="000974CB">
        <w:t xml:space="preserve"> привело к резкому уменьшению количества свободно текущих, не зарегулированных плотинами рек</w:t>
      </w:r>
      <w:r w:rsidR="00F76ACE">
        <w:t xml:space="preserve"> (см. рис.</w:t>
      </w:r>
      <w:r w:rsidR="008D10D6">
        <w:t> 1.</w:t>
      </w:r>
      <w:r w:rsidR="00F76ACE">
        <w:t>1)</w:t>
      </w:r>
      <w:r w:rsidRPr="000974CB">
        <w:t xml:space="preserve">. </w:t>
      </w:r>
    </w:p>
    <w:p w:rsidR="00F76ACE" w:rsidRDefault="00F76ACE" w:rsidP="00F76ACE">
      <w:pPr>
        <w:ind w:firstLine="0"/>
      </w:pPr>
      <w:r>
        <w:rPr>
          <w:noProof/>
          <w:lang w:eastAsia="ru-RU"/>
        </w:rPr>
        <w:drawing>
          <wp:inline distT="0" distB="0" distL="0" distR="0" wp14:anchorId="428BEC19" wp14:editId="0CED4B8F">
            <wp:extent cx="5940425" cy="345249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3452495"/>
                    </a:xfrm>
                    <a:prstGeom prst="rect">
                      <a:avLst/>
                    </a:prstGeom>
                  </pic:spPr>
                </pic:pic>
              </a:graphicData>
            </a:graphic>
          </wp:inline>
        </w:drawing>
      </w:r>
    </w:p>
    <w:p w:rsidR="007246CD" w:rsidRPr="00F95E19" w:rsidRDefault="007246CD" w:rsidP="007246CD">
      <w:pPr>
        <w:pStyle w:val="ad"/>
      </w:pPr>
      <w:r>
        <w:t xml:space="preserve">Рисунок 1.1. Индекс свободного течения </w:t>
      </w:r>
      <w:r w:rsidR="00F95E19">
        <w:t>рек</w:t>
      </w:r>
      <w:r>
        <w:t xml:space="preserve"> для основных водных артерий мира</w:t>
      </w:r>
      <w:r w:rsidR="00F95E19">
        <w:t xml:space="preserve"> (</w:t>
      </w:r>
      <w:r w:rsidR="00F95E19">
        <w:rPr>
          <w:lang w:val="en-US"/>
        </w:rPr>
        <w:t>Grill</w:t>
      </w:r>
      <w:r w:rsidR="00F95E19" w:rsidRPr="00F95E19">
        <w:t xml:space="preserve"> </w:t>
      </w:r>
      <w:r w:rsidR="00F95E19">
        <w:rPr>
          <w:lang w:val="en-US"/>
        </w:rPr>
        <w:t>et</w:t>
      </w:r>
      <w:r w:rsidR="00F95E19" w:rsidRPr="00F95E19">
        <w:t xml:space="preserve"> </w:t>
      </w:r>
      <w:r w:rsidR="00F95E19">
        <w:rPr>
          <w:lang w:val="en-US"/>
        </w:rPr>
        <w:t>al</w:t>
      </w:r>
      <w:r w:rsidR="00F95E19" w:rsidRPr="00F95E19">
        <w:t>., 2019)</w:t>
      </w:r>
    </w:p>
    <w:p w:rsidR="002B4CD8" w:rsidRDefault="002B4CD8" w:rsidP="006348A2">
      <w:pPr>
        <w:rPr>
          <w:rFonts w:cs="Times New Roman"/>
          <w:szCs w:val="24"/>
        </w:rPr>
      </w:pPr>
    </w:p>
    <w:p w:rsidR="006348A2" w:rsidRPr="00D61B64" w:rsidRDefault="006348A2" w:rsidP="006348A2">
      <w:pPr>
        <w:rPr>
          <w:rFonts w:cs="Times New Roman"/>
          <w:szCs w:val="24"/>
        </w:rPr>
      </w:pPr>
      <w:r w:rsidRPr="008D10D6">
        <w:rPr>
          <w:rFonts w:cs="Times New Roman"/>
          <w:szCs w:val="24"/>
        </w:rPr>
        <w:t>На сегодняшний день в мире построено более 50 000 крупных плотин (ICOLD, 2017)</w:t>
      </w:r>
      <w:r w:rsidR="008D10D6">
        <w:rPr>
          <w:rFonts w:cs="Times New Roman"/>
          <w:szCs w:val="24"/>
        </w:rPr>
        <w:t xml:space="preserve">; запланировано к строительству </w:t>
      </w:r>
      <w:r w:rsidR="008D10D6" w:rsidRPr="008D10D6">
        <w:rPr>
          <w:rFonts w:cs="Times New Roman"/>
          <w:szCs w:val="24"/>
        </w:rPr>
        <w:t xml:space="preserve">более 3700 плотин гидроэлектростанций </w:t>
      </w:r>
      <w:r w:rsidR="008D10D6">
        <w:rPr>
          <w:rFonts w:cs="Times New Roman"/>
          <w:szCs w:val="24"/>
        </w:rPr>
        <w:t xml:space="preserve">мощностью более </w:t>
      </w:r>
      <w:r w:rsidR="008D10D6" w:rsidRPr="008D10D6">
        <w:rPr>
          <w:rFonts w:cs="Times New Roman"/>
          <w:szCs w:val="24"/>
        </w:rPr>
        <w:t>1 МВт (Zarfl et al., 2015).</w:t>
      </w:r>
      <w:r w:rsidR="008D10D6">
        <w:rPr>
          <w:rFonts w:cs="Times New Roman"/>
          <w:szCs w:val="24"/>
        </w:rPr>
        <w:t xml:space="preserve"> </w:t>
      </w:r>
      <w:r w:rsidRPr="000974CB">
        <w:rPr>
          <w:rFonts w:cs="Times New Roman"/>
          <w:szCs w:val="24"/>
        </w:rPr>
        <w:t xml:space="preserve">17% мировой энергии вырабатывается на гидроэлектростанциях (ГЭС). Из всех существующих типов электростанций гидроэлектростанции наиболее маневренны, т.е. могут быстро увеличить объемы выработки, покрывая пиковые нагрузки. </w:t>
      </w:r>
      <w:r w:rsidRPr="000974CB">
        <w:rPr>
          <w:rFonts w:eastAsia="Times New Roman" w:cs="Times New Roman"/>
          <w:szCs w:val="24"/>
        </w:rPr>
        <w:t xml:space="preserve">Образуемые плотинами водохранилища </w:t>
      </w:r>
      <w:r w:rsidRPr="000974CB">
        <w:rPr>
          <w:rFonts w:cs="Times New Roman"/>
          <w:szCs w:val="24"/>
        </w:rPr>
        <w:t xml:space="preserve">обеспечивают водоснабжение поселений, удерживают максимальный сток при прохождении паводков и половодий. </w:t>
      </w:r>
    </w:p>
    <w:p w:rsidR="00A71919" w:rsidRPr="00CB6E54" w:rsidRDefault="00E26160" w:rsidP="007246CD">
      <w:pPr>
        <w:rPr>
          <w:rFonts w:cs="Times New Roman"/>
          <w:szCs w:val="28"/>
        </w:rPr>
      </w:pPr>
      <w:r w:rsidRPr="00F31CDE">
        <w:rPr>
          <w:rFonts w:cs="Times New Roman"/>
          <w:szCs w:val="28"/>
        </w:rPr>
        <w:lastRenderedPageBreak/>
        <w:t xml:space="preserve">В </w:t>
      </w:r>
      <w:r w:rsidR="00CB6E54" w:rsidRPr="00F31CDE">
        <w:rPr>
          <w:rFonts w:cs="Times New Roman"/>
          <w:szCs w:val="28"/>
        </w:rPr>
        <w:t>40-</w:t>
      </w:r>
      <w:r w:rsidR="00CB6E54">
        <w:rPr>
          <w:rFonts w:cs="Times New Roman"/>
          <w:szCs w:val="28"/>
        </w:rPr>
        <w:t>е</w:t>
      </w:r>
      <w:r w:rsidR="00CB6E54" w:rsidRPr="00F31CDE">
        <w:rPr>
          <w:rFonts w:cs="Times New Roman"/>
          <w:szCs w:val="28"/>
        </w:rPr>
        <w:t>–50-</w:t>
      </w:r>
      <w:r w:rsidR="00CB6E54">
        <w:rPr>
          <w:rFonts w:cs="Times New Roman"/>
          <w:szCs w:val="28"/>
        </w:rPr>
        <w:t>е</w:t>
      </w:r>
      <w:r w:rsidR="00CB6E54" w:rsidRPr="00F31CDE">
        <w:rPr>
          <w:rFonts w:cs="Times New Roman"/>
          <w:szCs w:val="28"/>
        </w:rPr>
        <w:t xml:space="preserve"> год</w:t>
      </w:r>
      <w:r w:rsidR="00CB6E54">
        <w:rPr>
          <w:rFonts w:cs="Times New Roman"/>
          <w:szCs w:val="28"/>
        </w:rPr>
        <w:t>ы</w:t>
      </w:r>
      <w:r w:rsidR="00CB6E54" w:rsidRPr="00F31CDE">
        <w:rPr>
          <w:rFonts w:cs="Times New Roman"/>
          <w:szCs w:val="28"/>
        </w:rPr>
        <w:t xml:space="preserve"> </w:t>
      </w:r>
      <w:r w:rsidRPr="00F31CDE">
        <w:rPr>
          <w:rFonts w:cs="Times New Roman"/>
          <w:szCs w:val="28"/>
        </w:rPr>
        <w:t xml:space="preserve">XX в. в России гидроэнергетика быстро развивалась на больших равнинных реках. При освоении гидропотенциала во главу угла не была поставлена задача сохранения водных экосистем. Возведение плотин </w:t>
      </w:r>
      <w:r w:rsidR="006348A2">
        <w:rPr>
          <w:rFonts w:cs="Times New Roman"/>
          <w:szCs w:val="28"/>
        </w:rPr>
        <w:t xml:space="preserve">наряду с другими негативными факторами </w:t>
      </w:r>
      <w:r w:rsidRPr="00F31CDE">
        <w:rPr>
          <w:rFonts w:cs="Times New Roman"/>
          <w:szCs w:val="28"/>
        </w:rPr>
        <w:t xml:space="preserve">привело к трансформации </w:t>
      </w:r>
      <w:r w:rsidRPr="00CB6E54">
        <w:rPr>
          <w:rFonts w:cs="Times New Roman"/>
          <w:szCs w:val="28"/>
        </w:rPr>
        <w:t xml:space="preserve">гидрологического режима многих рек России и деградации их водных </w:t>
      </w:r>
      <w:r w:rsidR="006348A2" w:rsidRPr="00CB6E54">
        <w:rPr>
          <w:rFonts w:cs="Times New Roman"/>
          <w:szCs w:val="28"/>
        </w:rPr>
        <w:t xml:space="preserve">и пойменных </w:t>
      </w:r>
      <w:r w:rsidRPr="00CB6E54">
        <w:rPr>
          <w:rFonts w:cs="Times New Roman"/>
          <w:szCs w:val="28"/>
        </w:rPr>
        <w:t>экосистем</w:t>
      </w:r>
      <w:r w:rsidR="007246CD" w:rsidRPr="00CB6E54">
        <w:rPr>
          <w:rFonts w:cs="Times New Roman"/>
          <w:szCs w:val="28"/>
        </w:rPr>
        <w:t>: безвозвратное изъятие вод и их загрязнение, эксплуатация водозаборов без эффективных средств рыбозащиты, проведение гидромелиоративных работ, браконьерский вылов рыбы послужили дополнительными факторами резкого снижения биопродукционного потенциала водных объектов.</w:t>
      </w:r>
    </w:p>
    <w:p w:rsidR="007246CD" w:rsidRPr="00F31CDE" w:rsidRDefault="007246CD" w:rsidP="007246CD">
      <w:pPr>
        <w:rPr>
          <w:rFonts w:cs="Times New Roman"/>
          <w:szCs w:val="28"/>
        </w:rPr>
      </w:pPr>
      <w:r w:rsidRPr="00CB6E54">
        <w:rPr>
          <w:rFonts w:cs="Times New Roman"/>
          <w:szCs w:val="28"/>
        </w:rPr>
        <w:t>Основные последствия эксплуатации плотин и регулирования</w:t>
      </w:r>
      <w:r w:rsidRPr="00F31CDE">
        <w:rPr>
          <w:rFonts w:cs="Times New Roman"/>
          <w:szCs w:val="28"/>
        </w:rPr>
        <w:t xml:space="preserve"> стока для </w:t>
      </w:r>
      <w:r>
        <w:rPr>
          <w:rFonts w:cs="Times New Roman"/>
          <w:szCs w:val="28"/>
        </w:rPr>
        <w:t xml:space="preserve">пресноводных экосистем и </w:t>
      </w:r>
      <w:r w:rsidRPr="00F31CDE">
        <w:rPr>
          <w:rFonts w:cs="Times New Roman"/>
          <w:szCs w:val="28"/>
        </w:rPr>
        <w:t xml:space="preserve">водных </w:t>
      </w:r>
      <w:r w:rsidRPr="00660165">
        <w:rPr>
          <w:rFonts w:cs="Times New Roman"/>
          <w:szCs w:val="28"/>
        </w:rPr>
        <w:t>биоресурсов</w:t>
      </w:r>
      <w:r>
        <w:rPr>
          <w:rFonts w:cs="Times New Roman"/>
          <w:szCs w:val="28"/>
        </w:rPr>
        <w:t xml:space="preserve"> </w:t>
      </w:r>
      <w:r w:rsidRPr="00660165">
        <w:rPr>
          <w:rFonts w:cs="Times New Roman"/>
          <w:szCs w:val="28"/>
        </w:rPr>
        <w:t>(Дубинина, Жукова, 2016; Дубинина</w:t>
      </w:r>
      <w:r w:rsidRPr="00F31CDE">
        <w:rPr>
          <w:rFonts w:cs="Times New Roman"/>
          <w:szCs w:val="28"/>
        </w:rPr>
        <w:t>, Никитина, 2019):</w:t>
      </w:r>
    </w:p>
    <w:p w:rsidR="007246CD" w:rsidRPr="00F31CDE" w:rsidRDefault="007246CD" w:rsidP="000678CA">
      <w:pPr>
        <w:pStyle w:val="a3"/>
        <w:numPr>
          <w:ilvl w:val="0"/>
          <w:numId w:val="5"/>
        </w:numPr>
        <w:tabs>
          <w:tab w:val="left" w:pos="284"/>
          <w:tab w:val="left" w:pos="1418"/>
          <w:tab w:val="left" w:pos="1945"/>
          <w:tab w:val="left" w:pos="2268"/>
          <w:tab w:val="left" w:pos="3119"/>
          <w:tab w:val="left" w:pos="3969"/>
          <w:tab w:val="left" w:pos="4820"/>
          <w:tab w:val="left" w:pos="5670"/>
          <w:tab w:val="left" w:pos="6521"/>
          <w:tab w:val="left" w:pos="7938"/>
        </w:tabs>
        <w:suppressAutoHyphens/>
        <w:rPr>
          <w:rFonts w:cs="Times New Roman"/>
          <w:sz w:val="28"/>
          <w:szCs w:val="28"/>
        </w:rPr>
      </w:pPr>
      <w:r>
        <w:rPr>
          <w:rFonts w:cs="Times New Roman"/>
          <w:sz w:val="28"/>
          <w:szCs w:val="28"/>
        </w:rPr>
        <w:t>т</w:t>
      </w:r>
      <w:r w:rsidRPr="00F31CDE">
        <w:rPr>
          <w:rFonts w:cs="Times New Roman"/>
          <w:sz w:val="28"/>
          <w:szCs w:val="28"/>
        </w:rPr>
        <w:t>рансформация природных местообитаний;</w:t>
      </w:r>
    </w:p>
    <w:p w:rsidR="007246CD" w:rsidRPr="00F31CDE" w:rsidRDefault="007246CD" w:rsidP="000678CA">
      <w:pPr>
        <w:numPr>
          <w:ilvl w:val="0"/>
          <w:numId w:val="5"/>
        </w:numPr>
        <w:rPr>
          <w:rFonts w:cs="Times New Roman"/>
          <w:szCs w:val="28"/>
        </w:rPr>
      </w:pPr>
      <w:r>
        <w:rPr>
          <w:rFonts w:cs="Times New Roman"/>
          <w:szCs w:val="28"/>
        </w:rPr>
        <w:t>в</w:t>
      </w:r>
      <w:r w:rsidRPr="00F31CDE">
        <w:rPr>
          <w:rFonts w:cs="Times New Roman"/>
          <w:szCs w:val="28"/>
        </w:rPr>
        <w:t>нутригодовое перераспределение речного стока и нарушение условий естественного воспроизводства рыб</w:t>
      </w:r>
      <w:r>
        <w:rPr>
          <w:rFonts w:cs="Times New Roman"/>
          <w:szCs w:val="28"/>
        </w:rPr>
        <w:t>;</w:t>
      </w:r>
    </w:p>
    <w:p w:rsidR="007246CD" w:rsidRPr="00F31CDE" w:rsidRDefault="007246CD" w:rsidP="000678CA">
      <w:pPr>
        <w:pStyle w:val="a3"/>
        <w:numPr>
          <w:ilvl w:val="0"/>
          <w:numId w:val="5"/>
        </w:numPr>
        <w:tabs>
          <w:tab w:val="left" w:pos="284"/>
          <w:tab w:val="left" w:pos="1418"/>
          <w:tab w:val="left" w:pos="1945"/>
          <w:tab w:val="left" w:pos="2268"/>
          <w:tab w:val="left" w:pos="3119"/>
          <w:tab w:val="left" w:pos="3969"/>
          <w:tab w:val="left" w:pos="4820"/>
          <w:tab w:val="left" w:pos="5670"/>
          <w:tab w:val="left" w:pos="6521"/>
          <w:tab w:val="left" w:pos="7938"/>
        </w:tabs>
        <w:suppressAutoHyphens/>
        <w:rPr>
          <w:rFonts w:cs="Times New Roman"/>
          <w:sz w:val="28"/>
          <w:szCs w:val="28"/>
        </w:rPr>
      </w:pPr>
      <w:r>
        <w:rPr>
          <w:rFonts w:cs="Times New Roman"/>
          <w:sz w:val="28"/>
          <w:szCs w:val="28"/>
        </w:rPr>
        <w:t>и</w:t>
      </w:r>
      <w:r w:rsidRPr="00F31CDE">
        <w:rPr>
          <w:rFonts w:cs="Times New Roman"/>
          <w:sz w:val="28"/>
          <w:szCs w:val="28"/>
        </w:rPr>
        <w:t>зменение хода и направленности русловых процессов (усиление эрозионных процессов, «осветление» потока за</w:t>
      </w:r>
      <w:r>
        <w:rPr>
          <w:rFonts w:cs="Times New Roman"/>
          <w:sz w:val="28"/>
          <w:szCs w:val="28"/>
        </w:rPr>
        <w:t xml:space="preserve"> счет уменьшения стока наносов);</w:t>
      </w:r>
    </w:p>
    <w:p w:rsidR="007246CD" w:rsidRPr="00F31CDE" w:rsidRDefault="007246CD" w:rsidP="000678CA">
      <w:pPr>
        <w:pStyle w:val="a3"/>
        <w:numPr>
          <w:ilvl w:val="0"/>
          <w:numId w:val="5"/>
        </w:numPr>
        <w:tabs>
          <w:tab w:val="left" w:pos="284"/>
          <w:tab w:val="left" w:pos="1418"/>
          <w:tab w:val="left" w:pos="1945"/>
          <w:tab w:val="left" w:pos="2268"/>
          <w:tab w:val="left" w:pos="3119"/>
          <w:tab w:val="left" w:pos="3969"/>
          <w:tab w:val="left" w:pos="4820"/>
          <w:tab w:val="left" w:pos="5670"/>
          <w:tab w:val="left" w:pos="6521"/>
          <w:tab w:val="left" w:pos="7938"/>
        </w:tabs>
        <w:suppressAutoHyphens/>
        <w:rPr>
          <w:rFonts w:cs="Times New Roman"/>
          <w:sz w:val="28"/>
          <w:szCs w:val="28"/>
        </w:rPr>
      </w:pPr>
      <w:r>
        <w:rPr>
          <w:rFonts w:cs="Times New Roman"/>
          <w:sz w:val="28"/>
          <w:szCs w:val="28"/>
        </w:rPr>
        <w:t>у</w:t>
      </w:r>
      <w:r w:rsidRPr="00F31CDE">
        <w:rPr>
          <w:rFonts w:cs="Times New Roman"/>
          <w:sz w:val="28"/>
          <w:szCs w:val="28"/>
        </w:rPr>
        <w:t>меньшение площади и периода затопления пойменных территорий, утраты гидравлической связи между рекой и ее поймой;</w:t>
      </w:r>
    </w:p>
    <w:p w:rsidR="007246CD" w:rsidRPr="00F31CDE" w:rsidRDefault="007246CD" w:rsidP="000678CA">
      <w:pPr>
        <w:numPr>
          <w:ilvl w:val="0"/>
          <w:numId w:val="5"/>
        </w:numPr>
        <w:rPr>
          <w:rFonts w:cs="Times New Roman"/>
          <w:szCs w:val="28"/>
        </w:rPr>
      </w:pPr>
      <w:r>
        <w:rPr>
          <w:rFonts w:cs="Times New Roman"/>
          <w:szCs w:val="28"/>
        </w:rPr>
        <w:t>ф</w:t>
      </w:r>
      <w:r w:rsidRPr="00F31CDE">
        <w:rPr>
          <w:rFonts w:cs="Times New Roman"/>
          <w:szCs w:val="28"/>
        </w:rPr>
        <w:t>рагментация речного бассейна, в т.ч. потеря нерестилищ рыб</w:t>
      </w:r>
      <w:r>
        <w:rPr>
          <w:rFonts w:cs="Times New Roman"/>
          <w:szCs w:val="28"/>
        </w:rPr>
        <w:t>;</w:t>
      </w:r>
    </w:p>
    <w:p w:rsidR="007246CD" w:rsidRPr="00F31CDE" w:rsidRDefault="007246CD" w:rsidP="000678CA">
      <w:pPr>
        <w:numPr>
          <w:ilvl w:val="0"/>
          <w:numId w:val="5"/>
        </w:numPr>
        <w:rPr>
          <w:rFonts w:cs="Times New Roman"/>
          <w:szCs w:val="28"/>
        </w:rPr>
      </w:pPr>
      <w:r>
        <w:rPr>
          <w:rFonts w:cs="Times New Roman"/>
          <w:szCs w:val="28"/>
        </w:rPr>
        <w:t>о</w:t>
      </w:r>
      <w:r w:rsidRPr="00F31CDE">
        <w:rPr>
          <w:rFonts w:cs="Times New Roman"/>
          <w:szCs w:val="28"/>
        </w:rPr>
        <w:t xml:space="preserve">беднение и смена видового состава, </w:t>
      </w:r>
      <w:r>
        <w:rPr>
          <w:rFonts w:cs="Times New Roman"/>
          <w:szCs w:val="28"/>
        </w:rPr>
        <w:t xml:space="preserve">в т.ч. </w:t>
      </w:r>
      <w:r w:rsidRPr="00F31CDE">
        <w:rPr>
          <w:rFonts w:cs="Times New Roman"/>
          <w:szCs w:val="28"/>
        </w:rPr>
        <w:t>сокращение уловов промысловых видов рыб</w:t>
      </w:r>
      <w:r>
        <w:rPr>
          <w:rFonts w:cs="Times New Roman"/>
          <w:szCs w:val="28"/>
        </w:rPr>
        <w:t>;</w:t>
      </w:r>
    </w:p>
    <w:p w:rsidR="007246CD" w:rsidRDefault="007246CD" w:rsidP="000678CA">
      <w:pPr>
        <w:numPr>
          <w:ilvl w:val="0"/>
          <w:numId w:val="5"/>
        </w:numPr>
        <w:rPr>
          <w:rFonts w:cs="Times New Roman"/>
          <w:szCs w:val="28"/>
        </w:rPr>
      </w:pPr>
      <w:r w:rsidRPr="00F31CDE">
        <w:rPr>
          <w:rFonts w:cs="Times New Roman"/>
          <w:szCs w:val="28"/>
        </w:rPr>
        <w:t>снижение продуктивности водных экосистем.</w:t>
      </w:r>
    </w:p>
    <w:p w:rsidR="007246CD" w:rsidRDefault="00A71919" w:rsidP="007246CD">
      <w:pPr>
        <w:rPr>
          <w:rFonts w:cs="Times New Roman"/>
          <w:szCs w:val="28"/>
        </w:rPr>
      </w:pPr>
      <w:r w:rsidRPr="007246CD">
        <w:rPr>
          <w:rFonts w:cs="Times New Roman"/>
          <w:szCs w:val="28"/>
        </w:rPr>
        <w:t xml:space="preserve">Эксплуатация плотин привела к потере нерестилищ рыб (см. таблицу 1.1), трансформации стока, изменению гидрохимического и гидробиологического режимов рек. </w:t>
      </w:r>
    </w:p>
    <w:p w:rsidR="00CC5059" w:rsidRDefault="00CC5059" w:rsidP="000D642B">
      <w:pPr>
        <w:pStyle w:val="ad"/>
      </w:pPr>
    </w:p>
    <w:p w:rsidR="00CC5059" w:rsidRDefault="00CC5059" w:rsidP="000D642B">
      <w:pPr>
        <w:pStyle w:val="ad"/>
      </w:pPr>
    </w:p>
    <w:p w:rsidR="007246CD" w:rsidRPr="000D642B" w:rsidRDefault="007246CD" w:rsidP="000D642B">
      <w:pPr>
        <w:pStyle w:val="ad"/>
      </w:pPr>
      <w:r w:rsidRPr="000D642B">
        <w:lastRenderedPageBreak/>
        <w:t>Таблица 1.1. Площадь нерестилищ, отсеченных плотинами, в бассейнах рек (в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4"/>
        <w:gridCol w:w="1734"/>
        <w:gridCol w:w="1701"/>
        <w:gridCol w:w="1701"/>
        <w:gridCol w:w="1701"/>
      </w:tblGrid>
      <w:tr w:rsidR="007246CD" w:rsidRPr="007246CD" w:rsidTr="001D5B9B">
        <w:tc>
          <w:tcPr>
            <w:tcW w:w="2094" w:type="dxa"/>
            <w:vMerge w:val="restart"/>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Ихтиофауна</w:t>
            </w:r>
          </w:p>
        </w:tc>
        <w:tc>
          <w:tcPr>
            <w:tcW w:w="6837" w:type="dxa"/>
            <w:gridSpan w:val="4"/>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Реки</w:t>
            </w:r>
          </w:p>
        </w:tc>
      </w:tr>
      <w:tr w:rsidR="007246CD" w:rsidRPr="007246CD" w:rsidTr="001D5B9B">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246CD" w:rsidRPr="007246CD" w:rsidRDefault="007246CD" w:rsidP="00B429E3">
            <w:pPr>
              <w:spacing w:line="240" w:lineRule="auto"/>
              <w:ind w:firstLine="0"/>
              <w:rPr>
                <w:rFonts w:eastAsia="Times New Roman" w:cs="Times New Roman"/>
                <w:szCs w:val="28"/>
              </w:rPr>
            </w:pPr>
          </w:p>
        </w:tc>
        <w:tc>
          <w:tcPr>
            <w:tcW w:w="1734"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Волга</w:t>
            </w:r>
          </w:p>
        </w:tc>
        <w:tc>
          <w:tcPr>
            <w:tcW w:w="1701"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Дон</w:t>
            </w:r>
          </w:p>
        </w:tc>
        <w:tc>
          <w:tcPr>
            <w:tcW w:w="1701"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Кубань</w:t>
            </w:r>
          </w:p>
        </w:tc>
        <w:tc>
          <w:tcPr>
            <w:tcW w:w="1701"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Обь</w:t>
            </w:r>
          </w:p>
        </w:tc>
      </w:tr>
      <w:tr w:rsidR="007246CD" w:rsidRPr="007246CD" w:rsidTr="001D5B9B">
        <w:tc>
          <w:tcPr>
            <w:tcW w:w="2094"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Белуга</w:t>
            </w:r>
          </w:p>
        </w:tc>
        <w:tc>
          <w:tcPr>
            <w:tcW w:w="1734"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100</w:t>
            </w:r>
          </w:p>
        </w:tc>
        <w:tc>
          <w:tcPr>
            <w:tcW w:w="1701"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100</w:t>
            </w:r>
          </w:p>
        </w:tc>
        <w:tc>
          <w:tcPr>
            <w:tcW w:w="1701"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100</w:t>
            </w:r>
          </w:p>
        </w:tc>
        <w:tc>
          <w:tcPr>
            <w:tcW w:w="1701" w:type="dxa"/>
            <w:tcBorders>
              <w:top w:val="single" w:sz="4" w:space="0" w:color="000000"/>
              <w:left w:val="single" w:sz="4" w:space="0" w:color="000000"/>
              <w:bottom w:val="single" w:sz="4" w:space="0" w:color="000000"/>
              <w:right w:val="single" w:sz="4" w:space="0" w:color="000000"/>
            </w:tcBorders>
          </w:tcPr>
          <w:p w:rsidR="007246CD" w:rsidRPr="007246CD" w:rsidRDefault="007246CD" w:rsidP="00B429E3">
            <w:pPr>
              <w:spacing w:line="240" w:lineRule="auto"/>
              <w:ind w:firstLine="0"/>
              <w:jc w:val="center"/>
              <w:rPr>
                <w:rFonts w:eastAsia="Times New Roman" w:cs="Times New Roman"/>
                <w:szCs w:val="28"/>
              </w:rPr>
            </w:pPr>
          </w:p>
        </w:tc>
      </w:tr>
      <w:tr w:rsidR="007246CD" w:rsidRPr="007246CD" w:rsidTr="001D5B9B">
        <w:tc>
          <w:tcPr>
            <w:tcW w:w="2094"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Осетр</w:t>
            </w:r>
          </w:p>
        </w:tc>
        <w:tc>
          <w:tcPr>
            <w:tcW w:w="1734"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80</w:t>
            </w:r>
          </w:p>
        </w:tc>
        <w:tc>
          <w:tcPr>
            <w:tcW w:w="1701"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80</w:t>
            </w:r>
          </w:p>
        </w:tc>
        <w:tc>
          <w:tcPr>
            <w:tcW w:w="1701" w:type="dxa"/>
            <w:tcBorders>
              <w:top w:val="single" w:sz="4" w:space="0" w:color="000000"/>
              <w:left w:val="single" w:sz="4" w:space="0" w:color="000000"/>
              <w:bottom w:val="single" w:sz="4" w:space="0" w:color="000000"/>
              <w:right w:val="single" w:sz="4" w:space="0" w:color="000000"/>
            </w:tcBorders>
          </w:tcPr>
          <w:p w:rsidR="007246CD" w:rsidRPr="007246CD" w:rsidRDefault="007246CD" w:rsidP="00B429E3">
            <w:pPr>
              <w:spacing w:line="240" w:lineRule="auto"/>
              <w:ind w:firstLine="0"/>
              <w:jc w:val="center"/>
              <w:rPr>
                <w:rFonts w:eastAsia="Times New Roman" w:cs="Times New Roman"/>
                <w:szCs w:val="28"/>
              </w:rPr>
            </w:pPr>
          </w:p>
        </w:tc>
        <w:tc>
          <w:tcPr>
            <w:tcW w:w="1701"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40</w:t>
            </w:r>
          </w:p>
        </w:tc>
      </w:tr>
      <w:tr w:rsidR="007246CD" w:rsidRPr="007246CD" w:rsidTr="001D5B9B">
        <w:tc>
          <w:tcPr>
            <w:tcW w:w="2094"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Севрюга</w:t>
            </w:r>
          </w:p>
        </w:tc>
        <w:tc>
          <w:tcPr>
            <w:tcW w:w="1734"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60</w:t>
            </w:r>
          </w:p>
        </w:tc>
        <w:tc>
          <w:tcPr>
            <w:tcW w:w="1701"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50</w:t>
            </w:r>
          </w:p>
        </w:tc>
        <w:tc>
          <w:tcPr>
            <w:tcW w:w="1701"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100</w:t>
            </w:r>
          </w:p>
        </w:tc>
        <w:tc>
          <w:tcPr>
            <w:tcW w:w="1701" w:type="dxa"/>
            <w:tcBorders>
              <w:top w:val="single" w:sz="4" w:space="0" w:color="000000"/>
              <w:left w:val="single" w:sz="4" w:space="0" w:color="000000"/>
              <w:bottom w:val="single" w:sz="4" w:space="0" w:color="000000"/>
              <w:right w:val="single" w:sz="4" w:space="0" w:color="000000"/>
            </w:tcBorders>
          </w:tcPr>
          <w:p w:rsidR="007246CD" w:rsidRPr="007246CD" w:rsidRDefault="007246CD" w:rsidP="00B429E3">
            <w:pPr>
              <w:spacing w:line="240" w:lineRule="auto"/>
              <w:ind w:firstLine="0"/>
              <w:jc w:val="center"/>
              <w:rPr>
                <w:rFonts w:eastAsia="Times New Roman" w:cs="Times New Roman"/>
                <w:szCs w:val="28"/>
              </w:rPr>
            </w:pPr>
          </w:p>
        </w:tc>
      </w:tr>
      <w:tr w:rsidR="007246CD" w:rsidRPr="007246CD" w:rsidTr="001D5B9B">
        <w:tc>
          <w:tcPr>
            <w:tcW w:w="2094"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Нельма</w:t>
            </w:r>
          </w:p>
        </w:tc>
        <w:tc>
          <w:tcPr>
            <w:tcW w:w="1734" w:type="dxa"/>
            <w:tcBorders>
              <w:top w:val="single" w:sz="4" w:space="0" w:color="000000"/>
              <w:left w:val="single" w:sz="4" w:space="0" w:color="000000"/>
              <w:bottom w:val="single" w:sz="4" w:space="0" w:color="000000"/>
              <w:right w:val="single" w:sz="4" w:space="0" w:color="000000"/>
            </w:tcBorders>
          </w:tcPr>
          <w:p w:rsidR="007246CD" w:rsidRPr="007246CD" w:rsidRDefault="007246CD" w:rsidP="00B429E3">
            <w:pPr>
              <w:spacing w:line="240" w:lineRule="auto"/>
              <w:ind w:firstLine="0"/>
              <w:jc w:val="center"/>
              <w:rPr>
                <w:rFonts w:eastAsia="Times New Roman" w:cs="Times New Roman"/>
                <w:szCs w:val="28"/>
              </w:rPr>
            </w:pPr>
          </w:p>
        </w:tc>
        <w:tc>
          <w:tcPr>
            <w:tcW w:w="1701" w:type="dxa"/>
            <w:tcBorders>
              <w:top w:val="single" w:sz="4" w:space="0" w:color="000000"/>
              <w:left w:val="single" w:sz="4" w:space="0" w:color="000000"/>
              <w:bottom w:val="single" w:sz="4" w:space="0" w:color="000000"/>
              <w:right w:val="single" w:sz="4" w:space="0" w:color="000000"/>
            </w:tcBorders>
          </w:tcPr>
          <w:p w:rsidR="007246CD" w:rsidRPr="007246CD" w:rsidRDefault="007246CD" w:rsidP="00B429E3">
            <w:pPr>
              <w:spacing w:line="240" w:lineRule="auto"/>
              <w:ind w:firstLine="0"/>
              <w:jc w:val="center"/>
              <w:rPr>
                <w:rFonts w:eastAsia="Times New Roman" w:cs="Times New Roman"/>
                <w:szCs w:val="28"/>
              </w:rPr>
            </w:pPr>
          </w:p>
        </w:tc>
        <w:tc>
          <w:tcPr>
            <w:tcW w:w="1701" w:type="dxa"/>
            <w:tcBorders>
              <w:top w:val="single" w:sz="4" w:space="0" w:color="000000"/>
              <w:left w:val="single" w:sz="4" w:space="0" w:color="000000"/>
              <w:bottom w:val="single" w:sz="4" w:space="0" w:color="000000"/>
              <w:right w:val="single" w:sz="4" w:space="0" w:color="000000"/>
            </w:tcBorders>
          </w:tcPr>
          <w:p w:rsidR="007246CD" w:rsidRPr="007246CD" w:rsidRDefault="007246CD" w:rsidP="00B429E3">
            <w:pPr>
              <w:spacing w:line="240" w:lineRule="auto"/>
              <w:ind w:firstLine="0"/>
              <w:jc w:val="center"/>
              <w:rPr>
                <w:rFonts w:eastAsia="Times New Roman" w:cs="Times New Roman"/>
                <w:szCs w:val="28"/>
              </w:rPr>
            </w:pPr>
          </w:p>
        </w:tc>
        <w:tc>
          <w:tcPr>
            <w:tcW w:w="1701" w:type="dxa"/>
            <w:tcBorders>
              <w:top w:val="single" w:sz="4" w:space="0" w:color="000000"/>
              <w:left w:val="single" w:sz="4" w:space="0" w:color="000000"/>
              <w:bottom w:val="single" w:sz="4" w:space="0" w:color="000000"/>
              <w:right w:val="single" w:sz="4" w:space="0" w:color="000000"/>
            </w:tcBorders>
            <w:hideMark/>
          </w:tcPr>
          <w:p w:rsidR="007246CD" w:rsidRPr="007246CD" w:rsidRDefault="007246CD" w:rsidP="00B429E3">
            <w:pPr>
              <w:spacing w:line="240" w:lineRule="auto"/>
              <w:ind w:firstLine="0"/>
              <w:jc w:val="center"/>
              <w:rPr>
                <w:rFonts w:eastAsia="Times New Roman" w:cs="Times New Roman"/>
                <w:szCs w:val="28"/>
              </w:rPr>
            </w:pPr>
            <w:r w:rsidRPr="007246CD">
              <w:rPr>
                <w:rFonts w:eastAsia="Times New Roman" w:cs="Times New Roman"/>
                <w:szCs w:val="28"/>
              </w:rPr>
              <w:t>70</w:t>
            </w:r>
          </w:p>
        </w:tc>
      </w:tr>
    </w:tbl>
    <w:p w:rsidR="007246CD" w:rsidRPr="007246CD" w:rsidRDefault="007246CD" w:rsidP="007246CD">
      <w:pPr>
        <w:ind w:firstLine="709"/>
        <w:rPr>
          <w:rFonts w:cs="Times New Roman"/>
          <w:szCs w:val="28"/>
        </w:rPr>
      </w:pPr>
    </w:p>
    <w:p w:rsidR="00A71919" w:rsidRPr="007246CD" w:rsidRDefault="007246CD" w:rsidP="007246CD">
      <w:pPr>
        <w:ind w:firstLine="709"/>
        <w:rPr>
          <w:rFonts w:cs="Times New Roman"/>
          <w:szCs w:val="28"/>
        </w:rPr>
      </w:pPr>
      <w:r w:rsidRPr="007246CD">
        <w:rPr>
          <w:rFonts w:cs="Times New Roman"/>
          <w:szCs w:val="28"/>
        </w:rPr>
        <w:t>Совместно</w:t>
      </w:r>
      <w:r w:rsidR="00A71919" w:rsidRPr="007246CD">
        <w:rPr>
          <w:rFonts w:cs="Times New Roman"/>
          <w:szCs w:val="28"/>
        </w:rPr>
        <w:t xml:space="preserve"> с другими антропогенными факторами</w:t>
      </w:r>
      <w:r w:rsidRPr="007246CD">
        <w:rPr>
          <w:rFonts w:cs="Times New Roman"/>
          <w:szCs w:val="28"/>
        </w:rPr>
        <w:t>,</w:t>
      </w:r>
      <w:r w:rsidR="00A71919" w:rsidRPr="007246CD">
        <w:rPr>
          <w:rFonts w:cs="Times New Roman"/>
          <w:szCs w:val="28"/>
        </w:rPr>
        <w:t xml:space="preserve"> </w:t>
      </w:r>
      <w:r w:rsidRPr="007246CD">
        <w:rPr>
          <w:rFonts w:cs="Times New Roman"/>
          <w:szCs w:val="28"/>
        </w:rPr>
        <w:t xml:space="preserve">плотины </w:t>
      </w:r>
      <w:r w:rsidR="00A71919" w:rsidRPr="007246CD">
        <w:rPr>
          <w:rFonts w:cs="Times New Roman"/>
          <w:szCs w:val="28"/>
        </w:rPr>
        <w:t>приводят к обеднению и смене видового состава, которые делают водные экосистемы неустойчивыми к воздействию природных и антропогенных факторов. Так, в бассейне Азовского моря потеряли промысловое значение или переходят в категорию редких и исчезающих форм такие виды рыб, как азовская шемая, сазан, донская сельдь и другие. Ряд видов рыб включены в Красную Книгу Ростовской области и Российской Федерации. В дельтовых лиманах реки Кубань с начала 60-х годов количество видов рыб уменьшилось с 62 до 42. В бассейне р. Дон более 65% видов рыб всей ихтиофауны бассейна относится к категории исчезающих и редких</w:t>
      </w:r>
      <w:r w:rsidR="00760FF5">
        <w:rPr>
          <w:rFonts w:cs="Times New Roman"/>
          <w:szCs w:val="28"/>
        </w:rPr>
        <w:t xml:space="preserve"> (Воловик, Чихачев, 1998)</w:t>
      </w:r>
      <w:r w:rsidR="00A71919" w:rsidRPr="007246CD">
        <w:rPr>
          <w:rFonts w:cs="Times New Roman"/>
          <w:szCs w:val="28"/>
        </w:rPr>
        <w:t xml:space="preserve">. В результате гидростроительства такие рыбы бассейна Каспийского моря как каспийская минога, шип, волжская сельдь, каспийский лосось и др. находятся на грани исчезновения </w:t>
      </w:r>
      <w:r w:rsidR="00760FF5">
        <w:rPr>
          <w:rFonts w:cs="Times New Roman"/>
          <w:szCs w:val="28"/>
        </w:rPr>
        <w:t>(Павлов и др., 1994)</w:t>
      </w:r>
      <w:r w:rsidR="00A71919" w:rsidRPr="007246CD">
        <w:rPr>
          <w:rFonts w:cs="Times New Roman"/>
          <w:szCs w:val="28"/>
        </w:rPr>
        <w:t xml:space="preserve">. В бассейнах Енисея и Ангары по частоте встречаемости, численности и биомассе стали доминировать малоценные виды — плотва и окунь </w:t>
      </w:r>
      <w:r w:rsidR="00760FF5">
        <w:rPr>
          <w:rFonts w:cs="Times New Roman"/>
          <w:szCs w:val="28"/>
        </w:rPr>
        <w:t>(Кириллов и др., 2010)</w:t>
      </w:r>
      <w:r w:rsidR="00A71919" w:rsidRPr="007246CD">
        <w:rPr>
          <w:rFonts w:cs="Times New Roman"/>
          <w:szCs w:val="28"/>
        </w:rPr>
        <w:t xml:space="preserve">. </w:t>
      </w:r>
    </w:p>
    <w:p w:rsidR="00A71919" w:rsidRPr="007246CD" w:rsidRDefault="00A71919" w:rsidP="007246CD">
      <w:pPr>
        <w:ind w:firstLine="709"/>
        <w:rPr>
          <w:rStyle w:val="28"/>
          <w:rFonts w:eastAsia="Calibri"/>
          <w:color w:val="00B050"/>
        </w:rPr>
      </w:pPr>
      <w:r w:rsidRPr="007246CD">
        <w:rPr>
          <w:rFonts w:cs="Times New Roman"/>
          <w:szCs w:val="28"/>
        </w:rPr>
        <w:t xml:space="preserve">Эксплуатация плотин и другие виды антропогенного влияния привели к резкому сокращению уловов промысловых видов рыб. В частности, в 1930–40-е годы в основном уловы проходных, полупроходных и речных видов рыб в Каспийском море достигали 400–500 тыс. т </w:t>
      </w:r>
      <w:r w:rsidR="00760FF5">
        <w:rPr>
          <w:rFonts w:cs="Times New Roman"/>
          <w:szCs w:val="28"/>
        </w:rPr>
        <w:t>(Иванов и др., 1997)</w:t>
      </w:r>
      <w:r w:rsidRPr="007246CD">
        <w:rPr>
          <w:rFonts w:cs="Times New Roman"/>
          <w:szCs w:val="28"/>
        </w:rPr>
        <w:t>; здесь было сосредоточено до 90% мировых запасов осетровых. В последние годы среднегодовой улов полупроходных и речных рыб составляет лишь 40 тыс. т. Сохранение популяций осетровых поставлено под угрозу,</w:t>
      </w:r>
      <w:r w:rsidRPr="007246CD">
        <w:rPr>
          <w:rStyle w:val="28"/>
          <w:rFonts w:eastAsia="Calibri"/>
        </w:rPr>
        <w:t xml:space="preserve"> а вылов осетровых </w:t>
      </w:r>
      <w:r w:rsidRPr="007246CD">
        <w:rPr>
          <w:rStyle w:val="28"/>
          <w:rFonts w:eastAsia="Calibri"/>
        </w:rPr>
        <w:lastRenderedPageBreak/>
        <w:t>в бассейнах южных морей разрешен только для искусственного воспроизводства и научных целей.</w:t>
      </w:r>
    </w:p>
    <w:p w:rsidR="00A71919" w:rsidRPr="007246CD" w:rsidRDefault="00A71919" w:rsidP="007246CD">
      <w:pPr>
        <w:ind w:firstLine="709"/>
        <w:rPr>
          <w:rFonts w:cs="Times New Roman"/>
          <w:szCs w:val="28"/>
        </w:rPr>
      </w:pPr>
      <w:r w:rsidRPr="007246CD">
        <w:rPr>
          <w:rFonts w:cs="Times New Roman"/>
          <w:szCs w:val="28"/>
        </w:rPr>
        <w:t>Регулирование стока плотинами, его внутригодовое перераспределение приводит к уменьшению площади и периода затопления пойменных территорий в нижнем бьефе гидроузла. Редкие обводнения пойм обуславливают изменение их геоботанического облика, освоение хозяйственными объектами и отмирание гидрографической сети. В результате нерегулярного затопления пойм их земельный фонд подвергся массовому освоению и застройке.</w:t>
      </w:r>
      <w:r w:rsidR="007246CD" w:rsidRPr="007246CD">
        <w:rPr>
          <w:rFonts w:cs="Times New Roman"/>
          <w:szCs w:val="28"/>
        </w:rPr>
        <w:t xml:space="preserve"> </w:t>
      </w:r>
      <w:r w:rsidRPr="007246CD">
        <w:rPr>
          <w:rFonts w:cs="Times New Roman"/>
          <w:szCs w:val="28"/>
        </w:rPr>
        <w:t>Ориентировочные расчеты С. В.</w:t>
      </w:r>
      <w:r w:rsidRPr="007246CD">
        <w:rPr>
          <w:rFonts w:cs="Times New Roman"/>
          <w:szCs w:val="28"/>
          <w:lang w:val="en-US"/>
        </w:rPr>
        <w:t> </w:t>
      </w:r>
      <w:r w:rsidRPr="007246CD">
        <w:rPr>
          <w:rFonts w:cs="Times New Roman"/>
          <w:szCs w:val="28"/>
        </w:rPr>
        <w:t xml:space="preserve">Жуковой по оценке размера вреда, причиненного рыбному хозяйству Азово-Донского бассейна от отсутствия периодического обводнения нерестилищ, показали, что потери составили 51,3 млрд рублей (в ценах 2016 г.), а ущерб рыбному хозяйству от безвозвратных изъятий стока р. Дон за период 1952–2016 гг. оценивается в 9,5 трлн. рублей [10]. </w:t>
      </w:r>
    </w:p>
    <w:p w:rsidR="00E26160" w:rsidRPr="007246CD" w:rsidRDefault="00567BD8" w:rsidP="007246CD">
      <w:pPr>
        <w:rPr>
          <w:rFonts w:cs="Times New Roman"/>
          <w:szCs w:val="28"/>
        </w:rPr>
      </w:pPr>
      <w:r w:rsidRPr="007246CD">
        <w:rPr>
          <w:rFonts w:cs="Times New Roman"/>
          <w:szCs w:val="28"/>
        </w:rPr>
        <w:t xml:space="preserve">Одна из мер сокращения </w:t>
      </w:r>
      <w:r w:rsidR="00E26160" w:rsidRPr="007246CD">
        <w:rPr>
          <w:rFonts w:cs="Times New Roman"/>
          <w:szCs w:val="28"/>
        </w:rPr>
        <w:t xml:space="preserve">негативного воздействия плотин на водные экосистемы </w:t>
      </w:r>
      <w:r w:rsidR="007246CD" w:rsidRPr="007246CD">
        <w:rPr>
          <w:rFonts w:cs="Times New Roman"/>
          <w:szCs w:val="28"/>
        </w:rPr>
        <w:t>—</w:t>
      </w:r>
      <w:r w:rsidR="00E26160" w:rsidRPr="007246CD">
        <w:rPr>
          <w:rFonts w:cs="Times New Roman"/>
          <w:szCs w:val="28"/>
        </w:rPr>
        <w:t xml:space="preserve"> реализация экологического стока, который на зарегулированных реках называется экологическим попуском. </w:t>
      </w:r>
      <w:r w:rsidR="00B73A30" w:rsidRPr="007246CD">
        <w:rPr>
          <w:rFonts w:cs="Times New Roman"/>
          <w:szCs w:val="28"/>
        </w:rPr>
        <w:t>Такие</w:t>
      </w:r>
      <w:r w:rsidR="00E26160" w:rsidRPr="007246CD">
        <w:rPr>
          <w:rFonts w:cs="Times New Roman"/>
          <w:szCs w:val="28"/>
        </w:rPr>
        <w:t xml:space="preserve"> попуски обеспечивают условия устойчивого и безопасного функционирования водных экосистем </w:t>
      </w:r>
      <w:r w:rsidR="00B73A30" w:rsidRPr="007246CD">
        <w:rPr>
          <w:rFonts w:cs="Times New Roman"/>
          <w:szCs w:val="28"/>
        </w:rPr>
        <w:t>в нижнем бьефе гидроузла</w:t>
      </w:r>
      <w:r w:rsidR="00E26160" w:rsidRPr="007246CD">
        <w:rPr>
          <w:rFonts w:cs="Times New Roman"/>
          <w:szCs w:val="28"/>
        </w:rPr>
        <w:t xml:space="preserve">, поддерживают стабильное состояние гидробионтов, </w:t>
      </w:r>
      <w:r w:rsidR="00647BB6" w:rsidRPr="007246CD">
        <w:rPr>
          <w:rFonts w:cs="Times New Roman"/>
          <w:szCs w:val="28"/>
        </w:rPr>
        <w:t xml:space="preserve">включая </w:t>
      </w:r>
      <w:r w:rsidR="00E26160" w:rsidRPr="007246CD">
        <w:rPr>
          <w:rFonts w:cs="Times New Roman"/>
          <w:szCs w:val="28"/>
        </w:rPr>
        <w:t>ихтиофаун</w:t>
      </w:r>
      <w:r w:rsidR="00647BB6" w:rsidRPr="007246CD">
        <w:rPr>
          <w:rFonts w:cs="Times New Roman"/>
          <w:szCs w:val="28"/>
        </w:rPr>
        <w:t>у</w:t>
      </w:r>
      <w:r w:rsidR="00E26160" w:rsidRPr="007246CD">
        <w:rPr>
          <w:rFonts w:cs="Times New Roman"/>
          <w:szCs w:val="28"/>
        </w:rPr>
        <w:t xml:space="preserve">, </w:t>
      </w:r>
      <w:r w:rsidR="00647BB6" w:rsidRPr="007246CD">
        <w:rPr>
          <w:rFonts w:cs="Times New Roman"/>
          <w:szCs w:val="28"/>
        </w:rPr>
        <w:t>пойменных</w:t>
      </w:r>
      <w:r w:rsidR="00E26160" w:rsidRPr="007246CD">
        <w:rPr>
          <w:rFonts w:cs="Times New Roman"/>
          <w:szCs w:val="28"/>
        </w:rPr>
        <w:t xml:space="preserve"> экосистем в нижних бьефах гидроузлов. </w:t>
      </w:r>
      <w:r w:rsidR="00B73A30" w:rsidRPr="007246CD">
        <w:rPr>
          <w:rFonts w:cs="Times New Roman"/>
          <w:szCs w:val="28"/>
        </w:rPr>
        <w:t xml:space="preserve">Экологические </w:t>
      </w:r>
      <w:r w:rsidR="00E26160" w:rsidRPr="007246CD">
        <w:rPr>
          <w:rFonts w:cs="Times New Roman"/>
          <w:szCs w:val="28"/>
        </w:rPr>
        <w:t>попуски формируются с учетом рыбохозяйственного, руслоформирующего, санитарного, а также других видов попусков (Дубинина, 2001).</w:t>
      </w:r>
    </w:p>
    <w:p w:rsidR="00E26160" w:rsidRPr="007246CD" w:rsidRDefault="00E26160" w:rsidP="007246CD">
      <w:pPr>
        <w:rPr>
          <w:rFonts w:cs="Times New Roman"/>
          <w:szCs w:val="28"/>
        </w:rPr>
      </w:pPr>
      <w:r w:rsidRPr="007246CD">
        <w:rPr>
          <w:rFonts w:cs="Times New Roman"/>
          <w:szCs w:val="28"/>
        </w:rPr>
        <w:t xml:space="preserve">В большинстве речных бассейнов экологический сток, в т.ч. попуски, не реализуется на практике, что приводит к ухудшению состояния водных </w:t>
      </w:r>
      <w:r w:rsidR="004B6AA9" w:rsidRPr="007246CD">
        <w:rPr>
          <w:rFonts w:cs="Times New Roman"/>
          <w:szCs w:val="28"/>
        </w:rPr>
        <w:t xml:space="preserve">и пойменных </w:t>
      </w:r>
      <w:r w:rsidRPr="007246CD">
        <w:rPr>
          <w:rFonts w:cs="Times New Roman"/>
          <w:szCs w:val="28"/>
        </w:rPr>
        <w:t xml:space="preserve">экосистем. </w:t>
      </w:r>
      <w:r w:rsidR="00B73A30" w:rsidRPr="007246CD">
        <w:rPr>
          <w:rFonts w:cs="Times New Roman"/>
          <w:szCs w:val="28"/>
        </w:rPr>
        <w:t>К о</w:t>
      </w:r>
      <w:r w:rsidRPr="007246CD">
        <w:rPr>
          <w:rFonts w:cs="Times New Roman"/>
          <w:szCs w:val="28"/>
        </w:rPr>
        <w:t>сновны</w:t>
      </w:r>
      <w:r w:rsidR="00B73A30" w:rsidRPr="007246CD">
        <w:rPr>
          <w:rFonts w:cs="Times New Roman"/>
          <w:szCs w:val="28"/>
        </w:rPr>
        <w:t>м</w:t>
      </w:r>
      <w:r w:rsidRPr="007246CD">
        <w:rPr>
          <w:rFonts w:cs="Times New Roman"/>
          <w:szCs w:val="28"/>
        </w:rPr>
        <w:t xml:space="preserve"> причин</w:t>
      </w:r>
      <w:r w:rsidR="00B73A30" w:rsidRPr="007246CD">
        <w:rPr>
          <w:rFonts w:cs="Times New Roman"/>
          <w:szCs w:val="28"/>
        </w:rPr>
        <w:t xml:space="preserve">ам можно отнести </w:t>
      </w:r>
      <w:r w:rsidRPr="007246CD">
        <w:rPr>
          <w:rFonts w:cs="Times New Roman"/>
          <w:szCs w:val="28"/>
        </w:rPr>
        <w:t>отсутствие законодательных требований</w:t>
      </w:r>
      <w:r w:rsidR="00B73A30" w:rsidRPr="007246CD">
        <w:rPr>
          <w:rFonts w:cs="Times New Roman"/>
          <w:szCs w:val="28"/>
        </w:rPr>
        <w:t xml:space="preserve">, </w:t>
      </w:r>
      <w:r w:rsidRPr="007246CD">
        <w:rPr>
          <w:rFonts w:cs="Times New Roman"/>
          <w:szCs w:val="28"/>
        </w:rPr>
        <w:t>трудность оценки ущерба водным биоресурсам</w:t>
      </w:r>
      <w:r w:rsidR="00B73A30" w:rsidRPr="007246CD">
        <w:rPr>
          <w:rFonts w:cs="Times New Roman"/>
          <w:szCs w:val="28"/>
        </w:rPr>
        <w:t xml:space="preserve"> ввиду отсутствия мониторинга</w:t>
      </w:r>
      <w:r w:rsidRPr="007246CD">
        <w:rPr>
          <w:rFonts w:cs="Times New Roman"/>
          <w:szCs w:val="28"/>
        </w:rPr>
        <w:t xml:space="preserve">, </w:t>
      </w:r>
      <w:r w:rsidR="00B73A30" w:rsidRPr="007246CD">
        <w:rPr>
          <w:rFonts w:cs="Times New Roman"/>
          <w:szCs w:val="28"/>
        </w:rPr>
        <w:t xml:space="preserve">а также </w:t>
      </w:r>
      <w:r w:rsidRPr="007246CD">
        <w:rPr>
          <w:rFonts w:cs="Times New Roman"/>
          <w:szCs w:val="28"/>
        </w:rPr>
        <w:t xml:space="preserve">недостаточный интерес </w:t>
      </w:r>
      <w:r w:rsidR="00B73A30" w:rsidRPr="007246CD">
        <w:rPr>
          <w:rFonts w:cs="Times New Roman"/>
          <w:szCs w:val="28"/>
        </w:rPr>
        <w:t>водопользователей</w:t>
      </w:r>
      <w:r w:rsidRPr="007246CD">
        <w:rPr>
          <w:rFonts w:cs="Times New Roman"/>
          <w:szCs w:val="28"/>
        </w:rPr>
        <w:t xml:space="preserve"> в реализации экологического стока и попусков.</w:t>
      </w:r>
    </w:p>
    <w:p w:rsidR="00324C17" w:rsidRDefault="00324C17" w:rsidP="00324C17">
      <w:pPr>
        <w:rPr>
          <w:rFonts w:cs="Times New Roman"/>
          <w:szCs w:val="28"/>
        </w:rPr>
      </w:pPr>
    </w:p>
    <w:p w:rsidR="003A2889" w:rsidRDefault="00CD176D" w:rsidP="00CD176D">
      <w:pPr>
        <w:pStyle w:val="11"/>
        <w:ind w:firstLine="0"/>
      </w:pPr>
      <w:bookmarkStart w:id="15" w:name="_Toc50723459"/>
      <w:bookmarkStart w:id="16" w:name="_Toc57394410"/>
      <w:r>
        <w:lastRenderedPageBreak/>
        <w:t xml:space="preserve">1.4 </w:t>
      </w:r>
      <w:r w:rsidR="003A2889">
        <w:t>М</w:t>
      </w:r>
      <w:r w:rsidR="006348A2" w:rsidRPr="00F31CDE">
        <w:t>етодологи</w:t>
      </w:r>
      <w:r w:rsidR="00D93FF7">
        <w:t>я</w:t>
      </w:r>
      <w:r w:rsidR="006348A2" w:rsidRPr="00F31CDE">
        <w:t xml:space="preserve"> </w:t>
      </w:r>
      <w:r w:rsidR="003A2889">
        <w:t>и практик</w:t>
      </w:r>
      <w:r w:rsidR="00D93FF7">
        <w:t>а</w:t>
      </w:r>
      <w:r w:rsidR="003A2889">
        <w:t xml:space="preserve"> </w:t>
      </w:r>
      <w:r w:rsidR="006348A2" w:rsidRPr="00F31CDE">
        <w:t>определения экологического стока</w:t>
      </w:r>
      <w:r w:rsidR="00A6060D">
        <w:t xml:space="preserve"> </w:t>
      </w:r>
      <w:r w:rsidR="003A2889">
        <w:t>и попуск</w:t>
      </w:r>
      <w:bookmarkEnd w:id="15"/>
      <w:r w:rsidR="00A6060D">
        <w:t>а</w:t>
      </w:r>
      <w:bookmarkEnd w:id="16"/>
      <w:r w:rsidR="003A2889">
        <w:t xml:space="preserve"> </w:t>
      </w:r>
    </w:p>
    <w:p w:rsidR="006348A2" w:rsidRPr="00F31CDE" w:rsidRDefault="003A2889" w:rsidP="00AC7814">
      <w:pPr>
        <w:pStyle w:val="2"/>
        <w:numPr>
          <w:ilvl w:val="0"/>
          <w:numId w:val="0"/>
        </w:numPr>
      </w:pPr>
      <w:bookmarkStart w:id="17" w:name="_Toc50723460"/>
      <w:bookmarkStart w:id="18" w:name="_Toc57394411"/>
      <w:r>
        <w:t xml:space="preserve">1.4.1 </w:t>
      </w:r>
      <w:r w:rsidR="006348A2" w:rsidRPr="00F31CDE">
        <w:t>Российск</w:t>
      </w:r>
      <w:r>
        <w:t>ая</w:t>
      </w:r>
      <w:r w:rsidR="006348A2" w:rsidRPr="00F31CDE">
        <w:t xml:space="preserve"> Федераци</w:t>
      </w:r>
      <w:r>
        <w:t>я</w:t>
      </w:r>
      <w:bookmarkEnd w:id="17"/>
      <w:bookmarkEnd w:id="18"/>
      <w:r w:rsidR="006348A2" w:rsidRPr="00F31CDE">
        <w:t xml:space="preserve"> </w:t>
      </w:r>
    </w:p>
    <w:p w:rsidR="006348A2" w:rsidRDefault="00355F16" w:rsidP="00900D84">
      <w:pPr>
        <w:rPr>
          <w:rFonts w:cs="Times New Roman"/>
        </w:rPr>
      </w:pPr>
      <w:r w:rsidRPr="000974CB">
        <w:rPr>
          <w:rFonts w:cs="Times New Roman"/>
          <w:szCs w:val="24"/>
        </w:rPr>
        <w:t>В СССР проблема нормирования изъятия речного стока и необходимости определения экологического стока возникла в 1960–70-е годы в связи с развитием крупномасштабных работ по водной мелиорации.</w:t>
      </w:r>
      <w:r>
        <w:rPr>
          <w:rFonts w:cs="Times New Roman"/>
          <w:szCs w:val="24"/>
        </w:rPr>
        <w:t xml:space="preserve"> К </w:t>
      </w:r>
      <w:r w:rsidR="006348A2" w:rsidRPr="00F31CDE">
        <w:t>настояще</w:t>
      </w:r>
      <w:r>
        <w:t>му</w:t>
      </w:r>
      <w:r w:rsidR="006348A2" w:rsidRPr="00F31CDE">
        <w:t xml:space="preserve"> врем</w:t>
      </w:r>
      <w:r>
        <w:t xml:space="preserve">ени </w:t>
      </w:r>
      <w:r w:rsidR="006348A2" w:rsidRPr="00F31CDE">
        <w:t>не существует единых методических подходов к оценке допустимых объемов изъятия стока из водных объектов, отсутствует также единообразие в терминах (Фащевский, 1989</w:t>
      </w:r>
      <w:r w:rsidR="004C048F">
        <w:t xml:space="preserve">, Шахов, 1980; </w:t>
      </w:r>
      <w:r w:rsidR="004C048F" w:rsidRPr="00F31CDE">
        <w:t>Петенков, Ершова, 1999</w:t>
      </w:r>
      <w:r w:rsidR="004C048F">
        <w:t xml:space="preserve">; </w:t>
      </w:r>
      <w:r w:rsidR="004C048F" w:rsidRPr="00F31CDE">
        <w:t>Левич и др., 1997; Булгаков и др., 1995</w:t>
      </w:r>
      <w:r w:rsidR="006348A2" w:rsidRPr="00F31CDE">
        <w:t>). Различными авторами понятие «остаточного стока» ниже гидроузлов и водозаборов определяется по-разному: минимально допустимые, минимально необходимые расходы воды, рыбохозяйственные попуски, сельскохозяйственные попуски, транспортные попуски, санитарные попуски и др.</w:t>
      </w:r>
      <w:r w:rsidR="00A11D00">
        <w:t xml:space="preserve">, которые </w:t>
      </w:r>
      <w:r w:rsidR="006348A2" w:rsidRPr="00F31CDE">
        <w:t xml:space="preserve">имеют </w:t>
      </w:r>
      <w:r w:rsidR="006348A2" w:rsidRPr="00900D84">
        <w:rPr>
          <w:rFonts w:cs="Times New Roman"/>
        </w:rPr>
        <w:t>преимущественно целевое отраслевое назначение</w:t>
      </w:r>
      <w:r w:rsidR="00A11D00">
        <w:rPr>
          <w:rFonts w:cs="Times New Roman"/>
        </w:rPr>
        <w:t>.</w:t>
      </w:r>
      <w:r w:rsidR="004C048F" w:rsidRPr="00900D84">
        <w:rPr>
          <w:rFonts w:cs="Times New Roman"/>
        </w:rPr>
        <w:t xml:space="preserve"> </w:t>
      </w:r>
      <w:r w:rsidR="00FF4381">
        <w:rPr>
          <w:rFonts w:cs="Times New Roman"/>
        </w:rPr>
        <w:t xml:space="preserve">Применяемые в данной работе термины </w:t>
      </w:r>
      <w:r w:rsidR="00AE67A2">
        <w:rPr>
          <w:rFonts w:cs="Times New Roman"/>
        </w:rPr>
        <w:t xml:space="preserve">и их понятия </w:t>
      </w:r>
      <w:r w:rsidR="00FF4381">
        <w:rPr>
          <w:rFonts w:cs="Times New Roman"/>
        </w:rPr>
        <w:t>приведены в приложении А.</w:t>
      </w:r>
    </w:p>
    <w:p w:rsidR="00DC63A7" w:rsidRDefault="006348A2" w:rsidP="00900D84">
      <w:pPr>
        <w:rPr>
          <w:rFonts w:cs="Times New Roman"/>
          <w:szCs w:val="28"/>
        </w:rPr>
      </w:pPr>
      <w:r w:rsidRPr="00900D84">
        <w:rPr>
          <w:rFonts w:cs="Times New Roman"/>
        </w:rPr>
        <w:t>Впервые наиболее полно методологические основы расчета «экологического стока», резервируемого ниже створов регулирования и изъятия водных ресурсов в соответствии с требованиями охраны природы, приведены в работах Б.</w:t>
      </w:r>
      <w:r w:rsidR="00D93FF7">
        <w:rPr>
          <w:rFonts w:cs="Times New Roman"/>
        </w:rPr>
        <w:t> </w:t>
      </w:r>
      <w:r w:rsidRPr="00900D84">
        <w:rPr>
          <w:rFonts w:cs="Times New Roman"/>
        </w:rPr>
        <w:t>В. Фащевского (</w:t>
      </w:r>
      <w:r w:rsidR="00875CDD">
        <w:rPr>
          <w:rFonts w:cs="Times New Roman"/>
        </w:rPr>
        <w:t xml:space="preserve">1984, </w:t>
      </w:r>
      <w:r w:rsidRPr="00900D84">
        <w:rPr>
          <w:rFonts w:cs="Times New Roman"/>
        </w:rPr>
        <w:t xml:space="preserve">1989, 1996).  </w:t>
      </w:r>
      <w:r w:rsidR="00232339">
        <w:rPr>
          <w:rFonts w:cs="Times New Roman"/>
        </w:rPr>
        <w:t>Р</w:t>
      </w:r>
      <w:r w:rsidRPr="00900D84">
        <w:rPr>
          <w:rFonts w:cs="Times New Roman"/>
        </w:rPr>
        <w:t xml:space="preserve">асчет экологического стока основан на использовании гомеостатических кривых (динамики численности организмов планктона и бентоса, воспроизводства рыбных запасов, динамики численности околоводных млекопитающих и птиц, кривых урожайности пойменных лугов и т.д.), полученных для основных рек страны. На основе анализа этих кривых обеспеченности речного стока сделан вывод, что по мере приближения к среднему по водности году количество водных и околоводных организмов нарастает и достигает максимума. В связи с этим верхний предел экологического стока (обеспеченность 25%) может быть описан гидрографом естественного стока реки обеспеченностью 50%. Нижний предел экологического попуска (обеспеченность 95%) описывается </w:t>
      </w:r>
      <w:r w:rsidRPr="00900D84">
        <w:rPr>
          <w:rFonts w:cs="Times New Roman"/>
        </w:rPr>
        <w:lastRenderedPageBreak/>
        <w:t xml:space="preserve">гидрографом естественного стока 99%-ной обеспеченности, т.е. вековыми запасами водных ресурсов в речной системе. Эти кривые ограничивают диапазон расчетных значений экологического стока реки. </w:t>
      </w:r>
      <w:r w:rsidR="001F2D51" w:rsidRPr="00900D84">
        <w:rPr>
          <w:rFonts w:cs="Times New Roman"/>
        </w:rPr>
        <w:t>В</w:t>
      </w:r>
      <w:r w:rsidRPr="00900D84">
        <w:rPr>
          <w:rFonts w:cs="Times New Roman"/>
        </w:rPr>
        <w:t xml:space="preserve"> основе метода </w:t>
      </w:r>
      <w:r w:rsidR="001F2D51" w:rsidRPr="00900D84">
        <w:rPr>
          <w:rFonts w:cs="Times New Roman"/>
        </w:rPr>
        <w:t xml:space="preserve">лежит </w:t>
      </w:r>
      <w:r w:rsidRPr="00900D84">
        <w:rPr>
          <w:rFonts w:cs="Times New Roman"/>
        </w:rPr>
        <w:t>положение о том, что по мере приближения к среднему по водности году воспроизводство всех организмов увеличивается и достигает максимума.</w:t>
      </w:r>
      <w:r w:rsidR="001F2D51" w:rsidRPr="00900D84">
        <w:rPr>
          <w:rFonts w:cs="Times New Roman"/>
        </w:rPr>
        <w:t xml:space="preserve"> Однако и</w:t>
      </w:r>
      <w:r w:rsidRPr="00900D84">
        <w:rPr>
          <w:rFonts w:cs="Times New Roman"/>
        </w:rPr>
        <w:t>сследовани</w:t>
      </w:r>
      <w:r w:rsidR="001F2D51" w:rsidRPr="00900D84">
        <w:rPr>
          <w:rFonts w:cs="Times New Roman"/>
        </w:rPr>
        <w:t>я других специалистов</w:t>
      </w:r>
      <w:r w:rsidRPr="00900D84">
        <w:rPr>
          <w:rFonts w:cs="Times New Roman"/>
        </w:rPr>
        <w:t xml:space="preserve"> (Дубинина, 1973; Бронфман и др.,1979; Павлов и др</w:t>
      </w:r>
      <w:r w:rsidR="00B35C43">
        <w:rPr>
          <w:rFonts w:cs="Times New Roman"/>
        </w:rPr>
        <w:t>.</w:t>
      </w:r>
      <w:r w:rsidRPr="00900D84">
        <w:rPr>
          <w:rFonts w:cs="Times New Roman"/>
        </w:rPr>
        <w:t>, 1989; Козлитина и др</w:t>
      </w:r>
      <w:r w:rsidR="00B35C43">
        <w:rPr>
          <w:rFonts w:cs="Times New Roman"/>
        </w:rPr>
        <w:t>.</w:t>
      </w:r>
      <w:r w:rsidRPr="00900D84">
        <w:rPr>
          <w:rFonts w:cs="Times New Roman"/>
        </w:rPr>
        <w:t xml:space="preserve">, 1998; Катунин и др., 2013) показали, что для </w:t>
      </w:r>
      <w:r w:rsidR="001F2D51" w:rsidRPr="00900D84">
        <w:rPr>
          <w:rFonts w:cs="Times New Roman"/>
        </w:rPr>
        <w:t xml:space="preserve">ряда крупных </w:t>
      </w:r>
      <w:r w:rsidRPr="00900D84">
        <w:rPr>
          <w:rFonts w:cs="Times New Roman"/>
        </w:rPr>
        <w:t>рек рыбохозяйственно</w:t>
      </w:r>
      <w:r w:rsidR="001F2D51" w:rsidRPr="00900D84">
        <w:rPr>
          <w:rFonts w:cs="Times New Roman"/>
        </w:rPr>
        <w:t>го</w:t>
      </w:r>
      <w:r w:rsidRPr="00900D84">
        <w:rPr>
          <w:rFonts w:cs="Times New Roman"/>
        </w:rPr>
        <w:t xml:space="preserve"> значени</w:t>
      </w:r>
      <w:r w:rsidR="001F2D51" w:rsidRPr="00900D84">
        <w:rPr>
          <w:rFonts w:cs="Times New Roman"/>
        </w:rPr>
        <w:t>я</w:t>
      </w:r>
      <w:r w:rsidRPr="00900D84">
        <w:rPr>
          <w:rFonts w:cs="Times New Roman"/>
        </w:rPr>
        <w:t xml:space="preserve">, </w:t>
      </w:r>
      <w:r w:rsidR="001F2D51" w:rsidRPr="00900D84">
        <w:rPr>
          <w:rFonts w:cs="Times New Roman"/>
        </w:rPr>
        <w:t>в частности для р</w:t>
      </w:r>
      <w:r w:rsidR="00900D84" w:rsidRPr="00900D84">
        <w:rPr>
          <w:rFonts w:cs="Times New Roman"/>
        </w:rPr>
        <w:t>ек</w:t>
      </w:r>
      <w:r w:rsidR="001F2D51" w:rsidRPr="00900D84">
        <w:rPr>
          <w:rFonts w:cs="Times New Roman"/>
        </w:rPr>
        <w:t xml:space="preserve"> Дон и Волга, </w:t>
      </w:r>
      <w:r w:rsidRPr="00900D84">
        <w:rPr>
          <w:rFonts w:cs="Times New Roman"/>
        </w:rPr>
        <w:t>оптимум воспроизводства рыб приходится на годы 25–40%</w:t>
      </w:r>
      <w:r w:rsidRPr="00900D84">
        <w:rPr>
          <w:rFonts w:cs="Times New Roman"/>
        </w:rPr>
        <w:noBreakHyphen/>
        <w:t xml:space="preserve">ной обеспеченности стока. </w:t>
      </w:r>
      <w:r w:rsidR="001F2D51" w:rsidRPr="00900D84">
        <w:rPr>
          <w:rFonts w:cs="Times New Roman"/>
        </w:rPr>
        <w:t xml:space="preserve">Помимо этого, при </w:t>
      </w:r>
      <w:r w:rsidRPr="00900D84">
        <w:rPr>
          <w:rFonts w:cs="Times New Roman"/>
        </w:rPr>
        <w:t>применени</w:t>
      </w:r>
      <w:r w:rsidR="001F2D51" w:rsidRPr="00900D84">
        <w:rPr>
          <w:rFonts w:cs="Times New Roman"/>
        </w:rPr>
        <w:t>и</w:t>
      </w:r>
      <w:r w:rsidRPr="00900D84">
        <w:rPr>
          <w:rFonts w:cs="Times New Roman"/>
        </w:rPr>
        <w:t xml:space="preserve"> данного метода безвозвратное изъяти</w:t>
      </w:r>
      <w:r w:rsidR="001F2D51" w:rsidRPr="00900D84">
        <w:rPr>
          <w:rFonts w:cs="Times New Roman"/>
        </w:rPr>
        <w:t>е</w:t>
      </w:r>
      <w:r w:rsidRPr="00900D84">
        <w:rPr>
          <w:rFonts w:cs="Times New Roman"/>
        </w:rPr>
        <w:t xml:space="preserve"> стока зачастую </w:t>
      </w:r>
      <w:r w:rsidR="001F2D51" w:rsidRPr="00900D84">
        <w:rPr>
          <w:rFonts w:cs="Times New Roman"/>
        </w:rPr>
        <w:t xml:space="preserve">превышает </w:t>
      </w:r>
      <w:r w:rsidRPr="00900D84">
        <w:rPr>
          <w:rFonts w:cs="Times New Roman"/>
        </w:rPr>
        <w:t>30%. Столь значительная величина изъятия вряд ли может обеспечить устойчивость системы</w:t>
      </w:r>
      <w:r w:rsidR="00900D84" w:rsidRPr="00900D84">
        <w:rPr>
          <w:rFonts w:cs="Times New Roman"/>
        </w:rPr>
        <w:t>.</w:t>
      </w:r>
      <w:r w:rsidRPr="00900D84">
        <w:rPr>
          <w:rFonts w:cs="Times New Roman"/>
        </w:rPr>
        <w:t xml:space="preserve"> </w:t>
      </w:r>
      <w:r w:rsidR="00D93FF7">
        <w:rPr>
          <w:rFonts w:cs="Times New Roman"/>
        </w:rPr>
        <w:t>Предельно д</w:t>
      </w:r>
      <w:r w:rsidR="00900D84" w:rsidRPr="00900D84">
        <w:rPr>
          <w:rFonts w:cs="Times New Roman"/>
        </w:rPr>
        <w:t xml:space="preserve">опустимое изъятие стока не должно превышать 20% среднемноголетнего объема </w:t>
      </w:r>
      <w:r w:rsidR="00900D84" w:rsidRPr="00D93FF7">
        <w:rPr>
          <w:rFonts w:cs="Times New Roman"/>
        </w:rPr>
        <w:t xml:space="preserve">стока </w:t>
      </w:r>
      <w:r w:rsidR="00777F58" w:rsidRPr="00D93FF7">
        <w:rPr>
          <w:rFonts w:cs="Times New Roman"/>
        </w:rPr>
        <w:t>(</w:t>
      </w:r>
      <w:r w:rsidR="00D93FF7" w:rsidRPr="00D93FF7">
        <w:rPr>
          <w:rFonts w:cs="Times New Roman"/>
        </w:rPr>
        <w:t xml:space="preserve">Дубинина, 2001; </w:t>
      </w:r>
      <w:r w:rsidR="00777F58" w:rsidRPr="00D93FF7">
        <w:rPr>
          <w:rFonts w:cs="Times New Roman"/>
        </w:rPr>
        <w:t>Дубинина, Никитина, 2020)</w:t>
      </w:r>
      <w:r w:rsidR="00900D84" w:rsidRPr="00D93FF7">
        <w:rPr>
          <w:rFonts w:cs="Times New Roman"/>
        </w:rPr>
        <w:t>.</w:t>
      </w:r>
      <w:r w:rsidR="00900D84">
        <w:rPr>
          <w:rFonts w:cs="Times New Roman"/>
        </w:rPr>
        <w:t xml:space="preserve"> </w:t>
      </w:r>
      <w:r w:rsidRPr="00F31CDE">
        <w:rPr>
          <w:rFonts w:cs="Times New Roman"/>
          <w:szCs w:val="28"/>
        </w:rPr>
        <w:t>Метод Б.В. Фащевского может быть рекомендован в качестве экспертной оценки при отсутствии материалов фактических наблюдений и надежных зависимостей</w:t>
      </w:r>
      <w:r w:rsidR="00900D84">
        <w:rPr>
          <w:rFonts w:cs="Times New Roman"/>
          <w:szCs w:val="28"/>
        </w:rPr>
        <w:t xml:space="preserve"> между водным режимом и экологическими характеристиками водного объекта</w:t>
      </w:r>
      <w:r w:rsidRPr="00F31CDE">
        <w:rPr>
          <w:rFonts w:cs="Times New Roman"/>
          <w:szCs w:val="28"/>
        </w:rPr>
        <w:t xml:space="preserve">. </w:t>
      </w:r>
    </w:p>
    <w:p w:rsidR="00DC63A7" w:rsidRDefault="00F00944" w:rsidP="00F00944">
      <w:pPr>
        <w:ind w:firstLine="709"/>
        <w:rPr>
          <w:rFonts w:cs="Times New Roman"/>
          <w:szCs w:val="28"/>
        </w:rPr>
      </w:pPr>
      <w:r w:rsidRPr="00F31CDE">
        <w:rPr>
          <w:rFonts w:cs="Times New Roman"/>
          <w:szCs w:val="28"/>
        </w:rPr>
        <w:t xml:space="preserve">В </w:t>
      </w:r>
      <w:r>
        <w:rPr>
          <w:rFonts w:cs="Times New Roman"/>
          <w:szCs w:val="28"/>
        </w:rPr>
        <w:t xml:space="preserve">конце </w:t>
      </w:r>
      <w:r w:rsidRPr="00F31CDE">
        <w:rPr>
          <w:rFonts w:cs="Times New Roman"/>
          <w:szCs w:val="28"/>
        </w:rPr>
        <w:t>198</w:t>
      </w:r>
      <w:r>
        <w:rPr>
          <w:rFonts w:cs="Times New Roman"/>
          <w:szCs w:val="28"/>
        </w:rPr>
        <w:t xml:space="preserve">0-х гг. </w:t>
      </w:r>
      <w:r w:rsidRPr="00F31CDE">
        <w:rPr>
          <w:rFonts w:cs="Times New Roman"/>
          <w:szCs w:val="28"/>
        </w:rPr>
        <w:t>рыбохозяйственные институты начали проведение работ</w:t>
      </w:r>
      <w:r>
        <w:rPr>
          <w:rFonts w:cs="Times New Roman"/>
          <w:szCs w:val="28"/>
        </w:rPr>
        <w:t>ы</w:t>
      </w:r>
      <w:r w:rsidRPr="00F31CDE">
        <w:rPr>
          <w:rFonts w:cs="Times New Roman"/>
          <w:szCs w:val="28"/>
        </w:rPr>
        <w:t xml:space="preserve"> по определению допустимого безвозвратного изъятия речного стока и экологического стока (попуска). </w:t>
      </w:r>
      <w:r w:rsidRPr="00F31CDE">
        <w:rPr>
          <w:rFonts w:cs="Times New Roman"/>
          <w:color w:val="000000"/>
          <w:szCs w:val="28"/>
        </w:rPr>
        <w:t>В 2008 г. авторский коллектив в составе В. Г. Дубининой, А. Е. Косолапова, Н. И. Коронкевича, М. С. Чебанова</w:t>
      </w:r>
      <w:r w:rsidRPr="00F31CDE">
        <w:rPr>
          <w:rFonts w:cs="Times New Roman"/>
          <w:szCs w:val="28"/>
        </w:rPr>
        <w:t xml:space="preserve"> разработал </w:t>
      </w:r>
      <w:r w:rsidRPr="00F31CDE">
        <w:rPr>
          <w:rFonts w:cs="Times New Roman"/>
          <w:color w:val="000000"/>
          <w:szCs w:val="28"/>
        </w:rPr>
        <w:t>проект «Методических указаний по нормированию допустимого безвозвратного изъятия речного стока и установлению экологического стока (</w:t>
      </w:r>
      <w:r w:rsidRPr="008F2D9D">
        <w:rPr>
          <w:rFonts w:cs="Times New Roman"/>
          <w:color w:val="000000"/>
          <w:szCs w:val="28"/>
        </w:rPr>
        <w:t>попуска)»</w:t>
      </w:r>
      <w:r w:rsidR="00DD19B4" w:rsidRPr="008F2D9D">
        <w:rPr>
          <w:rFonts w:cs="Times New Roman"/>
          <w:color w:val="000000"/>
          <w:szCs w:val="28"/>
        </w:rPr>
        <w:t xml:space="preserve"> (</w:t>
      </w:r>
      <w:r w:rsidR="008F2D9D" w:rsidRPr="008F2D9D">
        <w:rPr>
          <w:rFonts w:cs="Times New Roman"/>
          <w:color w:val="000000"/>
          <w:szCs w:val="28"/>
        </w:rPr>
        <w:t>Дубинина и др., 2008)</w:t>
      </w:r>
      <w:r w:rsidR="00160DC6" w:rsidRPr="008F2D9D">
        <w:rPr>
          <w:rFonts w:cs="Times New Roman"/>
          <w:color w:val="000000"/>
          <w:szCs w:val="28"/>
        </w:rPr>
        <w:t>.</w:t>
      </w:r>
      <w:r w:rsidR="00160DC6">
        <w:rPr>
          <w:rFonts w:cs="Times New Roman"/>
          <w:color w:val="000000"/>
          <w:szCs w:val="28"/>
        </w:rPr>
        <w:t xml:space="preserve"> Эти «Методические указания» </w:t>
      </w:r>
      <w:r w:rsidR="00B35C43">
        <w:rPr>
          <w:rFonts w:cs="Times New Roman"/>
          <w:color w:val="000000"/>
          <w:szCs w:val="28"/>
        </w:rPr>
        <w:t>были использованы</w:t>
      </w:r>
      <w:r>
        <w:rPr>
          <w:rFonts w:cs="Times New Roman"/>
          <w:color w:val="000000"/>
          <w:szCs w:val="28"/>
        </w:rPr>
        <w:t xml:space="preserve"> при разработке </w:t>
      </w:r>
      <w:r w:rsidR="00160DC6" w:rsidRPr="00F31CDE">
        <w:rPr>
          <w:rFonts w:cs="Times New Roman"/>
          <w:szCs w:val="28"/>
        </w:rPr>
        <w:t>нормативов допустимого воздействия (НДВ) хозяйственной и иной деятельности на водные объекты</w:t>
      </w:r>
      <w:r w:rsidR="00160DC6">
        <w:rPr>
          <w:rFonts w:cs="Times New Roman"/>
          <w:szCs w:val="28"/>
        </w:rPr>
        <w:t xml:space="preserve"> </w:t>
      </w:r>
      <w:r w:rsidR="00160DC6" w:rsidRPr="00F31CDE">
        <w:rPr>
          <w:rFonts w:cs="Times New Roman"/>
          <w:szCs w:val="28"/>
        </w:rPr>
        <w:t xml:space="preserve">по бассейновым округам России </w:t>
      </w:r>
      <w:r w:rsidR="00160DC6">
        <w:rPr>
          <w:rFonts w:cs="Times New Roman"/>
          <w:szCs w:val="28"/>
        </w:rPr>
        <w:t>в 2008–2015 гг</w:t>
      </w:r>
      <w:r w:rsidR="00160DC6" w:rsidRPr="00F31CDE">
        <w:rPr>
          <w:rFonts w:cs="Times New Roman"/>
          <w:szCs w:val="28"/>
        </w:rPr>
        <w:t>.</w:t>
      </w:r>
      <w:r>
        <w:rPr>
          <w:rFonts w:cs="Times New Roman"/>
          <w:color w:val="000000"/>
          <w:szCs w:val="28"/>
        </w:rPr>
        <w:t xml:space="preserve"> </w:t>
      </w:r>
      <w:r w:rsidR="00900D84">
        <w:rPr>
          <w:rFonts w:cs="Times New Roman"/>
          <w:szCs w:val="24"/>
        </w:rPr>
        <w:t>М</w:t>
      </w:r>
      <w:r w:rsidR="0043520B" w:rsidRPr="000974CB">
        <w:rPr>
          <w:rFonts w:cs="Times New Roman"/>
          <w:szCs w:val="24"/>
        </w:rPr>
        <w:t xml:space="preserve">етодический подход базируется на сохранении такого состояния водной экосистемы, при котором не нарушается ее восстановительный потенциал. Величина допустимого безвозвратного </w:t>
      </w:r>
      <w:r w:rsidR="0043520B" w:rsidRPr="000974CB">
        <w:rPr>
          <w:rFonts w:cs="Times New Roman"/>
          <w:szCs w:val="24"/>
        </w:rPr>
        <w:lastRenderedPageBreak/>
        <w:t>изъятия речного стока должна обеспечить сохранение внутригодовых колебаний стока, максимально приближенных к естественным условиям и не выходящих за пределы естественных многолетних колебаний. Для оценки допустимого изъятия используются такие экологические критерии</w:t>
      </w:r>
      <w:r w:rsidR="00160DC6">
        <w:rPr>
          <w:rFonts w:cs="Times New Roman"/>
          <w:szCs w:val="24"/>
        </w:rPr>
        <w:t>,</w:t>
      </w:r>
      <w:r w:rsidR="0043520B" w:rsidRPr="000974CB">
        <w:rPr>
          <w:rFonts w:cs="Times New Roman"/>
          <w:szCs w:val="24"/>
        </w:rPr>
        <w:t xml:space="preserve"> как </w:t>
      </w:r>
      <w:r w:rsidR="0043520B" w:rsidRPr="000974CB">
        <w:rPr>
          <w:rFonts w:eastAsiaTheme="minorEastAsia" w:cs="Times New Roman"/>
          <w:szCs w:val="24"/>
        </w:rPr>
        <w:t xml:space="preserve">условия естественного воспроизводства водных биологических ресурсов, </w:t>
      </w:r>
      <w:r w:rsidR="0043520B" w:rsidRPr="000974CB">
        <w:rPr>
          <w:rFonts w:cs="Times New Roman"/>
          <w:szCs w:val="24"/>
        </w:rPr>
        <w:t>структура сообщества рыб, видовое разнообразие организмов.  На основе связей естественных гидрологических характеристик реки с показателями продуктивности водных экосистем определяются значения «критического» объема или расхода воды, который определяет устойчивое функционирование речной экосистемы. Экологический сток рассчитывается по разнице значений годового стока и объема стока доп</w:t>
      </w:r>
      <w:r w:rsidR="00900D84">
        <w:rPr>
          <w:rFonts w:cs="Times New Roman"/>
          <w:szCs w:val="24"/>
        </w:rPr>
        <w:t xml:space="preserve">устимого безвозвратного изъятия, определенный с учетом величины критического стока </w:t>
      </w:r>
      <w:r w:rsidR="0043520B" w:rsidRPr="000974CB">
        <w:rPr>
          <w:rFonts w:cs="Times New Roman"/>
          <w:szCs w:val="24"/>
        </w:rPr>
        <w:t>(Дубинина</w:t>
      </w:r>
      <w:r w:rsidR="00777F58">
        <w:rPr>
          <w:rFonts w:cs="Times New Roman"/>
          <w:szCs w:val="24"/>
        </w:rPr>
        <w:t xml:space="preserve"> и др.</w:t>
      </w:r>
      <w:r w:rsidR="0043520B" w:rsidRPr="000974CB">
        <w:rPr>
          <w:rFonts w:cs="Times New Roman"/>
          <w:szCs w:val="24"/>
        </w:rPr>
        <w:t>, 2009).</w:t>
      </w:r>
      <w:r w:rsidR="0043520B" w:rsidRPr="000974CB">
        <w:rPr>
          <w:rFonts w:cs="Times New Roman"/>
          <w:i/>
          <w:iCs/>
          <w:szCs w:val="24"/>
        </w:rPr>
        <w:t xml:space="preserve"> </w:t>
      </w:r>
      <w:r w:rsidR="0043520B" w:rsidRPr="000974CB">
        <w:rPr>
          <w:rFonts w:cs="Times New Roman"/>
          <w:szCs w:val="24"/>
        </w:rPr>
        <w:t xml:space="preserve">Для рек с зарегулированным стоком устанавливается объем </w:t>
      </w:r>
      <w:r w:rsidR="0043520B" w:rsidRPr="000974CB">
        <w:rPr>
          <w:rFonts w:cs="Times New Roman"/>
          <w:iCs/>
          <w:szCs w:val="24"/>
        </w:rPr>
        <w:t>экологического попуска</w:t>
      </w:r>
      <w:r w:rsidR="0043520B" w:rsidRPr="000974CB">
        <w:rPr>
          <w:rFonts w:cs="Times New Roman"/>
          <w:szCs w:val="24"/>
        </w:rPr>
        <w:t>.</w:t>
      </w:r>
      <w:r w:rsidR="0043520B">
        <w:rPr>
          <w:rFonts w:cs="Times New Roman"/>
          <w:szCs w:val="24"/>
        </w:rPr>
        <w:t xml:space="preserve"> </w:t>
      </w:r>
      <w:r w:rsidR="001F2D51">
        <w:rPr>
          <w:rFonts w:cs="Times New Roman"/>
          <w:szCs w:val="28"/>
        </w:rPr>
        <w:t xml:space="preserve">Разработанный исследователем методический подход подробно представлен в главе 2 и </w:t>
      </w:r>
      <w:r w:rsidR="00DC63A7">
        <w:rPr>
          <w:rFonts w:cs="Times New Roman"/>
          <w:szCs w:val="28"/>
        </w:rPr>
        <w:t>использован для определения экологического стока в бассейне р</w:t>
      </w:r>
      <w:r w:rsidR="001F2D51">
        <w:rPr>
          <w:rFonts w:cs="Times New Roman"/>
          <w:szCs w:val="28"/>
        </w:rPr>
        <w:t>еки</w:t>
      </w:r>
      <w:r w:rsidR="00DC63A7">
        <w:rPr>
          <w:rFonts w:cs="Times New Roman"/>
          <w:szCs w:val="28"/>
        </w:rPr>
        <w:t xml:space="preserve"> Зея</w:t>
      </w:r>
      <w:r w:rsidR="00DC63A7" w:rsidRPr="00F31CDE">
        <w:rPr>
          <w:rFonts w:cs="Times New Roman"/>
          <w:szCs w:val="28"/>
        </w:rPr>
        <w:t>.</w:t>
      </w:r>
    </w:p>
    <w:p w:rsidR="00675C34" w:rsidRPr="00F31CDE" w:rsidRDefault="00675C34" w:rsidP="00675C34">
      <w:pPr>
        <w:ind w:firstLine="709"/>
        <w:rPr>
          <w:rFonts w:cs="Times New Roman"/>
          <w:szCs w:val="28"/>
        </w:rPr>
      </w:pPr>
      <w:r w:rsidRPr="00F31CDE">
        <w:rPr>
          <w:rFonts w:cs="Times New Roman"/>
          <w:szCs w:val="28"/>
        </w:rPr>
        <w:t>В настоящее время в составе Схемы использования и охраны водных ресурсов водных объектов (СКИОВО) расчет водохозяйственных балансов выполняется с учетом необходимости соблюдения на незарегулированных расчетных водохозяйственных участках экологического стока, величина которого установлена нормативами допустимого безвозвратного изъятия (забора) речного стока.</w:t>
      </w:r>
    </w:p>
    <w:p w:rsidR="00C8316C" w:rsidRDefault="00675C34" w:rsidP="004162EE">
      <w:pPr>
        <w:ind w:firstLine="709"/>
        <w:rPr>
          <w:rFonts w:cs="Times New Roman"/>
          <w:szCs w:val="28"/>
        </w:rPr>
      </w:pPr>
      <w:r w:rsidRPr="00F31CDE">
        <w:rPr>
          <w:rFonts w:cs="Times New Roman"/>
          <w:szCs w:val="28"/>
        </w:rPr>
        <w:t xml:space="preserve">Главным документом по управлению водохранилищами являются </w:t>
      </w:r>
      <w:r w:rsidRPr="00F31CDE">
        <w:rPr>
          <w:rFonts w:cs="Times New Roman"/>
          <w:color w:val="000000"/>
          <w:szCs w:val="28"/>
        </w:rPr>
        <w:t>Правила использования водохранилищ, которые включают Правила использования водных ресурсов водохранилищ (ПИВР) и Правила технической эксплуатации и благоустройства водохранилищ</w:t>
      </w:r>
      <w:r w:rsidR="00306674" w:rsidRPr="00306674">
        <w:rPr>
          <w:rFonts w:cs="Times New Roman"/>
          <w:color w:val="000000"/>
          <w:szCs w:val="28"/>
        </w:rPr>
        <w:t xml:space="preserve"> (</w:t>
      </w:r>
      <w:r w:rsidR="00306674">
        <w:rPr>
          <w:rFonts w:cs="Times New Roman"/>
          <w:color w:val="000000"/>
          <w:szCs w:val="28"/>
        </w:rPr>
        <w:t>ПТЭБ)</w:t>
      </w:r>
      <w:r w:rsidRPr="00F31CDE">
        <w:rPr>
          <w:rFonts w:cs="Times New Roman"/>
          <w:color w:val="000000"/>
          <w:szCs w:val="28"/>
        </w:rPr>
        <w:t xml:space="preserve">.  </w:t>
      </w:r>
      <w:r w:rsidRPr="00F31CDE">
        <w:rPr>
          <w:rFonts w:cs="Times New Roman"/>
          <w:szCs w:val="28"/>
        </w:rPr>
        <w:t>Использование водохранилищ предусматривает реализацию экологических требований</w:t>
      </w:r>
      <w:r>
        <w:rPr>
          <w:rFonts w:cs="Times New Roman"/>
          <w:szCs w:val="28"/>
        </w:rPr>
        <w:t>: с</w:t>
      </w:r>
      <w:r w:rsidRPr="00F31CDE">
        <w:rPr>
          <w:rFonts w:cs="Times New Roman"/>
          <w:szCs w:val="28"/>
        </w:rPr>
        <w:t>огласно п. 25 Методических указаний</w:t>
      </w:r>
      <w:r>
        <w:rPr>
          <w:rFonts w:cs="Times New Roman"/>
          <w:szCs w:val="28"/>
        </w:rPr>
        <w:t xml:space="preserve"> по разработке ПИВР, </w:t>
      </w:r>
      <w:r w:rsidRPr="00540DDF">
        <w:rPr>
          <w:rFonts w:cs="Times New Roman"/>
          <w:szCs w:val="28"/>
        </w:rPr>
        <w:t xml:space="preserve">«Правила технической эксплуатации и благоустройства водохранилищ» включают в себя водохозяйственные, инженерные, экологические и </w:t>
      </w:r>
      <w:r w:rsidRPr="00540DDF">
        <w:rPr>
          <w:rFonts w:cs="Times New Roman"/>
          <w:szCs w:val="28"/>
        </w:rPr>
        <w:lastRenderedPageBreak/>
        <w:t xml:space="preserve">организационные мероприятия, осуществляемые с целью обеспечения надлежащего технического и экологического состояния водохранилища и нижнего бьефа его </w:t>
      </w:r>
      <w:r w:rsidRPr="00626970">
        <w:rPr>
          <w:rFonts w:cs="Times New Roman"/>
          <w:szCs w:val="28"/>
        </w:rPr>
        <w:t xml:space="preserve">гидроузла, оптимизации взаимодействия водохранилища с окружающей средой». </w:t>
      </w:r>
      <w:r w:rsidR="00004EBB" w:rsidRPr="00626970">
        <w:rPr>
          <w:rFonts w:cs="Times New Roman"/>
          <w:szCs w:val="28"/>
        </w:rPr>
        <w:t xml:space="preserve">Методические указания </w:t>
      </w:r>
      <w:r w:rsidR="00626970" w:rsidRPr="00626970">
        <w:rPr>
          <w:rFonts w:cs="Times New Roman"/>
          <w:szCs w:val="28"/>
        </w:rPr>
        <w:t xml:space="preserve">по разработке ПИВР </w:t>
      </w:r>
      <w:r w:rsidR="00004EBB" w:rsidRPr="00626970">
        <w:rPr>
          <w:rFonts w:cs="Times New Roman"/>
          <w:szCs w:val="28"/>
        </w:rPr>
        <w:t xml:space="preserve">предусматривают специальные попуски при наличии </w:t>
      </w:r>
      <w:r w:rsidR="00626970">
        <w:rPr>
          <w:rFonts w:cs="Times New Roman"/>
          <w:szCs w:val="28"/>
        </w:rPr>
        <w:t xml:space="preserve">в нижнем бьефе </w:t>
      </w:r>
      <w:r w:rsidR="00004EBB" w:rsidRPr="00626970">
        <w:rPr>
          <w:rFonts w:cs="Times New Roman"/>
          <w:szCs w:val="28"/>
        </w:rPr>
        <w:t>нерестилищ промысловых рыб</w:t>
      </w:r>
      <w:r w:rsidR="00626970">
        <w:rPr>
          <w:rFonts w:cs="Times New Roman"/>
          <w:szCs w:val="28"/>
        </w:rPr>
        <w:t xml:space="preserve"> (</w:t>
      </w:r>
      <w:r w:rsidR="00626970" w:rsidRPr="00EE68B4">
        <w:rPr>
          <w:szCs w:val="28"/>
        </w:rPr>
        <w:t>объемы специальных попусков</w:t>
      </w:r>
      <w:r w:rsidR="00626970">
        <w:rPr>
          <w:szCs w:val="28"/>
        </w:rPr>
        <w:t>:</w:t>
      </w:r>
      <w:r w:rsidR="00626970" w:rsidRPr="00EE68B4">
        <w:rPr>
          <w:szCs w:val="28"/>
        </w:rPr>
        <w:t xml:space="preserve"> среднемноголетний обеспеченностью 75%</w:t>
      </w:r>
      <w:r w:rsidR="00626970">
        <w:rPr>
          <w:szCs w:val="28"/>
        </w:rPr>
        <w:t>,</w:t>
      </w:r>
      <w:r w:rsidR="00626970" w:rsidRPr="00EE68B4">
        <w:rPr>
          <w:szCs w:val="28"/>
        </w:rPr>
        <w:t xml:space="preserve"> минимальный обеспеченностью 95%)</w:t>
      </w:r>
      <w:r w:rsidR="00626970">
        <w:rPr>
          <w:szCs w:val="28"/>
        </w:rPr>
        <w:t xml:space="preserve"> (Методические указания…, 2011)</w:t>
      </w:r>
      <w:r w:rsidR="00004EBB" w:rsidRPr="00626970">
        <w:rPr>
          <w:rFonts w:cs="Times New Roman"/>
          <w:szCs w:val="28"/>
        </w:rPr>
        <w:t xml:space="preserve">. </w:t>
      </w:r>
      <w:r w:rsidR="004162EE" w:rsidRPr="00626970">
        <w:rPr>
          <w:rFonts w:cs="Times New Roman"/>
          <w:szCs w:val="28"/>
        </w:rPr>
        <w:t>Режимы</w:t>
      </w:r>
      <w:r w:rsidR="004162EE">
        <w:rPr>
          <w:rFonts w:cs="Times New Roman"/>
          <w:szCs w:val="28"/>
        </w:rPr>
        <w:t xml:space="preserve"> </w:t>
      </w:r>
      <w:r w:rsidR="00C8316C" w:rsidRPr="00C8316C">
        <w:rPr>
          <w:rFonts w:cs="Times New Roman"/>
          <w:szCs w:val="28"/>
        </w:rPr>
        <w:t xml:space="preserve">рыбохозяйственных попусков были научно обоснованы в 1970-х годах на примере Цимлянского водохранилища </w:t>
      </w:r>
      <w:r w:rsidR="00744B08">
        <w:rPr>
          <w:rFonts w:cs="Times New Roman"/>
          <w:szCs w:val="28"/>
        </w:rPr>
        <w:t>(Дубинина, 1969)</w:t>
      </w:r>
      <w:r w:rsidR="00C8316C" w:rsidRPr="00C8316C">
        <w:rPr>
          <w:rFonts w:cs="Times New Roman"/>
          <w:szCs w:val="28"/>
        </w:rPr>
        <w:t xml:space="preserve">. Впоследствии этот подход был использован для разработки требований к водным ресурсам Кубани </w:t>
      </w:r>
      <w:r w:rsidR="00744B08">
        <w:rPr>
          <w:rFonts w:cs="Times New Roman"/>
          <w:szCs w:val="28"/>
        </w:rPr>
        <w:t>(Гаргопа, 1979)</w:t>
      </w:r>
      <w:r w:rsidR="00C8316C" w:rsidRPr="00C8316C">
        <w:rPr>
          <w:rFonts w:cs="Times New Roman"/>
          <w:szCs w:val="28"/>
        </w:rPr>
        <w:t xml:space="preserve"> и Нижней Волги </w:t>
      </w:r>
      <w:r w:rsidR="00744B08">
        <w:rPr>
          <w:rFonts w:cs="Times New Roman"/>
          <w:szCs w:val="28"/>
        </w:rPr>
        <w:t>(</w:t>
      </w:r>
      <w:r w:rsidR="00BA602A">
        <w:rPr>
          <w:rFonts w:cs="Times New Roman"/>
          <w:szCs w:val="28"/>
        </w:rPr>
        <w:t>Павлов и др., 1989</w:t>
      </w:r>
      <w:r w:rsidR="00744B08">
        <w:rPr>
          <w:rFonts w:cs="Times New Roman"/>
          <w:szCs w:val="28"/>
        </w:rPr>
        <w:t>)</w:t>
      </w:r>
      <w:r w:rsidR="00C8316C" w:rsidRPr="00C8316C">
        <w:rPr>
          <w:rFonts w:cs="Times New Roman"/>
          <w:szCs w:val="28"/>
        </w:rPr>
        <w:t>.</w:t>
      </w:r>
    </w:p>
    <w:p w:rsidR="004162EE" w:rsidRDefault="004162EE" w:rsidP="004162EE">
      <w:pPr>
        <w:ind w:firstLine="709"/>
        <w:rPr>
          <w:rFonts w:cs="Times New Roman"/>
          <w:szCs w:val="28"/>
        </w:rPr>
      </w:pPr>
      <w:r>
        <w:rPr>
          <w:rFonts w:cs="Times New Roman"/>
          <w:szCs w:val="28"/>
        </w:rPr>
        <w:t>В</w:t>
      </w:r>
      <w:r w:rsidRPr="00F31CDE">
        <w:rPr>
          <w:rFonts w:cs="Times New Roman"/>
          <w:szCs w:val="28"/>
        </w:rPr>
        <w:t xml:space="preserve"> положениях ПИВР отсутствует положение о необходимости установления экологических попусков.</w:t>
      </w:r>
      <w:r>
        <w:rPr>
          <w:rFonts w:cs="Times New Roman"/>
          <w:szCs w:val="28"/>
        </w:rPr>
        <w:t xml:space="preserve"> В нижний бьеф гидроузлов в обязательном порядке подается санитарный попуск — </w:t>
      </w:r>
      <w:r w:rsidRPr="00A629D9">
        <w:rPr>
          <w:rFonts w:cs="Times New Roman"/>
          <w:szCs w:val="28"/>
        </w:rPr>
        <w:t xml:space="preserve">минимальный расход воды, </w:t>
      </w:r>
      <w:r>
        <w:rPr>
          <w:rFonts w:cs="Times New Roman"/>
          <w:szCs w:val="28"/>
        </w:rPr>
        <w:t xml:space="preserve">направленный на </w:t>
      </w:r>
      <w:r w:rsidRPr="00A629D9">
        <w:rPr>
          <w:rFonts w:cs="Times New Roman"/>
          <w:szCs w:val="28"/>
        </w:rPr>
        <w:t>обеспеч</w:t>
      </w:r>
      <w:r>
        <w:rPr>
          <w:rFonts w:cs="Times New Roman"/>
          <w:szCs w:val="28"/>
        </w:rPr>
        <w:t xml:space="preserve">ение </w:t>
      </w:r>
      <w:r w:rsidRPr="00A629D9">
        <w:rPr>
          <w:rFonts w:cs="Times New Roman"/>
          <w:szCs w:val="28"/>
        </w:rPr>
        <w:t>нормативов качества воды и благоприятны</w:t>
      </w:r>
      <w:r>
        <w:rPr>
          <w:rFonts w:cs="Times New Roman"/>
          <w:szCs w:val="28"/>
        </w:rPr>
        <w:t>х</w:t>
      </w:r>
      <w:r w:rsidRPr="00A629D9">
        <w:rPr>
          <w:rFonts w:cs="Times New Roman"/>
          <w:szCs w:val="28"/>
        </w:rPr>
        <w:t xml:space="preserve"> услови</w:t>
      </w:r>
      <w:r>
        <w:rPr>
          <w:rFonts w:cs="Times New Roman"/>
          <w:szCs w:val="28"/>
        </w:rPr>
        <w:t>й</w:t>
      </w:r>
      <w:r w:rsidRPr="00A629D9">
        <w:rPr>
          <w:rFonts w:cs="Times New Roman"/>
          <w:szCs w:val="28"/>
        </w:rPr>
        <w:t xml:space="preserve"> водопользования в нижнем бьефе водохранилища</w:t>
      </w:r>
      <w:r>
        <w:rPr>
          <w:rFonts w:cs="Times New Roman"/>
          <w:szCs w:val="28"/>
        </w:rPr>
        <w:t>.</w:t>
      </w:r>
      <w:r w:rsidRPr="00A629D9">
        <w:rPr>
          <w:rFonts w:cs="Times New Roman"/>
          <w:szCs w:val="28"/>
        </w:rPr>
        <w:t xml:space="preserve"> </w:t>
      </w:r>
      <w:r>
        <w:rPr>
          <w:rFonts w:cs="Times New Roman"/>
          <w:szCs w:val="28"/>
        </w:rPr>
        <w:t xml:space="preserve">Ввиду отсутствия законодательно закрепленного определения экологического стока и попусков, распространено мнение, что реализация санитарных попусков достаточна для сохранения водных экосистем в нижнем бьефе гидроузлов, что не соответствует действительности. </w:t>
      </w:r>
    </w:p>
    <w:p w:rsidR="00900D84" w:rsidRDefault="00900D84" w:rsidP="00900D84">
      <w:pPr>
        <w:ind w:firstLine="709"/>
        <w:rPr>
          <w:rFonts w:cs="Times New Roman"/>
          <w:szCs w:val="28"/>
          <w:lang w:eastAsia="ru-RU"/>
        </w:rPr>
      </w:pPr>
      <w:r>
        <w:rPr>
          <w:rFonts w:eastAsia="Times New Roman" w:cs="Times New Roman"/>
          <w:szCs w:val="28"/>
          <w:lang w:eastAsia="ru-RU"/>
        </w:rPr>
        <w:t>П</w:t>
      </w:r>
      <w:r w:rsidRPr="00540DDF">
        <w:rPr>
          <w:rFonts w:eastAsia="Times New Roman" w:cs="Times New Roman"/>
          <w:szCs w:val="28"/>
          <w:lang w:eastAsia="ru-RU"/>
        </w:rPr>
        <w:t>редыдущ</w:t>
      </w:r>
      <w:r>
        <w:rPr>
          <w:rFonts w:eastAsia="Times New Roman" w:cs="Times New Roman"/>
          <w:szCs w:val="28"/>
          <w:lang w:eastAsia="ru-RU"/>
        </w:rPr>
        <w:t>ая</w:t>
      </w:r>
      <w:r w:rsidR="00744B08">
        <w:rPr>
          <w:rFonts w:eastAsia="Times New Roman" w:cs="Times New Roman"/>
          <w:szCs w:val="28"/>
          <w:lang w:eastAsia="ru-RU"/>
        </w:rPr>
        <w:t xml:space="preserve"> версия</w:t>
      </w:r>
      <w:r w:rsidRPr="00540DDF">
        <w:rPr>
          <w:rFonts w:eastAsia="Times New Roman" w:cs="Times New Roman"/>
          <w:szCs w:val="28"/>
          <w:lang w:eastAsia="ru-RU"/>
        </w:rPr>
        <w:t xml:space="preserve"> Водного кодекса (Водный кодекс, 1995) </w:t>
      </w:r>
      <w:r>
        <w:rPr>
          <w:rFonts w:eastAsia="Times New Roman" w:cs="Times New Roman"/>
          <w:szCs w:val="28"/>
          <w:lang w:eastAsia="ru-RU"/>
        </w:rPr>
        <w:t>включала</w:t>
      </w:r>
      <w:r w:rsidRPr="00540DDF">
        <w:rPr>
          <w:rFonts w:eastAsia="Times New Roman" w:cs="Times New Roman"/>
          <w:szCs w:val="28"/>
          <w:lang w:eastAsia="ru-RU"/>
        </w:rPr>
        <w:t xml:space="preserve"> «</w:t>
      </w:r>
      <w:r w:rsidRPr="00540DDF">
        <w:rPr>
          <w:rFonts w:cs="Times New Roman"/>
          <w:szCs w:val="28"/>
          <w:lang w:eastAsia="ru-RU"/>
        </w:rPr>
        <w:t>Требования к экологическим попускам и нормированию предельно допустимого безвозвратного изъятия поверхностных вод» (Статья 110)</w:t>
      </w:r>
      <w:r>
        <w:rPr>
          <w:rFonts w:cs="Times New Roman"/>
          <w:szCs w:val="28"/>
          <w:lang w:eastAsia="ru-RU"/>
        </w:rPr>
        <w:t>. Однако в действующем</w:t>
      </w:r>
      <w:r w:rsidRPr="00F31CDE">
        <w:rPr>
          <w:rFonts w:cs="Times New Roman"/>
          <w:szCs w:val="28"/>
          <w:lang w:eastAsia="ru-RU"/>
        </w:rPr>
        <w:t xml:space="preserve"> Водном кодексе РФ 2006 г. </w:t>
      </w:r>
      <w:r w:rsidRPr="00F31CDE">
        <w:rPr>
          <w:rFonts w:eastAsia="Times New Roman" w:cs="Times New Roman"/>
          <w:szCs w:val="28"/>
          <w:lang w:eastAsia="ru-RU"/>
        </w:rPr>
        <w:t>отсутствуют требования по установлению экологического стока и объема допустимого изъятия воды из водных объектов</w:t>
      </w:r>
      <w:r>
        <w:rPr>
          <w:rFonts w:eastAsia="Times New Roman" w:cs="Times New Roman"/>
          <w:szCs w:val="28"/>
          <w:lang w:eastAsia="ru-RU"/>
        </w:rPr>
        <w:t xml:space="preserve">, в </w:t>
      </w:r>
      <w:r w:rsidRPr="00F31CDE">
        <w:rPr>
          <w:rFonts w:eastAsia="Times New Roman" w:cs="Times New Roman"/>
          <w:szCs w:val="28"/>
          <w:lang w:eastAsia="ru-RU"/>
        </w:rPr>
        <w:t xml:space="preserve">связи с </w:t>
      </w:r>
      <w:r>
        <w:rPr>
          <w:rFonts w:eastAsia="Times New Roman" w:cs="Times New Roman"/>
          <w:szCs w:val="28"/>
          <w:lang w:eastAsia="ru-RU"/>
        </w:rPr>
        <w:t>чем нет</w:t>
      </w:r>
      <w:r w:rsidRPr="00F31CDE">
        <w:rPr>
          <w:rFonts w:eastAsia="Times New Roman" w:cs="Times New Roman"/>
          <w:szCs w:val="28"/>
          <w:lang w:eastAsia="ru-RU"/>
        </w:rPr>
        <w:t xml:space="preserve"> правов</w:t>
      </w:r>
      <w:r>
        <w:rPr>
          <w:rFonts w:eastAsia="Times New Roman" w:cs="Times New Roman"/>
          <w:szCs w:val="28"/>
          <w:lang w:eastAsia="ru-RU"/>
        </w:rPr>
        <w:t>ой</w:t>
      </w:r>
      <w:r w:rsidRPr="00F31CDE">
        <w:rPr>
          <w:rFonts w:eastAsia="Times New Roman" w:cs="Times New Roman"/>
          <w:szCs w:val="28"/>
          <w:lang w:eastAsia="ru-RU"/>
        </w:rPr>
        <w:t xml:space="preserve"> основ</w:t>
      </w:r>
      <w:r>
        <w:rPr>
          <w:rFonts w:eastAsia="Times New Roman" w:cs="Times New Roman"/>
          <w:szCs w:val="28"/>
          <w:lang w:eastAsia="ru-RU"/>
        </w:rPr>
        <w:t>ы</w:t>
      </w:r>
      <w:r w:rsidRPr="00F31CDE">
        <w:rPr>
          <w:rFonts w:eastAsia="Times New Roman" w:cs="Times New Roman"/>
          <w:szCs w:val="28"/>
          <w:lang w:eastAsia="ru-RU"/>
        </w:rPr>
        <w:t xml:space="preserve"> для </w:t>
      </w:r>
      <w:r>
        <w:rPr>
          <w:rFonts w:eastAsia="Times New Roman" w:cs="Times New Roman"/>
          <w:szCs w:val="28"/>
          <w:lang w:eastAsia="ru-RU"/>
        </w:rPr>
        <w:t>их реализации</w:t>
      </w:r>
      <w:r w:rsidR="00744B08">
        <w:rPr>
          <w:rFonts w:eastAsia="Times New Roman" w:cs="Times New Roman"/>
          <w:szCs w:val="28"/>
          <w:lang w:eastAsia="ru-RU"/>
        </w:rPr>
        <w:t xml:space="preserve"> (Водный кодекс, 2006)</w:t>
      </w:r>
      <w:r>
        <w:rPr>
          <w:rFonts w:eastAsia="Times New Roman" w:cs="Times New Roman"/>
          <w:szCs w:val="28"/>
          <w:lang w:eastAsia="ru-RU"/>
        </w:rPr>
        <w:t>.</w:t>
      </w:r>
      <w:r w:rsidRPr="00675C34">
        <w:rPr>
          <w:rFonts w:cs="Times New Roman"/>
          <w:szCs w:val="28"/>
          <w:lang w:eastAsia="ru-RU"/>
        </w:rPr>
        <w:t xml:space="preserve"> </w:t>
      </w:r>
      <w:r w:rsidRPr="00F31CDE">
        <w:rPr>
          <w:rFonts w:cs="Times New Roman"/>
          <w:szCs w:val="28"/>
          <w:lang w:eastAsia="ru-RU"/>
        </w:rPr>
        <w:t xml:space="preserve">В целях совершенствования государственного управления в области использования и охраны водных объектов необходимо внесение изменений в Водный кодекс РФ в части включения положений о </w:t>
      </w:r>
      <w:r w:rsidRPr="00F31CDE">
        <w:rPr>
          <w:rFonts w:cs="Times New Roman"/>
          <w:szCs w:val="28"/>
          <w:lang w:eastAsia="ru-RU"/>
        </w:rPr>
        <w:lastRenderedPageBreak/>
        <w:t>необходимости определения объема допустимого безвозвратного изъятия речного стока (водных ресурсов) и экологических стоков (попусков), а также механизма их установления.</w:t>
      </w:r>
    </w:p>
    <w:p w:rsidR="00465A3B" w:rsidRDefault="00465A3B" w:rsidP="008E4E27">
      <w:pPr>
        <w:ind w:firstLine="709"/>
        <w:rPr>
          <w:rFonts w:cs="Times New Roman"/>
          <w:color w:val="000000"/>
          <w:szCs w:val="28"/>
        </w:rPr>
      </w:pPr>
    </w:p>
    <w:p w:rsidR="006348A2" w:rsidRDefault="00F00944" w:rsidP="00AC7814">
      <w:pPr>
        <w:pStyle w:val="2"/>
        <w:numPr>
          <w:ilvl w:val="0"/>
          <w:numId w:val="0"/>
        </w:numPr>
      </w:pPr>
      <w:bookmarkStart w:id="19" w:name="_Toc50723461"/>
      <w:bookmarkStart w:id="20" w:name="_Toc57394412"/>
      <w:r>
        <w:t>1.4</w:t>
      </w:r>
      <w:r w:rsidR="000C50E6">
        <w:t>.</w:t>
      </w:r>
      <w:r w:rsidR="003A2889">
        <w:t>2</w:t>
      </w:r>
      <w:r w:rsidR="000C50E6">
        <w:t xml:space="preserve"> </w:t>
      </w:r>
      <w:r w:rsidR="000C50E6" w:rsidRPr="000C50E6">
        <w:t>Мировой опыт</w:t>
      </w:r>
      <w:bookmarkEnd w:id="19"/>
      <w:bookmarkEnd w:id="20"/>
      <w:r w:rsidR="000C50E6" w:rsidRPr="000C50E6">
        <w:t xml:space="preserve"> </w:t>
      </w:r>
    </w:p>
    <w:p w:rsidR="00A84CC9" w:rsidRDefault="00675C34" w:rsidP="0044678C">
      <w:r>
        <w:rPr>
          <w:rFonts w:cs="Times New Roman"/>
          <w:szCs w:val="28"/>
        </w:rPr>
        <w:t xml:space="preserve">С 1970-х годов </w:t>
      </w:r>
      <w:r w:rsidRPr="00F31CDE">
        <w:rPr>
          <w:rFonts w:cs="Times New Roman"/>
          <w:szCs w:val="28"/>
        </w:rPr>
        <w:t xml:space="preserve">специалисты по охране окружающей среды </w:t>
      </w:r>
      <w:r>
        <w:rPr>
          <w:rFonts w:cs="Times New Roman"/>
          <w:szCs w:val="28"/>
        </w:rPr>
        <w:t xml:space="preserve">разных стран </w:t>
      </w:r>
      <w:r w:rsidRPr="00F31CDE">
        <w:rPr>
          <w:rFonts w:cs="Times New Roman"/>
          <w:szCs w:val="28"/>
        </w:rPr>
        <w:t>начали обосновывать преимущества устойчивого использования водных ресурсов, при котором в реке с учетом изъятия воды остается необходимый для поддержания экосистемы объем водных ресурсов. С начала 1980-хх гг. научное направление экологического стока стало важным аспектом в управлении речными ресурсами во многих странах мира</w:t>
      </w:r>
      <w:r>
        <w:rPr>
          <w:rFonts w:cs="Times New Roman"/>
          <w:szCs w:val="28"/>
        </w:rPr>
        <w:t xml:space="preserve">, </w:t>
      </w:r>
      <w:r w:rsidRPr="00F31CDE">
        <w:rPr>
          <w:rFonts w:cs="Times New Roman"/>
          <w:szCs w:val="28"/>
        </w:rPr>
        <w:t>в особенности в регионах, где дефицит водных ресурсов вынуждает водопользователей изымать недопустимо большое количество воды для удовлетворения нужд и потребностей (WWF, 2009). Экологический сток был реализован в засушливых регионах, таких как Австралия и Южная Африка; но также и на реках многоводных регионов Мексики</w:t>
      </w:r>
      <w:r w:rsidR="00BC1481">
        <w:rPr>
          <w:rFonts w:cs="Times New Roman"/>
          <w:szCs w:val="28"/>
        </w:rPr>
        <w:t xml:space="preserve"> и Китая</w:t>
      </w:r>
      <w:r w:rsidRPr="00F31CDE">
        <w:rPr>
          <w:rFonts w:cs="Times New Roman"/>
          <w:szCs w:val="28"/>
        </w:rPr>
        <w:t xml:space="preserve">, на небольших реках юга Англии (Brauman et al., 2016). </w:t>
      </w:r>
      <w:r w:rsidR="007E4A6A">
        <w:t xml:space="preserve">Водное законодательство </w:t>
      </w:r>
      <w:r w:rsidR="007E4A6A" w:rsidRPr="0060403B">
        <w:t xml:space="preserve">Австралии, США, </w:t>
      </w:r>
      <w:r w:rsidR="007E4A6A">
        <w:t xml:space="preserve">ЮАР, </w:t>
      </w:r>
      <w:r w:rsidR="007E4A6A" w:rsidRPr="0060403B">
        <w:t>Кении</w:t>
      </w:r>
      <w:r w:rsidR="007E4A6A">
        <w:t xml:space="preserve"> признает значимость э</w:t>
      </w:r>
      <w:r w:rsidR="007E4A6A" w:rsidRPr="0060403B">
        <w:t>кологическ</w:t>
      </w:r>
      <w:r w:rsidR="007E4A6A">
        <w:t>ого</w:t>
      </w:r>
      <w:r w:rsidR="007E4A6A" w:rsidRPr="0060403B">
        <w:t xml:space="preserve"> сток</w:t>
      </w:r>
      <w:r w:rsidR="007E4A6A">
        <w:t>а</w:t>
      </w:r>
      <w:r w:rsidR="00BC1481">
        <w:t>, а ст</w:t>
      </w:r>
      <w:r w:rsidR="007E4A6A" w:rsidRPr="00482325">
        <w:t xml:space="preserve">раны Европейского Союза </w:t>
      </w:r>
      <w:r w:rsidR="007E4A6A">
        <w:t>следуют</w:t>
      </w:r>
      <w:r w:rsidR="007E4A6A" w:rsidRPr="00482325">
        <w:t xml:space="preserve"> Водной рамочной директиве, которая требует обеспечения необходимой величины стока для поддержания </w:t>
      </w:r>
      <w:r w:rsidR="007E4A6A">
        <w:t>хорошего состояния рек.</w:t>
      </w:r>
      <w:r w:rsidR="00A84CC9">
        <w:t xml:space="preserve"> </w:t>
      </w:r>
    </w:p>
    <w:p w:rsidR="00856C70" w:rsidRPr="00856C70" w:rsidRDefault="003D1BFF" w:rsidP="0044678C">
      <w:r w:rsidRPr="003D1BFF">
        <w:t>В 2007 г. принята Брисбенская декларация (Brisbane Declaration), посвященная вопросам экологического стока. В декларации приведены основные выводы заседания и понятие экологического стока, а также предложены дальнейшие возможные действия по охране речных экосистем.</w:t>
      </w:r>
      <w:r w:rsidR="00856C70">
        <w:t xml:space="preserve"> </w:t>
      </w:r>
      <w:r w:rsidR="00856C70" w:rsidRPr="00856C70">
        <w:t>Это был первый консенсусный документ, объедини</w:t>
      </w:r>
      <w:r w:rsidR="00856C70">
        <w:t xml:space="preserve">вший </w:t>
      </w:r>
      <w:r w:rsidR="00856C70" w:rsidRPr="00856C70">
        <w:t>воедино разнообразный опыт по регионам и дисциплинам и сыграл важную роль в определении общего виде</w:t>
      </w:r>
      <w:r w:rsidR="00856C70">
        <w:t xml:space="preserve">ния и направления экологического стока </w:t>
      </w:r>
      <w:r w:rsidR="00856C70" w:rsidRPr="00856C70">
        <w:t xml:space="preserve">на международном уровне. </w:t>
      </w:r>
      <w:r w:rsidR="00856C70">
        <w:t>В 2017</w:t>
      </w:r>
      <w:r w:rsidR="00856C70" w:rsidRPr="0044678C">
        <w:t xml:space="preserve">–2018 </w:t>
      </w:r>
      <w:r w:rsidR="00856C70">
        <w:t xml:space="preserve">гг. </w:t>
      </w:r>
      <w:r w:rsidR="00856C70" w:rsidRPr="00856C70">
        <w:t>декларация 2007 года был</w:t>
      </w:r>
      <w:r w:rsidR="00856C70">
        <w:t>а</w:t>
      </w:r>
      <w:r w:rsidR="00856C70" w:rsidRPr="00856C70">
        <w:t xml:space="preserve"> пересмотрен</w:t>
      </w:r>
      <w:r w:rsidR="00856C70">
        <w:t xml:space="preserve">а и уточнена. В частности, были рассмотрены достижения в </w:t>
      </w:r>
      <w:r w:rsidR="00856C70">
        <w:lastRenderedPageBreak/>
        <w:t xml:space="preserve">области экологического стока </w:t>
      </w:r>
      <w:r w:rsidR="00856C70" w:rsidRPr="00856C70">
        <w:t>с 2007 года</w:t>
      </w:r>
      <w:r w:rsidR="00856C70">
        <w:t xml:space="preserve">, обновлены содержание декларации </w:t>
      </w:r>
      <w:r w:rsidR="00856C70" w:rsidRPr="00856C70">
        <w:t>и программа действий</w:t>
      </w:r>
      <w:r w:rsidR="00856C70">
        <w:t xml:space="preserve"> в области мировой </w:t>
      </w:r>
      <w:r w:rsidR="00856C70" w:rsidRPr="00856C70">
        <w:t xml:space="preserve">практики и науки </w:t>
      </w:r>
      <w:r w:rsidR="00856C70">
        <w:t>экологического стока</w:t>
      </w:r>
      <w:r w:rsidR="00856C70" w:rsidRPr="00856C70">
        <w:t>. Деклараци</w:t>
      </w:r>
      <w:r w:rsidR="00856C70">
        <w:t>я</w:t>
      </w:r>
      <w:r w:rsidR="00856C70" w:rsidRPr="00856C70">
        <w:t xml:space="preserve"> 2018 года призыв</w:t>
      </w:r>
      <w:r w:rsidR="00856C70">
        <w:t>ает</w:t>
      </w:r>
      <w:r w:rsidR="00856C70" w:rsidRPr="00856C70">
        <w:t xml:space="preserve"> к незамедлительным действиям по </w:t>
      </w:r>
      <w:r w:rsidR="0044678C">
        <w:t xml:space="preserve">реализации экологического стока, </w:t>
      </w:r>
      <w:r w:rsidR="00856C70" w:rsidRPr="00856C70">
        <w:t xml:space="preserve">защите и восстановлению водных экосистем </w:t>
      </w:r>
      <w:r w:rsidR="0044678C">
        <w:t>и</w:t>
      </w:r>
      <w:r w:rsidR="00856C70" w:rsidRPr="00856C70">
        <w:t xml:space="preserve"> их биоразнообразия, </w:t>
      </w:r>
      <w:r w:rsidR="0044678C">
        <w:t xml:space="preserve">сохранности </w:t>
      </w:r>
      <w:r w:rsidR="00856C70" w:rsidRPr="00856C70">
        <w:t xml:space="preserve">экосистемных услуг </w:t>
      </w:r>
      <w:r w:rsidR="0044678C">
        <w:t xml:space="preserve">при </w:t>
      </w:r>
      <w:r w:rsidR="00856C70" w:rsidRPr="00856C70">
        <w:t>управлени</w:t>
      </w:r>
      <w:r w:rsidR="0044678C">
        <w:t>и</w:t>
      </w:r>
      <w:r w:rsidR="00856C70" w:rsidRPr="00856C70">
        <w:t xml:space="preserve"> водными ресурсами</w:t>
      </w:r>
      <w:r w:rsidR="0044678C">
        <w:t xml:space="preserve">, а также рассматривает экологический сток как </w:t>
      </w:r>
      <w:r w:rsidR="00856C70" w:rsidRPr="00856C70">
        <w:t xml:space="preserve">фундамент для достижения Целей устойчивого развития </w:t>
      </w:r>
      <w:r w:rsidR="0044678C">
        <w:t xml:space="preserve">ООН </w:t>
      </w:r>
      <w:r w:rsidR="00856C70" w:rsidRPr="00856C70">
        <w:t>(ЦУР)</w:t>
      </w:r>
      <w:r w:rsidR="0044678C">
        <w:t xml:space="preserve">, </w:t>
      </w:r>
      <w:r w:rsidR="0044678C" w:rsidRPr="00856C70">
        <w:t>связанных с водой</w:t>
      </w:r>
      <w:r w:rsidR="00856C70">
        <w:t xml:space="preserve"> </w:t>
      </w:r>
      <w:r w:rsidR="00856C70" w:rsidRPr="00856C70">
        <w:t>(</w:t>
      </w:r>
      <w:r w:rsidR="00856C70" w:rsidRPr="0044678C">
        <w:t>Arthington</w:t>
      </w:r>
      <w:r w:rsidR="00856C70" w:rsidRPr="00856C70">
        <w:t xml:space="preserve"> </w:t>
      </w:r>
      <w:r w:rsidR="00856C70" w:rsidRPr="0044678C">
        <w:t>et</w:t>
      </w:r>
      <w:r w:rsidR="00856C70" w:rsidRPr="00856C70">
        <w:t xml:space="preserve"> </w:t>
      </w:r>
      <w:r w:rsidR="00856C70" w:rsidRPr="0044678C">
        <w:t>al</w:t>
      </w:r>
      <w:r w:rsidR="00856C70" w:rsidRPr="00856C70">
        <w:t>., 2018).</w:t>
      </w:r>
    </w:p>
    <w:p w:rsidR="00675C34" w:rsidRPr="00F31CDE" w:rsidRDefault="00675C34" w:rsidP="00675C34">
      <w:pPr>
        <w:rPr>
          <w:rFonts w:cs="Times New Roman"/>
          <w:b/>
          <w:szCs w:val="28"/>
        </w:rPr>
      </w:pPr>
      <w:r w:rsidRPr="00F31CDE">
        <w:rPr>
          <w:rFonts w:cs="Times New Roman"/>
          <w:szCs w:val="28"/>
        </w:rPr>
        <w:t>В мировой практике существует около 200 методов определения величины экологического стока</w:t>
      </w:r>
      <w:r>
        <w:rPr>
          <w:rFonts w:cs="Times New Roman"/>
          <w:szCs w:val="28"/>
        </w:rPr>
        <w:t>, которые р</w:t>
      </w:r>
      <w:r w:rsidRPr="00F31CDE">
        <w:rPr>
          <w:rFonts w:cs="Times New Roman"/>
          <w:szCs w:val="28"/>
        </w:rPr>
        <w:t>аздел</w:t>
      </w:r>
      <w:r>
        <w:rPr>
          <w:rFonts w:cs="Times New Roman"/>
          <w:szCs w:val="28"/>
        </w:rPr>
        <w:t xml:space="preserve">яются </w:t>
      </w:r>
      <w:r w:rsidRPr="00F31CDE">
        <w:rPr>
          <w:rFonts w:cs="Times New Roman"/>
          <w:szCs w:val="28"/>
        </w:rPr>
        <w:t>на метод</w:t>
      </w:r>
      <w:r>
        <w:rPr>
          <w:rFonts w:cs="Times New Roman"/>
          <w:szCs w:val="28"/>
        </w:rPr>
        <w:t xml:space="preserve">ы </w:t>
      </w:r>
      <w:r w:rsidRPr="00F31CDE">
        <w:rPr>
          <w:rFonts w:cs="Times New Roman"/>
          <w:szCs w:val="28"/>
        </w:rPr>
        <w:t>гидрологических обоснований;</w:t>
      </w:r>
      <w:r>
        <w:rPr>
          <w:rFonts w:cs="Times New Roman"/>
          <w:szCs w:val="28"/>
        </w:rPr>
        <w:t xml:space="preserve"> методы </w:t>
      </w:r>
      <w:r w:rsidRPr="00F31CDE">
        <w:rPr>
          <w:rFonts w:cs="Times New Roman"/>
          <w:szCs w:val="28"/>
        </w:rPr>
        <w:t>выявления функциональных связей;</w:t>
      </w:r>
      <w:r>
        <w:rPr>
          <w:rFonts w:cs="Times New Roman"/>
          <w:szCs w:val="28"/>
        </w:rPr>
        <w:t xml:space="preserve"> методы </w:t>
      </w:r>
      <w:r w:rsidRPr="00F31CDE">
        <w:rPr>
          <w:rFonts w:cs="Times New Roman"/>
          <w:szCs w:val="28"/>
        </w:rPr>
        <w:t xml:space="preserve">гидравлической оценки; </w:t>
      </w:r>
      <w:r>
        <w:rPr>
          <w:rFonts w:cs="Times New Roman"/>
          <w:szCs w:val="28"/>
        </w:rPr>
        <w:t>методы м</w:t>
      </w:r>
      <w:r w:rsidRPr="00F31CDE">
        <w:rPr>
          <w:rFonts w:cs="Times New Roman"/>
          <w:szCs w:val="28"/>
        </w:rPr>
        <w:t>оделировани</w:t>
      </w:r>
      <w:r>
        <w:rPr>
          <w:rFonts w:cs="Times New Roman"/>
          <w:szCs w:val="28"/>
        </w:rPr>
        <w:t>я</w:t>
      </w:r>
      <w:r w:rsidRPr="00F31CDE">
        <w:rPr>
          <w:rFonts w:cs="Times New Roman"/>
          <w:szCs w:val="28"/>
        </w:rPr>
        <w:t xml:space="preserve"> среды обитания;</w:t>
      </w:r>
      <w:r>
        <w:rPr>
          <w:rFonts w:cs="Times New Roman"/>
          <w:szCs w:val="28"/>
        </w:rPr>
        <w:t xml:space="preserve"> </w:t>
      </w:r>
      <w:r w:rsidRPr="00F31CDE">
        <w:rPr>
          <w:rFonts w:cs="Times New Roman"/>
          <w:szCs w:val="28"/>
        </w:rPr>
        <w:t>комплексн</w:t>
      </w:r>
      <w:r>
        <w:rPr>
          <w:rFonts w:cs="Times New Roman"/>
          <w:szCs w:val="28"/>
        </w:rPr>
        <w:t>ые</w:t>
      </w:r>
      <w:r w:rsidRPr="00F31CDE">
        <w:rPr>
          <w:rFonts w:cs="Times New Roman"/>
          <w:szCs w:val="28"/>
        </w:rPr>
        <w:t xml:space="preserve"> метод</w:t>
      </w:r>
      <w:r>
        <w:rPr>
          <w:rFonts w:cs="Times New Roman"/>
          <w:szCs w:val="28"/>
        </w:rPr>
        <w:t xml:space="preserve">ы </w:t>
      </w:r>
      <w:r w:rsidRPr="006530B5">
        <w:rPr>
          <w:rFonts w:eastAsia="Times New Roman" w:cs="Times New Roman"/>
          <w:bCs/>
          <w:sz w:val="24"/>
          <w:szCs w:val="24"/>
          <w:lang w:eastAsia="ru-RU"/>
        </w:rPr>
        <w:t>определения</w:t>
      </w:r>
      <w:r>
        <w:rPr>
          <w:rFonts w:cs="Times New Roman"/>
          <w:szCs w:val="28"/>
        </w:rPr>
        <w:t xml:space="preserve"> экологического стока</w:t>
      </w:r>
      <w:r w:rsidRPr="00F31CDE">
        <w:rPr>
          <w:rFonts w:cs="Times New Roman"/>
          <w:szCs w:val="28"/>
        </w:rPr>
        <w:t xml:space="preserve"> (</w:t>
      </w:r>
      <w:r w:rsidR="00744B08">
        <w:rPr>
          <w:rFonts w:cs="Times New Roman"/>
          <w:szCs w:val="28"/>
          <w:lang w:val="en-US"/>
        </w:rPr>
        <w:t>Dyson</w:t>
      </w:r>
      <w:r w:rsidR="00744B08" w:rsidRPr="00744B08">
        <w:rPr>
          <w:rFonts w:cs="Times New Roman"/>
          <w:szCs w:val="28"/>
        </w:rPr>
        <w:t xml:space="preserve"> </w:t>
      </w:r>
      <w:r w:rsidR="00744B08">
        <w:rPr>
          <w:rFonts w:cs="Times New Roman"/>
          <w:szCs w:val="28"/>
          <w:lang w:val="en-US"/>
        </w:rPr>
        <w:t>et</w:t>
      </w:r>
      <w:r w:rsidR="00744B08" w:rsidRPr="00744B08">
        <w:rPr>
          <w:rFonts w:cs="Times New Roman"/>
          <w:szCs w:val="28"/>
        </w:rPr>
        <w:t xml:space="preserve"> </w:t>
      </w:r>
      <w:r w:rsidR="00744B08">
        <w:rPr>
          <w:rFonts w:cs="Times New Roman"/>
          <w:szCs w:val="28"/>
          <w:lang w:val="en-US"/>
        </w:rPr>
        <w:t>al</w:t>
      </w:r>
      <w:r w:rsidR="00744B08" w:rsidRPr="00744B08">
        <w:rPr>
          <w:rFonts w:cs="Times New Roman"/>
          <w:szCs w:val="28"/>
        </w:rPr>
        <w:t>.</w:t>
      </w:r>
      <w:r w:rsidRPr="0043520B">
        <w:rPr>
          <w:rFonts w:cs="Times New Roman"/>
          <w:szCs w:val="28"/>
        </w:rPr>
        <w:t>, 2003).</w:t>
      </w:r>
    </w:p>
    <w:p w:rsidR="006A542B" w:rsidRDefault="00675C34" w:rsidP="00675C34">
      <w:pPr>
        <w:rPr>
          <w:rFonts w:cs="Times New Roman"/>
          <w:szCs w:val="28"/>
        </w:rPr>
      </w:pPr>
      <w:bookmarkStart w:id="21" w:name="_Toc426318626"/>
      <w:bookmarkStart w:id="22" w:name="_Toc528168321"/>
      <w:bookmarkStart w:id="23" w:name="_Toc529268155"/>
      <w:r w:rsidRPr="0043520B">
        <w:rPr>
          <w:rFonts w:cs="Times New Roman"/>
          <w:szCs w:val="28"/>
        </w:rPr>
        <w:t>В частности, методы гидрологических обоснований</w:t>
      </w:r>
      <w:bookmarkEnd w:id="21"/>
      <w:bookmarkEnd w:id="22"/>
      <w:bookmarkEnd w:id="23"/>
      <w:r w:rsidRPr="00F31CDE">
        <w:rPr>
          <w:rFonts w:cs="Times New Roman"/>
          <w:szCs w:val="28"/>
        </w:rPr>
        <w:t xml:space="preserve"> подразумевают использование гидрологических показателей, основанных на статистических данных режима естественного стока, и наиболее распространены при определении экологического стока на малоизученных реках (IUCN, 2003). </w:t>
      </w:r>
      <w:r w:rsidRPr="00F31CDE">
        <w:rPr>
          <w:rFonts w:eastAsia="Times New Roman" w:cs="Times New Roman"/>
          <w:szCs w:val="28"/>
        </w:rPr>
        <w:t>Основн</w:t>
      </w:r>
      <w:r>
        <w:rPr>
          <w:rFonts w:eastAsia="Times New Roman" w:cs="Times New Roman"/>
          <w:szCs w:val="28"/>
        </w:rPr>
        <w:t xml:space="preserve">ым </w:t>
      </w:r>
      <w:r w:rsidRPr="00F31CDE">
        <w:rPr>
          <w:rFonts w:eastAsia="Times New Roman" w:cs="Times New Roman"/>
          <w:szCs w:val="28"/>
        </w:rPr>
        <w:t>принцип</w:t>
      </w:r>
      <w:r>
        <w:rPr>
          <w:rFonts w:eastAsia="Times New Roman" w:cs="Times New Roman"/>
          <w:szCs w:val="28"/>
        </w:rPr>
        <w:t>ом</w:t>
      </w:r>
      <w:r w:rsidRPr="00F31CDE">
        <w:rPr>
          <w:rFonts w:eastAsia="Times New Roman" w:cs="Times New Roman"/>
          <w:szCs w:val="28"/>
        </w:rPr>
        <w:t xml:space="preserve"> гидрологических методов </w:t>
      </w:r>
      <w:r>
        <w:rPr>
          <w:rFonts w:eastAsia="Times New Roman" w:cs="Times New Roman"/>
          <w:szCs w:val="28"/>
        </w:rPr>
        <w:t xml:space="preserve">является </w:t>
      </w:r>
      <w:r w:rsidRPr="00F31CDE">
        <w:rPr>
          <w:rFonts w:eastAsia="Times New Roman" w:cs="Times New Roman"/>
          <w:szCs w:val="28"/>
        </w:rPr>
        <w:t xml:space="preserve">поддержание сезонной изменчивости стока. Один из примеров </w:t>
      </w:r>
      <w:r w:rsidR="006530B5">
        <w:rPr>
          <w:rFonts w:eastAsia="Times New Roman" w:cs="Times New Roman"/>
          <w:szCs w:val="28"/>
        </w:rPr>
        <w:t xml:space="preserve">таких </w:t>
      </w:r>
      <w:r>
        <w:rPr>
          <w:rFonts w:eastAsia="Times New Roman" w:cs="Times New Roman"/>
          <w:szCs w:val="28"/>
        </w:rPr>
        <w:t>метод</w:t>
      </w:r>
      <w:r w:rsidR="006530B5">
        <w:rPr>
          <w:rFonts w:eastAsia="Times New Roman" w:cs="Times New Roman"/>
          <w:szCs w:val="28"/>
        </w:rPr>
        <w:t>ов</w:t>
      </w:r>
      <w:r>
        <w:rPr>
          <w:rFonts w:eastAsia="Times New Roman" w:cs="Times New Roman"/>
          <w:szCs w:val="28"/>
        </w:rPr>
        <w:t xml:space="preserve"> является оценка водного режима и экологического стока рек с помощью </w:t>
      </w:r>
      <w:r w:rsidRPr="00F31CDE">
        <w:rPr>
          <w:rFonts w:eastAsia="Times New Roman" w:cs="Times New Roman"/>
          <w:szCs w:val="28"/>
        </w:rPr>
        <w:t>программ</w:t>
      </w:r>
      <w:r>
        <w:rPr>
          <w:rFonts w:eastAsia="Times New Roman" w:cs="Times New Roman"/>
          <w:szCs w:val="28"/>
        </w:rPr>
        <w:t>ы</w:t>
      </w:r>
      <w:r w:rsidRPr="00F31CDE">
        <w:rPr>
          <w:rFonts w:eastAsia="Times New Roman" w:cs="Times New Roman"/>
          <w:szCs w:val="28"/>
        </w:rPr>
        <w:t xml:space="preserve"> «Индикаторы гидрологических изменений» (</w:t>
      </w:r>
      <w:r w:rsidRPr="00F31CDE">
        <w:rPr>
          <w:rFonts w:eastAsia="Times New Roman" w:cs="Times New Roman"/>
          <w:i/>
          <w:szCs w:val="28"/>
        </w:rPr>
        <w:t>Indicators of Hydrologic Alteration</w:t>
      </w:r>
      <w:r w:rsidRPr="00F31CDE">
        <w:rPr>
          <w:rFonts w:eastAsia="Times New Roman" w:cs="Times New Roman"/>
          <w:szCs w:val="28"/>
        </w:rPr>
        <w:t>), разработанн</w:t>
      </w:r>
      <w:r>
        <w:rPr>
          <w:rFonts w:eastAsia="Times New Roman" w:cs="Times New Roman"/>
          <w:szCs w:val="28"/>
        </w:rPr>
        <w:t>ой</w:t>
      </w:r>
      <w:r w:rsidRPr="00F31CDE">
        <w:rPr>
          <w:rFonts w:eastAsia="Times New Roman" w:cs="Times New Roman"/>
          <w:szCs w:val="28"/>
        </w:rPr>
        <w:t xml:space="preserve"> в США природоохранной организацией </w:t>
      </w:r>
      <w:r w:rsidRPr="00F31CDE">
        <w:rPr>
          <w:rFonts w:eastAsia="Times New Roman" w:cs="Times New Roman"/>
          <w:i/>
          <w:szCs w:val="28"/>
        </w:rPr>
        <w:t>The Nature Conservancy</w:t>
      </w:r>
      <w:r w:rsidRPr="00F31CDE">
        <w:rPr>
          <w:rFonts w:eastAsia="Times New Roman" w:cs="Times New Roman"/>
          <w:szCs w:val="28"/>
        </w:rPr>
        <w:t xml:space="preserve"> </w:t>
      </w:r>
      <w:r>
        <w:rPr>
          <w:rFonts w:eastAsia="Times New Roman" w:cs="Times New Roman"/>
          <w:szCs w:val="28"/>
        </w:rPr>
        <w:t xml:space="preserve">(«Сохранение природы») </w:t>
      </w:r>
      <w:r w:rsidRPr="00F31CDE">
        <w:rPr>
          <w:rFonts w:eastAsia="Times New Roman" w:cs="Times New Roman"/>
          <w:szCs w:val="28"/>
        </w:rPr>
        <w:t>в 1990-е</w:t>
      </w:r>
      <w:r>
        <w:rPr>
          <w:rFonts w:eastAsia="Times New Roman" w:cs="Times New Roman"/>
          <w:szCs w:val="28"/>
        </w:rPr>
        <w:t xml:space="preserve"> и 2000-е годы</w:t>
      </w:r>
      <w:r w:rsidR="00744B08" w:rsidRPr="00744B08">
        <w:rPr>
          <w:rFonts w:eastAsia="Times New Roman" w:cs="Times New Roman"/>
          <w:szCs w:val="28"/>
        </w:rPr>
        <w:t xml:space="preserve"> </w:t>
      </w:r>
      <w:r w:rsidR="00744B08" w:rsidRPr="00F31CDE">
        <w:rPr>
          <w:rFonts w:eastAsia="Times New Roman" w:cs="Times New Roman"/>
          <w:szCs w:val="28"/>
        </w:rPr>
        <w:t>(</w:t>
      </w:r>
      <w:r w:rsidR="00744B08" w:rsidRPr="00F31CDE">
        <w:rPr>
          <w:rFonts w:eastAsia="Times New Roman" w:cs="Times New Roman"/>
          <w:szCs w:val="28"/>
          <w:lang w:val="en-US"/>
        </w:rPr>
        <w:t>Richter</w:t>
      </w:r>
      <w:r w:rsidR="00744B08" w:rsidRPr="00F31CDE">
        <w:rPr>
          <w:rFonts w:eastAsia="Times New Roman" w:cs="Times New Roman"/>
          <w:szCs w:val="28"/>
        </w:rPr>
        <w:t>, 1996</w:t>
      </w:r>
      <w:r w:rsidR="00744B08" w:rsidRPr="00744B08">
        <w:rPr>
          <w:rFonts w:eastAsia="Times New Roman" w:cs="Times New Roman"/>
          <w:szCs w:val="28"/>
        </w:rPr>
        <w:t>, 2007</w:t>
      </w:r>
      <w:r w:rsidR="00744B08" w:rsidRPr="00F31CDE">
        <w:rPr>
          <w:rFonts w:eastAsia="Times New Roman" w:cs="Times New Roman"/>
          <w:szCs w:val="28"/>
        </w:rPr>
        <w:t>)</w:t>
      </w:r>
      <w:r w:rsidRPr="00F31CDE">
        <w:rPr>
          <w:rFonts w:eastAsia="Times New Roman" w:cs="Times New Roman"/>
          <w:szCs w:val="28"/>
        </w:rPr>
        <w:t xml:space="preserve">. Программа создана для возможности быстро проанализировать ежедневные гидрологические данные и оценить изменения водного режима. Программа рассчитывает 67 статистических параметров, которые разделяются на две группы: 33 гидрологических параметра и 34 параметра экологического стока.  Гидрологические параметры характеризуют </w:t>
      </w:r>
      <w:proofErr w:type="gramStart"/>
      <w:r w:rsidRPr="00F31CDE">
        <w:rPr>
          <w:rFonts w:eastAsia="Times New Roman" w:cs="Times New Roman"/>
          <w:szCs w:val="28"/>
        </w:rPr>
        <w:t>меж- и</w:t>
      </w:r>
      <w:proofErr w:type="gramEnd"/>
      <w:r w:rsidRPr="00F31CDE">
        <w:rPr>
          <w:rFonts w:eastAsia="Times New Roman" w:cs="Times New Roman"/>
          <w:szCs w:val="28"/>
        </w:rPr>
        <w:t xml:space="preserve"> внутригодовые изменения водного режима, включая величину стока, повторяемость и продолжительность максимальных и минимальных расходов, время их </w:t>
      </w:r>
      <w:r w:rsidRPr="00F31CDE">
        <w:rPr>
          <w:rFonts w:eastAsia="Times New Roman" w:cs="Times New Roman"/>
          <w:szCs w:val="28"/>
        </w:rPr>
        <w:lastRenderedPageBreak/>
        <w:t>наступления и скорость измене</w:t>
      </w:r>
      <w:r w:rsidR="00744B08">
        <w:rPr>
          <w:rFonts w:eastAsia="Times New Roman" w:cs="Times New Roman"/>
          <w:szCs w:val="28"/>
        </w:rPr>
        <w:t>ния расходов воды</w:t>
      </w:r>
      <w:r w:rsidRPr="00F31CDE">
        <w:rPr>
          <w:rFonts w:eastAsia="Times New Roman" w:cs="Times New Roman"/>
          <w:szCs w:val="28"/>
        </w:rPr>
        <w:t xml:space="preserve">. Использование программы позволяет провести сравнительный анализ рядов наблюдений до и после строительства плотины и выявить вызванные регулированием стока изменения водного режима. Параметры экологического стока описывают пять основных фаз водного режима, имеющих разную функциональную значимость: </w:t>
      </w:r>
      <w:r w:rsidR="001F3B79">
        <w:rPr>
          <w:rFonts w:eastAsia="Times New Roman" w:cs="Times New Roman"/>
          <w:szCs w:val="28"/>
        </w:rPr>
        <w:t xml:space="preserve">экстремально </w:t>
      </w:r>
      <w:r w:rsidRPr="00F31CDE">
        <w:rPr>
          <w:rFonts w:eastAsia="Times New Roman" w:cs="Times New Roman"/>
          <w:szCs w:val="28"/>
        </w:rPr>
        <w:t xml:space="preserve">минимальный сток, меженный сток, </w:t>
      </w:r>
      <w:r w:rsidR="001F3B79">
        <w:rPr>
          <w:rFonts w:eastAsia="Times New Roman" w:cs="Times New Roman"/>
          <w:szCs w:val="28"/>
        </w:rPr>
        <w:t xml:space="preserve">периодические пики </w:t>
      </w:r>
      <w:r w:rsidRPr="00F31CDE">
        <w:rPr>
          <w:rFonts w:eastAsia="Times New Roman" w:cs="Times New Roman"/>
          <w:szCs w:val="28"/>
        </w:rPr>
        <w:t xml:space="preserve">паводков, малые </w:t>
      </w:r>
      <w:r w:rsidR="001F3B79">
        <w:rPr>
          <w:rFonts w:eastAsia="Times New Roman" w:cs="Times New Roman"/>
          <w:szCs w:val="28"/>
        </w:rPr>
        <w:t>и</w:t>
      </w:r>
      <w:r w:rsidRPr="00F31CDE">
        <w:rPr>
          <w:rFonts w:eastAsia="Times New Roman" w:cs="Times New Roman"/>
          <w:szCs w:val="28"/>
        </w:rPr>
        <w:t xml:space="preserve"> крупные наводнения. </w:t>
      </w:r>
      <w:r w:rsidRPr="00F31CDE">
        <w:rPr>
          <w:rFonts w:cs="Times New Roman"/>
          <w:szCs w:val="28"/>
        </w:rPr>
        <w:t xml:space="preserve">Программа соотносит каждую величину стока к одной из пяти градаций </w:t>
      </w:r>
      <w:r>
        <w:rPr>
          <w:rFonts w:cs="Times New Roman"/>
          <w:szCs w:val="28"/>
        </w:rPr>
        <w:t>водного режима</w:t>
      </w:r>
      <w:r w:rsidRPr="00F31CDE">
        <w:rPr>
          <w:rFonts w:cs="Times New Roman"/>
          <w:szCs w:val="28"/>
        </w:rPr>
        <w:t xml:space="preserve"> экологического стока и позволяет выявить изменения при регулировании стока</w:t>
      </w:r>
      <w:r w:rsidR="006A542B">
        <w:rPr>
          <w:rFonts w:cs="Times New Roman"/>
          <w:szCs w:val="28"/>
        </w:rPr>
        <w:t xml:space="preserve"> (см. рис. 1.</w:t>
      </w:r>
      <w:r w:rsidR="00937F24">
        <w:rPr>
          <w:rFonts w:cs="Times New Roman"/>
          <w:szCs w:val="28"/>
        </w:rPr>
        <w:t>2</w:t>
      </w:r>
      <w:r w:rsidR="006A542B">
        <w:rPr>
          <w:rFonts w:cs="Times New Roman"/>
          <w:szCs w:val="28"/>
        </w:rPr>
        <w:t>)</w:t>
      </w:r>
      <w:r w:rsidRPr="00F31CDE">
        <w:rPr>
          <w:rFonts w:cs="Times New Roman"/>
          <w:szCs w:val="28"/>
        </w:rPr>
        <w:t xml:space="preserve">. </w:t>
      </w:r>
    </w:p>
    <w:p w:rsidR="006A542B" w:rsidRDefault="00087A85" w:rsidP="006A542B">
      <w:pPr>
        <w:pStyle w:val="ad"/>
      </w:pPr>
      <w:r>
        <w:rPr>
          <w:noProof/>
          <w:lang w:eastAsia="ru-RU"/>
        </w:rPr>
        <w:drawing>
          <wp:inline distT="0" distB="0" distL="0" distR="0" wp14:anchorId="06786393" wp14:editId="5390C1D6">
            <wp:extent cx="5571935" cy="3025701"/>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77886" cy="3028933"/>
                    </a:xfrm>
                    <a:prstGeom prst="rect">
                      <a:avLst/>
                    </a:prstGeom>
                  </pic:spPr>
                </pic:pic>
              </a:graphicData>
            </a:graphic>
          </wp:inline>
        </w:drawing>
      </w:r>
    </w:p>
    <w:p w:rsidR="006A542B" w:rsidRPr="00AD59B5" w:rsidRDefault="006A542B" w:rsidP="006A542B">
      <w:pPr>
        <w:pStyle w:val="ad"/>
      </w:pPr>
      <w:r>
        <w:t>Рисунок 1.</w:t>
      </w:r>
      <w:r w:rsidR="00937F24">
        <w:t>2</w:t>
      </w:r>
      <w:r>
        <w:t xml:space="preserve">. </w:t>
      </w:r>
      <w:r w:rsidRPr="000974CB">
        <w:t xml:space="preserve">Программа </w:t>
      </w:r>
      <w:r w:rsidR="00087A85" w:rsidRPr="00F31CDE">
        <w:rPr>
          <w:rFonts w:eastAsia="Times New Roman" w:cs="Times New Roman"/>
          <w:szCs w:val="28"/>
        </w:rPr>
        <w:t xml:space="preserve">«Индикаторы гидрологических изменений» </w:t>
      </w:r>
      <w:r w:rsidR="00087A85">
        <w:rPr>
          <w:rFonts w:eastAsia="Times New Roman" w:cs="Times New Roman"/>
          <w:szCs w:val="28"/>
        </w:rPr>
        <w:t>(</w:t>
      </w:r>
      <w:r w:rsidRPr="00087A85">
        <w:rPr>
          <w:i/>
          <w:lang w:val="en-US"/>
        </w:rPr>
        <w:t>Indicators</w:t>
      </w:r>
      <w:r w:rsidRPr="00087A85">
        <w:rPr>
          <w:i/>
        </w:rPr>
        <w:t xml:space="preserve"> </w:t>
      </w:r>
      <w:r w:rsidRPr="00087A85">
        <w:rPr>
          <w:i/>
          <w:lang w:val="en-US"/>
        </w:rPr>
        <w:t>of</w:t>
      </w:r>
      <w:r w:rsidRPr="00087A85">
        <w:rPr>
          <w:i/>
        </w:rPr>
        <w:t xml:space="preserve"> </w:t>
      </w:r>
      <w:r w:rsidRPr="00087A85">
        <w:rPr>
          <w:i/>
          <w:lang w:val="en-US"/>
        </w:rPr>
        <w:t>Hydrologic</w:t>
      </w:r>
      <w:r w:rsidRPr="00087A85">
        <w:rPr>
          <w:i/>
        </w:rPr>
        <w:t xml:space="preserve"> </w:t>
      </w:r>
      <w:r w:rsidRPr="00087A85">
        <w:rPr>
          <w:i/>
          <w:lang w:val="en-US"/>
        </w:rPr>
        <w:t>Alterations</w:t>
      </w:r>
      <w:r w:rsidR="00087A85">
        <w:t>)</w:t>
      </w:r>
      <w:r w:rsidRPr="000974CB">
        <w:t xml:space="preserve"> </w:t>
      </w:r>
      <w:r>
        <w:t xml:space="preserve">распределяет </w:t>
      </w:r>
      <w:r w:rsidRPr="000974CB">
        <w:t>величин</w:t>
      </w:r>
      <w:r>
        <w:t>ы</w:t>
      </w:r>
      <w:r w:rsidRPr="000974CB">
        <w:t xml:space="preserve"> стока </w:t>
      </w:r>
      <w:r>
        <w:t xml:space="preserve">по </w:t>
      </w:r>
      <w:r w:rsidRPr="000974CB">
        <w:t>пяти градаци</w:t>
      </w:r>
      <w:r>
        <w:t xml:space="preserve">ям, </w:t>
      </w:r>
      <w:r w:rsidR="001F3B79">
        <w:t>выполняющие разные экологические функции</w:t>
      </w:r>
      <w:r w:rsidRPr="000974CB">
        <w:t xml:space="preserve"> (</w:t>
      </w:r>
      <w:r>
        <w:rPr>
          <w:lang w:val="en-US"/>
        </w:rPr>
        <w:t>Mathews</w:t>
      </w:r>
      <w:r w:rsidRPr="00222F72">
        <w:t xml:space="preserve"> </w:t>
      </w:r>
      <w:r>
        <w:rPr>
          <w:lang w:val="en-US"/>
        </w:rPr>
        <w:t>et</w:t>
      </w:r>
      <w:r w:rsidRPr="00222F72">
        <w:t xml:space="preserve"> </w:t>
      </w:r>
      <w:r>
        <w:rPr>
          <w:lang w:val="en-US"/>
        </w:rPr>
        <w:t>al</w:t>
      </w:r>
      <w:r w:rsidRPr="00222F72">
        <w:t xml:space="preserve">., </w:t>
      </w:r>
      <w:r w:rsidRPr="000974CB">
        <w:t>2007)</w:t>
      </w:r>
    </w:p>
    <w:p w:rsidR="006A542B" w:rsidRDefault="006A542B" w:rsidP="00675C34">
      <w:pPr>
        <w:rPr>
          <w:rFonts w:eastAsia="Times New Roman" w:cs="Times New Roman"/>
          <w:szCs w:val="28"/>
        </w:rPr>
      </w:pPr>
    </w:p>
    <w:p w:rsidR="00675C34" w:rsidRPr="00F31CDE" w:rsidRDefault="00675C34" w:rsidP="00675C34">
      <w:pPr>
        <w:rPr>
          <w:rFonts w:eastAsia="Times New Roman" w:cs="Times New Roman"/>
          <w:szCs w:val="28"/>
        </w:rPr>
      </w:pPr>
      <w:r w:rsidRPr="00F31CDE">
        <w:rPr>
          <w:rFonts w:eastAsia="Times New Roman" w:cs="Times New Roman"/>
          <w:szCs w:val="28"/>
        </w:rPr>
        <w:t>Использование программы совместно с экологическими моделями позволяет составить гидро</w:t>
      </w:r>
      <w:r w:rsidR="001F3B79">
        <w:rPr>
          <w:rFonts w:eastAsia="Times New Roman" w:cs="Times New Roman"/>
          <w:szCs w:val="28"/>
        </w:rPr>
        <w:t>эко</w:t>
      </w:r>
      <w:r w:rsidRPr="00F31CDE">
        <w:rPr>
          <w:rFonts w:eastAsia="Times New Roman" w:cs="Times New Roman"/>
          <w:szCs w:val="28"/>
        </w:rPr>
        <w:t>логические гипотезы, сформулировать цели сохранения водных экосистем и разработать программы исследований или мониторинга (</w:t>
      </w:r>
      <w:r w:rsidRPr="00F31CDE">
        <w:rPr>
          <w:rFonts w:eastAsia="Times New Roman" w:cs="Times New Roman"/>
          <w:szCs w:val="28"/>
          <w:lang w:val="en-US"/>
        </w:rPr>
        <w:t>Mathews</w:t>
      </w:r>
      <w:r w:rsidRPr="00F31CDE">
        <w:rPr>
          <w:rFonts w:eastAsia="Times New Roman" w:cs="Times New Roman"/>
          <w:szCs w:val="28"/>
        </w:rPr>
        <w:t xml:space="preserve"> </w:t>
      </w:r>
      <w:r w:rsidRPr="00F31CDE">
        <w:rPr>
          <w:rFonts w:eastAsia="Times New Roman" w:cs="Times New Roman"/>
          <w:szCs w:val="28"/>
          <w:lang w:val="en-US"/>
        </w:rPr>
        <w:t>et</w:t>
      </w:r>
      <w:r w:rsidRPr="00F31CDE">
        <w:rPr>
          <w:rFonts w:eastAsia="Times New Roman" w:cs="Times New Roman"/>
          <w:szCs w:val="28"/>
        </w:rPr>
        <w:t xml:space="preserve"> </w:t>
      </w:r>
      <w:r w:rsidRPr="00F31CDE">
        <w:rPr>
          <w:rFonts w:eastAsia="Times New Roman" w:cs="Times New Roman"/>
          <w:szCs w:val="28"/>
          <w:lang w:val="en-US"/>
        </w:rPr>
        <w:t>al</w:t>
      </w:r>
      <w:r w:rsidRPr="00F31CDE">
        <w:rPr>
          <w:rFonts w:eastAsia="Times New Roman" w:cs="Times New Roman"/>
          <w:szCs w:val="28"/>
        </w:rPr>
        <w:t>., 2007).</w:t>
      </w:r>
      <w:r>
        <w:rPr>
          <w:rFonts w:eastAsia="Times New Roman" w:cs="Times New Roman"/>
          <w:szCs w:val="28"/>
        </w:rPr>
        <w:t xml:space="preserve"> </w:t>
      </w:r>
      <w:r w:rsidRPr="00F31CDE">
        <w:rPr>
          <w:rFonts w:eastAsia="Times New Roman" w:cs="Times New Roman"/>
          <w:szCs w:val="28"/>
        </w:rPr>
        <w:t xml:space="preserve">Анализ изменения водного режима в результате строительства плотины на р. Зея с использованием программы </w:t>
      </w:r>
      <w:r w:rsidRPr="00F31CDE">
        <w:rPr>
          <w:rFonts w:eastAsia="Times New Roman" w:cs="Times New Roman"/>
          <w:szCs w:val="28"/>
          <w:lang w:val="en-US"/>
        </w:rPr>
        <w:t>Indicators</w:t>
      </w:r>
      <w:r w:rsidRPr="00F31CDE">
        <w:rPr>
          <w:rFonts w:eastAsia="Times New Roman" w:cs="Times New Roman"/>
          <w:szCs w:val="28"/>
        </w:rPr>
        <w:t xml:space="preserve"> </w:t>
      </w:r>
      <w:r w:rsidRPr="00F31CDE">
        <w:rPr>
          <w:rFonts w:eastAsia="Times New Roman" w:cs="Times New Roman"/>
          <w:szCs w:val="28"/>
          <w:lang w:val="en-US"/>
        </w:rPr>
        <w:t>of</w:t>
      </w:r>
      <w:r w:rsidRPr="00F31CDE">
        <w:rPr>
          <w:rFonts w:eastAsia="Times New Roman" w:cs="Times New Roman"/>
          <w:szCs w:val="28"/>
        </w:rPr>
        <w:t xml:space="preserve"> </w:t>
      </w:r>
      <w:r w:rsidRPr="00F31CDE">
        <w:rPr>
          <w:rFonts w:eastAsia="Times New Roman" w:cs="Times New Roman"/>
          <w:szCs w:val="28"/>
          <w:lang w:val="en-US"/>
        </w:rPr>
        <w:t>Hydrologic</w:t>
      </w:r>
      <w:r w:rsidRPr="00F31CDE">
        <w:rPr>
          <w:rFonts w:eastAsia="Times New Roman" w:cs="Times New Roman"/>
          <w:szCs w:val="28"/>
        </w:rPr>
        <w:t xml:space="preserve"> </w:t>
      </w:r>
      <w:r w:rsidRPr="00F31CDE">
        <w:rPr>
          <w:rFonts w:eastAsia="Times New Roman" w:cs="Times New Roman"/>
          <w:szCs w:val="28"/>
          <w:lang w:val="en-US"/>
        </w:rPr>
        <w:t>Alteration</w:t>
      </w:r>
      <w:r w:rsidRPr="00F31CDE">
        <w:rPr>
          <w:rFonts w:eastAsia="Times New Roman" w:cs="Times New Roman"/>
          <w:szCs w:val="28"/>
        </w:rPr>
        <w:t xml:space="preserve"> приведен в главе 2.</w:t>
      </w:r>
    </w:p>
    <w:p w:rsidR="00A72F9A" w:rsidRPr="00A72F9A" w:rsidRDefault="00675C34" w:rsidP="00A72F9A">
      <w:pPr>
        <w:rPr>
          <w:rFonts w:cs="Times New Roman"/>
          <w:szCs w:val="28"/>
        </w:rPr>
      </w:pPr>
      <w:bookmarkStart w:id="24" w:name="_Toc426318627"/>
      <w:bookmarkStart w:id="25" w:name="_Toc528168322"/>
      <w:bookmarkStart w:id="26" w:name="_Toc529268156"/>
      <w:r w:rsidRPr="00F31CDE">
        <w:rPr>
          <w:rFonts w:cs="Times New Roman"/>
          <w:i/>
          <w:szCs w:val="28"/>
        </w:rPr>
        <w:lastRenderedPageBreak/>
        <w:t>Методы выявления функциональных связей</w:t>
      </w:r>
      <w:bookmarkEnd w:id="24"/>
      <w:bookmarkEnd w:id="25"/>
      <w:bookmarkEnd w:id="26"/>
      <w:r w:rsidRPr="00F31CDE">
        <w:rPr>
          <w:rFonts w:cs="Times New Roman"/>
          <w:szCs w:val="28"/>
        </w:rPr>
        <w:t xml:space="preserve"> основаны на определении связей между гидрологическими и экологическими факторами состояния речной экосистемы. Пример</w:t>
      </w:r>
      <w:r>
        <w:rPr>
          <w:rFonts w:cs="Times New Roman"/>
          <w:szCs w:val="28"/>
        </w:rPr>
        <w:t xml:space="preserve">ом является </w:t>
      </w:r>
      <w:r w:rsidRPr="00F31CDE">
        <w:rPr>
          <w:rFonts w:cs="Times New Roman"/>
          <w:szCs w:val="28"/>
        </w:rPr>
        <w:t>«методология построения блоков» (</w:t>
      </w:r>
      <w:r w:rsidRPr="001F2D51">
        <w:rPr>
          <w:rFonts w:cs="Times New Roman"/>
          <w:i/>
          <w:szCs w:val="28"/>
        </w:rPr>
        <w:t>Building Block Methodology</w:t>
      </w:r>
      <w:r w:rsidRPr="00F31CDE">
        <w:rPr>
          <w:rFonts w:cs="Times New Roman"/>
          <w:szCs w:val="28"/>
        </w:rPr>
        <w:t xml:space="preserve">), разработанная в Южной Африке: в режиме стока выделяются некоторые основные элементы (блоки), включающие характеристики меженного и многоводного периодов, </w:t>
      </w:r>
      <w:r>
        <w:rPr>
          <w:rFonts w:cs="Times New Roman"/>
          <w:szCs w:val="28"/>
        </w:rPr>
        <w:t xml:space="preserve">обеспечивающих естественную динамику водного режима, обеспечение условий воспроизводства водных биоресурсов и </w:t>
      </w:r>
      <w:r w:rsidRPr="00F31CDE">
        <w:rPr>
          <w:rFonts w:cs="Times New Roman"/>
          <w:szCs w:val="28"/>
        </w:rPr>
        <w:t>русловы</w:t>
      </w:r>
      <w:r>
        <w:rPr>
          <w:rFonts w:cs="Times New Roman"/>
          <w:szCs w:val="28"/>
        </w:rPr>
        <w:t>х</w:t>
      </w:r>
      <w:r w:rsidRPr="00F31CDE">
        <w:rPr>
          <w:rFonts w:cs="Times New Roman"/>
          <w:szCs w:val="28"/>
        </w:rPr>
        <w:t xml:space="preserve"> процесс</w:t>
      </w:r>
      <w:r>
        <w:rPr>
          <w:rFonts w:cs="Times New Roman"/>
          <w:szCs w:val="28"/>
        </w:rPr>
        <w:t>ов</w:t>
      </w:r>
      <w:r w:rsidRPr="00F31CDE">
        <w:rPr>
          <w:rFonts w:cs="Times New Roman"/>
          <w:szCs w:val="28"/>
        </w:rPr>
        <w:t xml:space="preserve">. </w:t>
      </w:r>
      <w:r w:rsidR="00A72F9A" w:rsidRPr="005B3051">
        <w:rPr>
          <w:rFonts w:cs="Times New Roman"/>
          <w:szCs w:val="24"/>
        </w:rPr>
        <w:t>Согласно этому методу, рекомендации к режиму стока</w:t>
      </w:r>
      <w:r w:rsidR="00A72F9A" w:rsidRPr="00466856">
        <w:rPr>
          <w:rFonts w:cs="Times New Roman"/>
          <w:szCs w:val="24"/>
        </w:rPr>
        <w:t xml:space="preserve"> </w:t>
      </w:r>
      <w:r w:rsidR="00A72F9A">
        <w:rPr>
          <w:rFonts w:cs="Times New Roman"/>
          <w:szCs w:val="24"/>
        </w:rPr>
        <w:t xml:space="preserve">представлены в виде месячных объемов меженного стока, а также в виде продолжительности, времени наступления и величин </w:t>
      </w:r>
      <w:r w:rsidR="00A72F9A" w:rsidRPr="00A72F9A">
        <w:rPr>
          <w:rFonts w:cs="Times New Roman"/>
          <w:szCs w:val="28"/>
        </w:rPr>
        <w:t xml:space="preserve">максимального стока для лет разной водности. Основу метода составляют следующие положения: </w:t>
      </w:r>
    </w:p>
    <w:p w:rsidR="00A72F9A" w:rsidRPr="00A72F9A" w:rsidRDefault="00A72F9A" w:rsidP="000678CA">
      <w:pPr>
        <w:pStyle w:val="a3"/>
        <w:numPr>
          <w:ilvl w:val="0"/>
          <w:numId w:val="6"/>
        </w:numPr>
        <w:rPr>
          <w:rFonts w:cs="Times New Roman"/>
          <w:sz w:val="28"/>
          <w:szCs w:val="28"/>
        </w:rPr>
      </w:pPr>
      <w:r w:rsidRPr="00A72F9A">
        <w:rPr>
          <w:rFonts w:cs="Times New Roman"/>
          <w:sz w:val="28"/>
          <w:szCs w:val="28"/>
        </w:rPr>
        <w:t xml:space="preserve">Установление режима экологического стока должно учитывать состояние всей экосистемы речного бассейна, включая прибрежные территории, пойму и устье реки. </w:t>
      </w:r>
    </w:p>
    <w:p w:rsidR="00A72F9A" w:rsidRPr="00A72F9A" w:rsidRDefault="00A72F9A" w:rsidP="000678CA">
      <w:pPr>
        <w:pStyle w:val="a3"/>
        <w:numPr>
          <w:ilvl w:val="0"/>
          <w:numId w:val="6"/>
        </w:numPr>
        <w:rPr>
          <w:rFonts w:cs="Times New Roman"/>
          <w:sz w:val="28"/>
          <w:szCs w:val="28"/>
        </w:rPr>
      </w:pPr>
      <w:r w:rsidRPr="00A72F9A">
        <w:rPr>
          <w:rFonts w:cs="Times New Roman"/>
          <w:sz w:val="28"/>
          <w:szCs w:val="28"/>
        </w:rPr>
        <w:t xml:space="preserve">Методика подчеркивает важность разных фаз водного режима, не ограничиваясь обеспечением меженного или базисного стока, поэтому предполагает разделение режима на экологически значимые классы (блоки). </w:t>
      </w:r>
    </w:p>
    <w:p w:rsidR="00A72F9A" w:rsidRPr="00A72F9A" w:rsidRDefault="00A72F9A" w:rsidP="000678CA">
      <w:pPr>
        <w:pStyle w:val="a3"/>
        <w:numPr>
          <w:ilvl w:val="0"/>
          <w:numId w:val="6"/>
        </w:numPr>
        <w:rPr>
          <w:rFonts w:cs="Times New Roman"/>
          <w:sz w:val="28"/>
          <w:szCs w:val="28"/>
        </w:rPr>
      </w:pPr>
      <w:r w:rsidRPr="00A72F9A">
        <w:rPr>
          <w:rFonts w:cs="Times New Roman"/>
          <w:sz w:val="28"/>
          <w:szCs w:val="28"/>
        </w:rPr>
        <w:t xml:space="preserve">Методика указывает на важность учета разных дисциплин, основываясь на таких как гидрология, гидравлика, геоморфология, гидрохимия, ихтиология, ботаника, зоология и экономика. </w:t>
      </w:r>
    </w:p>
    <w:p w:rsidR="00CC5059" w:rsidRDefault="00675C34" w:rsidP="00CC5059">
      <w:pPr>
        <w:rPr>
          <w:rFonts w:cs="Times New Roman"/>
          <w:szCs w:val="28"/>
        </w:rPr>
      </w:pPr>
      <w:r w:rsidRPr="00A72F9A">
        <w:rPr>
          <w:rFonts w:cs="Times New Roman"/>
          <w:szCs w:val="28"/>
        </w:rPr>
        <w:t>Допустимый режим стока</w:t>
      </w:r>
      <w:r w:rsidRPr="00F31CDE">
        <w:rPr>
          <w:rFonts w:cs="Times New Roman"/>
          <w:szCs w:val="28"/>
        </w:rPr>
        <w:t xml:space="preserve"> для поддержания экосистем определяется с учетом блоков</w:t>
      </w:r>
      <w:r>
        <w:rPr>
          <w:rFonts w:cs="Times New Roman"/>
          <w:szCs w:val="28"/>
        </w:rPr>
        <w:t>, отвечающих за разные экосистемные функции водного режима</w:t>
      </w:r>
      <w:r w:rsidR="00A72F9A">
        <w:rPr>
          <w:rFonts w:cs="Times New Roman"/>
          <w:szCs w:val="28"/>
        </w:rPr>
        <w:t xml:space="preserve"> (см. рис. 1.</w:t>
      </w:r>
      <w:r w:rsidR="00937F24">
        <w:rPr>
          <w:rFonts w:cs="Times New Roman"/>
          <w:szCs w:val="28"/>
        </w:rPr>
        <w:t>3</w:t>
      </w:r>
      <w:r w:rsidR="00A72F9A">
        <w:rPr>
          <w:rFonts w:cs="Times New Roman"/>
          <w:szCs w:val="28"/>
        </w:rPr>
        <w:t>)</w:t>
      </w:r>
      <w:r w:rsidRPr="00F31CDE">
        <w:rPr>
          <w:rFonts w:cs="Times New Roman"/>
          <w:szCs w:val="28"/>
        </w:rPr>
        <w:t xml:space="preserve">. </w:t>
      </w:r>
    </w:p>
    <w:p w:rsidR="00CC5059" w:rsidRPr="00F31CDE" w:rsidRDefault="00CC5059" w:rsidP="00CC5059">
      <w:pPr>
        <w:rPr>
          <w:rFonts w:cs="Times New Roman"/>
          <w:szCs w:val="28"/>
        </w:rPr>
      </w:pPr>
      <w:r w:rsidRPr="00F31CDE">
        <w:rPr>
          <w:rFonts w:cs="Times New Roman"/>
          <w:szCs w:val="28"/>
        </w:rPr>
        <w:t>Вне зависимости от выбранного метода оценки экологического стока, важно дать характеристику водного режима и его внутри- и межгодовую изменчивость в естественных условиях</w:t>
      </w:r>
      <w:r>
        <w:rPr>
          <w:rFonts w:cs="Times New Roman"/>
          <w:szCs w:val="28"/>
        </w:rPr>
        <w:t xml:space="preserve"> для выявления особенностей водного режима, </w:t>
      </w:r>
      <w:r w:rsidRPr="00F31CDE">
        <w:rPr>
          <w:rFonts w:cs="Times New Roman"/>
          <w:szCs w:val="28"/>
        </w:rPr>
        <w:t xml:space="preserve">к которому </w:t>
      </w:r>
      <w:r>
        <w:rPr>
          <w:rFonts w:cs="Times New Roman"/>
          <w:szCs w:val="28"/>
        </w:rPr>
        <w:t xml:space="preserve">эволюционно </w:t>
      </w:r>
      <w:r w:rsidRPr="00F31CDE">
        <w:rPr>
          <w:rFonts w:cs="Times New Roman"/>
          <w:szCs w:val="28"/>
        </w:rPr>
        <w:t>адаптирована экосистема</w:t>
      </w:r>
      <w:r>
        <w:rPr>
          <w:rFonts w:cs="Times New Roman"/>
          <w:szCs w:val="28"/>
        </w:rPr>
        <w:t xml:space="preserve"> и населяющие ее виды</w:t>
      </w:r>
      <w:r w:rsidRPr="00F31CDE">
        <w:rPr>
          <w:rFonts w:cs="Times New Roman"/>
          <w:szCs w:val="28"/>
        </w:rPr>
        <w:t>.</w:t>
      </w:r>
    </w:p>
    <w:p w:rsidR="00C10E21" w:rsidRDefault="00C10E21" w:rsidP="000D642B">
      <w:pPr>
        <w:keepNext/>
        <w:ind w:firstLine="0"/>
        <w:jc w:val="center"/>
      </w:pPr>
      <w:r>
        <w:rPr>
          <w:noProof/>
          <w:lang w:eastAsia="ru-RU"/>
        </w:rPr>
        <w:lastRenderedPageBreak/>
        <w:drawing>
          <wp:inline distT="0" distB="0" distL="0" distR="0" wp14:anchorId="73691ADC" wp14:editId="22386E3F">
            <wp:extent cx="5780646" cy="2853558"/>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98350" cy="2862298"/>
                    </a:xfrm>
                    <a:prstGeom prst="rect">
                      <a:avLst/>
                    </a:prstGeom>
                  </pic:spPr>
                </pic:pic>
              </a:graphicData>
            </a:graphic>
          </wp:inline>
        </w:drawing>
      </w:r>
    </w:p>
    <w:p w:rsidR="00C10E21" w:rsidRPr="00C10E21" w:rsidRDefault="00C10E21" w:rsidP="00C10E21">
      <w:pPr>
        <w:pStyle w:val="ad"/>
      </w:pPr>
      <w:r>
        <w:t>Рисунок 1.</w:t>
      </w:r>
      <w:r w:rsidR="00937F24">
        <w:t>3</w:t>
      </w:r>
      <w:r>
        <w:t xml:space="preserve">. </w:t>
      </w:r>
      <w:r w:rsidRPr="00C10E21">
        <w:t xml:space="preserve">Пример требований к водному режиму при использовании методологии построения блоков (King et al., </w:t>
      </w:r>
      <w:r>
        <w:t>2000</w:t>
      </w:r>
      <w:r w:rsidRPr="00C10E21">
        <w:t>)</w:t>
      </w:r>
    </w:p>
    <w:p w:rsidR="00C10E21" w:rsidRDefault="00C10E21" w:rsidP="00675C34">
      <w:pPr>
        <w:rPr>
          <w:rFonts w:cs="Times New Roman"/>
          <w:szCs w:val="28"/>
        </w:rPr>
      </w:pPr>
    </w:p>
    <w:p w:rsidR="00675C34" w:rsidRPr="00F31CDE" w:rsidRDefault="00630FB0" w:rsidP="00675C34">
      <w:pPr>
        <w:rPr>
          <w:rFonts w:cs="Times New Roman"/>
          <w:szCs w:val="28"/>
        </w:rPr>
      </w:pPr>
      <w:r>
        <w:rPr>
          <w:rFonts w:cs="Times New Roman"/>
          <w:szCs w:val="28"/>
        </w:rPr>
        <w:t>Д</w:t>
      </w:r>
      <w:r w:rsidR="00675C34" w:rsidRPr="00F31CDE">
        <w:rPr>
          <w:rFonts w:cs="Times New Roman"/>
          <w:szCs w:val="28"/>
        </w:rPr>
        <w:t xml:space="preserve">ля большинства речных бассейнов </w:t>
      </w:r>
      <w:r>
        <w:rPr>
          <w:rFonts w:cs="Times New Roman"/>
          <w:szCs w:val="28"/>
        </w:rPr>
        <w:t xml:space="preserve">мира </w:t>
      </w:r>
      <w:r w:rsidR="00675C34" w:rsidRPr="00F31CDE">
        <w:rPr>
          <w:rFonts w:cs="Times New Roman"/>
          <w:szCs w:val="28"/>
        </w:rPr>
        <w:t xml:space="preserve">оценка экологического стока до сих пор не проведена, а примеры успешной реализации экологического стока </w:t>
      </w:r>
      <w:r>
        <w:rPr>
          <w:rFonts w:cs="Times New Roman"/>
          <w:szCs w:val="28"/>
        </w:rPr>
        <w:t xml:space="preserve">и попусков </w:t>
      </w:r>
      <w:r w:rsidR="00675C34" w:rsidRPr="00F31CDE">
        <w:rPr>
          <w:rFonts w:cs="Times New Roman"/>
          <w:szCs w:val="28"/>
        </w:rPr>
        <w:t xml:space="preserve">малочисленны (Moore, 2004; Le Quesne et al., 2010; Harwood et al., 2017). В их число входит внедрение экологического стока </w:t>
      </w:r>
      <w:r w:rsidR="007246CD">
        <w:rPr>
          <w:rFonts w:cs="Times New Roman"/>
          <w:szCs w:val="28"/>
        </w:rPr>
        <w:t xml:space="preserve">и попуска </w:t>
      </w:r>
      <w:r w:rsidR="00675C34" w:rsidRPr="00F31CDE">
        <w:rPr>
          <w:rFonts w:cs="Times New Roman"/>
          <w:szCs w:val="28"/>
        </w:rPr>
        <w:t>на реках Мексики</w:t>
      </w:r>
      <w:r w:rsidR="007246CD">
        <w:rPr>
          <w:rFonts w:cs="Times New Roman"/>
          <w:szCs w:val="28"/>
        </w:rPr>
        <w:t>,</w:t>
      </w:r>
      <w:r w:rsidR="00675C34" w:rsidRPr="00F31CDE">
        <w:rPr>
          <w:rFonts w:cs="Times New Roman"/>
          <w:szCs w:val="28"/>
        </w:rPr>
        <w:t xml:space="preserve"> Австралии</w:t>
      </w:r>
      <w:r w:rsidR="007246CD">
        <w:rPr>
          <w:rFonts w:cs="Times New Roman"/>
          <w:szCs w:val="28"/>
        </w:rPr>
        <w:t>, Китая и США</w:t>
      </w:r>
      <w:r w:rsidR="00675C34" w:rsidRPr="00F31CDE">
        <w:rPr>
          <w:rFonts w:cs="Times New Roman"/>
          <w:szCs w:val="28"/>
        </w:rPr>
        <w:t>.</w:t>
      </w:r>
    </w:p>
    <w:p w:rsidR="006348A2" w:rsidRPr="00F31CDE" w:rsidRDefault="006348A2" w:rsidP="006348A2">
      <w:pPr>
        <w:rPr>
          <w:rFonts w:cs="Times New Roman"/>
          <w:szCs w:val="28"/>
        </w:rPr>
      </w:pPr>
      <w:r w:rsidRPr="00F31CDE">
        <w:rPr>
          <w:rFonts w:cs="Times New Roman"/>
          <w:szCs w:val="28"/>
        </w:rPr>
        <w:t>В 2017 году ратифицирован стандарт Мексиканского экологического стока (</w:t>
      </w:r>
      <w:r w:rsidRPr="00F31CDE">
        <w:rPr>
          <w:rFonts w:cs="Times New Roman"/>
          <w:szCs w:val="28"/>
          <w:lang w:val="en-US"/>
        </w:rPr>
        <w:t>Opperman</w:t>
      </w:r>
      <w:r w:rsidRPr="00F31CDE">
        <w:rPr>
          <w:rFonts w:cs="Times New Roman"/>
          <w:szCs w:val="28"/>
        </w:rPr>
        <w:t xml:space="preserve"> </w:t>
      </w:r>
      <w:r w:rsidRPr="00F31CDE">
        <w:rPr>
          <w:rFonts w:cs="Times New Roman"/>
          <w:szCs w:val="28"/>
          <w:lang w:val="en-US"/>
        </w:rPr>
        <w:t>et</w:t>
      </w:r>
      <w:r w:rsidRPr="00F31CDE">
        <w:rPr>
          <w:rFonts w:cs="Times New Roman"/>
          <w:szCs w:val="28"/>
        </w:rPr>
        <w:t xml:space="preserve"> </w:t>
      </w:r>
      <w:r w:rsidRPr="00F31CDE">
        <w:rPr>
          <w:rFonts w:cs="Times New Roman"/>
          <w:szCs w:val="28"/>
          <w:lang w:val="en-US"/>
        </w:rPr>
        <w:t>al</w:t>
      </w:r>
      <w:r w:rsidRPr="00F31CDE">
        <w:rPr>
          <w:rFonts w:cs="Times New Roman"/>
          <w:szCs w:val="28"/>
        </w:rPr>
        <w:t xml:space="preserve">., 2018), закрепивший понятие </w:t>
      </w:r>
      <w:r w:rsidRPr="00F31CDE">
        <w:rPr>
          <w:rFonts w:cs="Times New Roman"/>
          <w:i/>
          <w:szCs w:val="28"/>
        </w:rPr>
        <w:t>«экологический запас воды» (водный резерв)</w:t>
      </w:r>
      <w:r w:rsidR="003A2889">
        <w:rPr>
          <w:rFonts w:cs="Times New Roman"/>
          <w:szCs w:val="28"/>
        </w:rPr>
        <w:t xml:space="preserve"> — </w:t>
      </w:r>
      <w:r w:rsidRPr="00F31CDE">
        <w:rPr>
          <w:rFonts w:cs="Times New Roman"/>
          <w:szCs w:val="28"/>
        </w:rPr>
        <w:t>объем воды, который должен оставаться в реке для поддержания условий окружающей среды и не может быть изъят для других целей. Вместо определения конкретного метода для определения режима экологического стока, в стандарте обозначен набор научных принципов, предназначенных для поддержания баланса между сохранением экологического стока и другими видами водопользования (</w:t>
      </w:r>
      <w:r w:rsidRPr="00F31CDE">
        <w:rPr>
          <w:rFonts w:cs="Times New Roman"/>
          <w:szCs w:val="28"/>
          <w:lang w:val="en-US"/>
        </w:rPr>
        <w:t>Barrios</w:t>
      </w:r>
      <w:r w:rsidRPr="00F31CDE">
        <w:rPr>
          <w:rFonts w:cs="Times New Roman"/>
          <w:szCs w:val="28"/>
        </w:rPr>
        <w:t xml:space="preserve"> </w:t>
      </w:r>
      <w:r w:rsidRPr="00F31CDE">
        <w:rPr>
          <w:rFonts w:cs="Times New Roman"/>
          <w:szCs w:val="28"/>
          <w:lang w:val="en-US"/>
        </w:rPr>
        <w:t>et</w:t>
      </w:r>
      <w:r w:rsidRPr="00F31CDE">
        <w:rPr>
          <w:rFonts w:cs="Times New Roman"/>
          <w:szCs w:val="28"/>
        </w:rPr>
        <w:t xml:space="preserve"> </w:t>
      </w:r>
      <w:r w:rsidRPr="00F31CDE">
        <w:rPr>
          <w:rFonts w:cs="Times New Roman"/>
          <w:szCs w:val="28"/>
          <w:lang w:val="en-US"/>
        </w:rPr>
        <w:t>al</w:t>
      </w:r>
      <w:r w:rsidRPr="00F31CDE">
        <w:rPr>
          <w:rFonts w:cs="Times New Roman"/>
          <w:szCs w:val="28"/>
        </w:rPr>
        <w:t>., 2015). В 2014 года первый экологический запас воды был определен для бассейна реки Сан-Педро-Мецкиталь длиной 540 км, для которой характерна низкое водохозяйственное освоение (</w:t>
      </w:r>
      <w:r w:rsidRPr="00F31CDE">
        <w:rPr>
          <w:rFonts w:cs="Times New Roman"/>
          <w:szCs w:val="28"/>
          <w:lang w:val="en-US"/>
        </w:rPr>
        <w:t>Moir</w:t>
      </w:r>
      <w:r w:rsidRPr="00F31CDE">
        <w:rPr>
          <w:rFonts w:cs="Times New Roman"/>
          <w:szCs w:val="28"/>
        </w:rPr>
        <w:t xml:space="preserve"> </w:t>
      </w:r>
      <w:r w:rsidRPr="00F31CDE">
        <w:rPr>
          <w:rFonts w:cs="Times New Roman"/>
          <w:szCs w:val="28"/>
          <w:lang w:val="en-US"/>
        </w:rPr>
        <w:t>et</w:t>
      </w:r>
      <w:r w:rsidRPr="00F31CDE">
        <w:rPr>
          <w:rFonts w:cs="Times New Roman"/>
          <w:szCs w:val="28"/>
        </w:rPr>
        <w:t xml:space="preserve"> </w:t>
      </w:r>
      <w:r w:rsidRPr="00F31CDE">
        <w:rPr>
          <w:rFonts w:cs="Times New Roman"/>
          <w:szCs w:val="28"/>
          <w:lang w:val="en-US"/>
        </w:rPr>
        <w:t>al</w:t>
      </w:r>
      <w:r w:rsidRPr="00F31CDE">
        <w:rPr>
          <w:rFonts w:cs="Times New Roman"/>
          <w:szCs w:val="28"/>
        </w:rPr>
        <w:t>., 201</w:t>
      </w:r>
      <w:r w:rsidR="00630FB0">
        <w:rPr>
          <w:rFonts w:cs="Times New Roman"/>
          <w:szCs w:val="28"/>
        </w:rPr>
        <w:t>6). Сток реки обводняет 200 000 </w:t>
      </w:r>
      <w:r w:rsidRPr="00F31CDE">
        <w:rPr>
          <w:rFonts w:cs="Times New Roman"/>
          <w:szCs w:val="28"/>
        </w:rPr>
        <w:t xml:space="preserve">га мангровых лесов биосферного заповедника Марисмас Насионалес, Рамсарского водно-болотного угодья международного значения. Для </w:t>
      </w:r>
      <w:r w:rsidRPr="00F31CDE">
        <w:rPr>
          <w:rFonts w:cs="Times New Roman"/>
          <w:szCs w:val="28"/>
        </w:rPr>
        <w:lastRenderedPageBreak/>
        <w:t xml:space="preserve">обводнения водно-болотных угодий и обеспечения должного состояния биоты в заповеднике Марисмас Насионалес в реке должно оставаться около 80% объема среднегодового стока. В 2018 году были утверждены постановлений о создании </w:t>
      </w:r>
      <w:r w:rsidRPr="00F31CDE">
        <w:rPr>
          <w:rFonts w:cs="Times New Roman"/>
          <w:i/>
          <w:szCs w:val="28"/>
        </w:rPr>
        <w:t xml:space="preserve">«экологических запасов воды» </w:t>
      </w:r>
      <w:r w:rsidRPr="00F31CDE">
        <w:rPr>
          <w:rFonts w:cs="Times New Roman"/>
          <w:szCs w:val="28"/>
        </w:rPr>
        <w:t>в 300 речных бассейнах страны. Опыт Мексики демонстрирует, что режим экологического стока может сохранять как экосистемы рек засушливых территорий, так и экосистемы рек, не подверженные дефициту водных ресурсов (</w:t>
      </w:r>
      <w:r w:rsidRPr="00F31CDE">
        <w:rPr>
          <w:rFonts w:cs="Times New Roman"/>
          <w:szCs w:val="28"/>
          <w:lang w:val="en-US"/>
        </w:rPr>
        <w:t>Opperman</w:t>
      </w:r>
      <w:r w:rsidRPr="00F31CDE">
        <w:rPr>
          <w:rFonts w:cs="Times New Roman"/>
          <w:szCs w:val="28"/>
        </w:rPr>
        <w:t xml:space="preserve"> </w:t>
      </w:r>
      <w:r w:rsidRPr="00F31CDE">
        <w:rPr>
          <w:rFonts w:cs="Times New Roman"/>
          <w:szCs w:val="28"/>
          <w:lang w:val="en-US"/>
        </w:rPr>
        <w:t>et</w:t>
      </w:r>
      <w:r w:rsidRPr="00F31CDE">
        <w:rPr>
          <w:rFonts w:cs="Times New Roman"/>
          <w:szCs w:val="28"/>
        </w:rPr>
        <w:t xml:space="preserve"> </w:t>
      </w:r>
      <w:r w:rsidRPr="00F31CDE">
        <w:rPr>
          <w:rFonts w:cs="Times New Roman"/>
          <w:szCs w:val="28"/>
          <w:lang w:val="en-US"/>
        </w:rPr>
        <w:t>al</w:t>
      </w:r>
      <w:r w:rsidRPr="00F31CDE">
        <w:rPr>
          <w:rFonts w:cs="Times New Roman"/>
          <w:szCs w:val="28"/>
        </w:rPr>
        <w:t xml:space="preserve">., 2018). Ключевым факторов внедрения экологического стока в Мексике является принятие Национального закона о воде в 1992 году, признавшим окружающую среду законным водопользователем. </w:t>
      </w:r>
    </w:p>
    <w:p w:rsidR="006348A2" w:rsidRDefault="006348A2" w:rsidP="006348A2">
      <w:pPr>
        <w:rPr>
          <w:rFonts w:cs="Times New Roman"/>
          <w:szCs w:val="28"/>
        </w:rPr>
      </w:pPr>
      <w:r w:rsidRPr="00F31CDE">
        <w:rPr>
          <w:rFonts w:cs="Times New Roman"/>
          <w:szCs w:val="28"/>
        </w:rPr>
        <w:t>Примером реализации экологического стока в бассейнах рек засушливых регионов является бассейн реки Муррей и ее притока Дарлинг в Австралии площадью более 1 млн км</w:t>
      </w:r>
      <w:r w:rsidRPr="00F31CDE">
        <w:rPr>
          <w:rFonts w:cs="Times New Roman"/>
          <w:szCs w:val="28"/>
          <w:vertAlign w:val="superscript"/>
        </w:rPr>
        <w:t>2</w:t>
      </w:r>
      <w:r w:rsidRPr="00F31CDE">
        <w:rPr>
          <w:rFonts w:cs="Times New Roman"/>
          <w:szCs w:val="28"/>
        </w:rPr>
        <w:t>. После засухи 2001–2009 гг. в 2012 году был принят план устойчивого управления водными ресурсами бассейна Муррей-Дарлинг. План установил предельно допустимые объемы изъятия воды</w:t>
      </w:r>
      <w:r w:rsidR="00232339">
        <w:rPr>
          <w:rFonts w:cs="Times New Roman"/>
          <w:szCs w:val="28"/>
        </w:rPr>
        <w:t xml:space="preserve"> для обеспечения д</w:t>
      </w:r>
      <w:r w:rsidRPr="00F31CDE">
        <w:rPr>
          <w:rFonts w:cs="Times New Roman"/>
          <w:szCs w:val="28"/>
        </w:rPr>
        <w:t>остаточно</w:t>
      </w:r>
      <w:r w:rsidR="00232339">
        <w:rPr>
          <w:rFonts w:cs="Times New Roman"/>
          <w:szCs w:val="28"/>
        </w:rPr>
        <w:t>го</w:t>
      </w:r>
      <w:r w:rsidRPr="00F31CDE">
        <w:rPr>
          <w:rFonts w:cs="Times New Roman"/>
          <w:szCs w:val="28"/>
        </w:rPr>
        <w:t xml:space="preserve"> количеств</w:t>
      </w:r>
      <w:r w:rsidR="00232339">
        <w:rPr>
          <w:rFonts w:cs="Times New Roman"/>
          <w:szCs w:val="28"/>
        </w:rPr>
        <w:t>а</w:t>
      </w:r>
      <w:r w:rsidRPr="00F31CDE">
        <w:rPr>
          <w:rFonts w:cs="Times New Roman"/>
          <w:szCs w:val="28"/>
        </w:rPr>
        <w:t xml:space="preserve"> воды в экосистеме. Оценка изъятия базировалась на таких индикаторах, как гидравлическая связь водных объектов, водная растительность, состояние популяций водоплавающих птиц и рыб (MDBA, 2015) (</w:t>
      </w:r>
      <w:r w:rsidRPr="00F31CDE">
        <w:rPr>
          <w:rFonts w:cs="Times New Roman"/>
          <w:szCs w:val="28"/>
          <w:lang w:val="en-US"/>
        </w:rPr>
        <w:t>Harwood</w:t>
      </w:r>
      <w:r w:rsidRPr="00F31CDE">
        <w:rPr>
          <w:rFonts w:cs="Times New Roman"/>
          <w:szCs w:val="28"/>
        </w:rPr>
        <w:t xml:space="preserve"> </w:t>
      </w:r>
      <w:r w:rsidRPr="00F31CDE">
        <w:rPr>
          <w:rFonts w:cs="Times New Roman"/>
          <w:szCs w:val="28"/>
          <w:lang w:val="en-US"/>
        </w:rPr>
        <w:t>et</w:t>
      </w:r>
      <w:r w:rsidRPr="00F31CDE">
        <w:rPr>
          <w:rFonts w:cs="Times New Roman"/>
          <w:szCs w:val="28"/>
        </w:rPr>
        <w:t xml:space="preserve"> </w:t>
      </w:r>
      <w:r w:rsidRPr="00F31CDE">
        <w:rPr>
          <w:rFonts w:cs="Times New Roman"/>
          <w:szCs w:val="28"/>
          <w:lang w:val="en-US"/>
        </w:rPr>
        <w:t>al</w:t>
      </w:r>
      <w:r w:rsidRPr="00F31CDE">
        <w:rPr>
          <w:rFonts w:cs="Times New Roman"/>
          <w:szCs w:val="28"/>
        </w:rPr>
        <w:t xml:space="preserve">., 2017). После ежегодного утверждения планов с учетом текущей водохозяйственной обстановки происходит водораспределение по рекам, их поймам и водно-болотным угодьям (MDBA, 2015). После достижения заданных Планом величин стока оставшийся объем воды может быть изъят (MDBA, 2015). </w:t>
      </w:r>
    </w:p>
    <w:p w:rsidR="00DA05DE" w:rsidRDefault="003A2889" w:rsidP="003A2889">
      <w:pPr>
        <w:rPr>
          <w:rFonts w:cs="Times New Roman"/>
          <w:szCs w:val="28"/>
        </w:rPr>
      </w:pPr>
      <w:r>
        <w:rPr>
          <w:rFonts w:cs="Times New Roman"/>
          <w:szCs w:val="28"/>
        </w:rPr>
        <w:t xml:space="preserve">Среди примеров успешной реализации экологических попусков в бассейнах крупных рек следует отметить опыт </w:t>
      </w:r>
      <w:bookmarkStart w:id="27" w:name="_Toc426318647"/>
      <w:bookmarkStart w:id="28" w:name="_Toc528168328"/>
      <w:bookmarkStart w:id="29" w:name="_Toc529268165"/>
      <w:r>
        <w:rPr>
          <w:rFonts w:cs="Times New Roman"/>
          <w:szCs w:val="28"/>
        </w:rPr>
        <w:t xml:space="preserve">Китая в бассейне реки </w:t>
      </w:r>
      <w:bookmarkEnd w:id="27"/>
      <w:bookmarkEnd w:id="28"/>
      <w:bookmarkEnd w:id="29"/>
      <w:r>
        <w:rPr>
          <w:rFonts w:cs="Times New Roman"/>
          <w:szCs w:val="28"/>
        </w:rPr>
        <w:t>Янцзы.</w:t>
      </w:r>
      <w:r>
        <w:rPr>
          <w:i/>
          <w:szCs w:val="32"/>
        </w:rPr>
        <w:t xml:space="preserve"> </w:t>
      </w:r>
      <w:r w:rsidRPr="003A2889">
        <w:rPr>
          <w:rFonts w:cs="Times New Roman"/>
          <w:szCs w:val="28"/>
        </w:rPr>
        <w:t>И</w:t>
      </w:r>
      <w:r w:rsidR="006348A2" w:rsidRPr="00F31CDE">
        <w:rPr>
          <w:rFonts w:cs="Times New Roman"/>
          <w:szCs w:val="28"/>
        </w:rPr>
        <w:t xml:space="preserve">з </w:t>
      </w:r>
      <w:r w:rsidRPr="00F31CDE">
        <w:rPr>
          <w:rFonts w:cs="Times New Roman"/>
          <w:szCs w:val="28"/>
        </w:rPr>
        <w:t>образованного плотиной «Три ущелья»</w:t>
      </w:r>
      <w:r>
        <w:rPr>
          <w:rFonts w:cs="Times New Roman"/>
          <w:szCs w:val="28"/>
        </w:rPr>
        <w:t xml:space="preserve"> </w:t>
      </w:r>
      <w:r w:rsidR="006348A2" w:rsidRPr="00F31CDE">
        <w:rPr>
          <w:rFonts w:cs="Times New Roman"/>
          <w:szCs w:val="28"/>
        </w:rPr>
        <w:t>водохранилища с 2011 года с мая по июнь реализуются рыбохозяйственные попуски, направленные на оптимизацию условий воспроизводства карповых видов рыб, уловы которых сократились на 50–70% в результате регулирования стока, и других видов рыб. Продолжительность попусков величиной 600–3000 м</w:t>
      </w:r>
      <w:r w:rsidR="006348A2" w:rsidRPr="00F31CDE">
        <w:rPr>
          <w:rFonts w:cs="Times New Roman"/>
          <w:szCs w:val="28"/>
          <w:vertAlign w:val="superscript"/>
        </w:rPr>
        <w:t>3</w:t>
      </w:r>
      <w:r w:rsidR="006348A2" w:rsidRPr="00F31CDE">
        <w:rPr>
          <w:rFonts w:cs="Times New Roman"/>
          <w:szCs w:val="28"/>
        </w:rPr>
        <w:t>/с в день составляет 3–</w:t>
      </w:r>
      <w:r w:rsidR="006348A2" w:rsidRPr="00F31CDE">
        <w:rPr>
          <w:rFonts w:cs="Times New Roman"/>
          <w:szCs w:val="28"/>
        </w:rPr>
        <w:lastRenderedPageBreak/>
        <w:t>10 дней. Экологические попуски реализуются таким образом, чтобы не ограничивать противопаводковые функции водохранилища и необходимые для судоходства условия (</w:t>
      </w:r>
      <w:r w:rsidR="006348A2" w:rsidRPr="00F31CDE">
        <w:rPr>
          <w:rFonts w:cs="Times New Roman"/>
          <w:szCs w:val="28"/>
          <w:lang w:val="en-US"/>
        </w:rPr>
        <w:t>Harwood</w:t>
      </w:r>
      <w:r w:rsidR="006348A2" w:rsidRPr="00F31CDE">
        <w:rPr>
          <w:rFonts w:cs="Times New Roman"/>
          <w:szCs w:val="28"/>
        </w:rPr>
        <w:t xml:space="preserve"> </w:t>
      </w:r>
      <w:r w:rsidR="006348A2" w:rsidRPr="00F31CDE">
        <w:rPr>
          <w:rFonts w:cs="Times New Roman"/>
          <w:szCs w:val="28"/>
          <w:lang w:val="en-US"/>
        </w:rPr>
        <w:t>et</w:t>
      </w:r>
      <w:r w:rsidR="006348A2" w:rsidRPr="00F31CDE">
        <w:rPr>
          <w:rFonts w:cs="Times New Roman"/>
          <w:szCs w:val="28"/>
        </w:rPr>
        <w:t xml:space="preserve"> </w:t>
      </w:r>
      <w:r w:rsidR="006348A2" w:rsidRPr="00F31CDE">
        <w:rPr>
          <w:rFonts w:cs="Times New Roman"/>
          <w:szCs w:val="28"/>
          <w:lang w:val="en-US"/>
        </w:rPr>
        <w:t>al</w:t>
      </w:r>
      <w:r w:rsidR="006348A2" w:rsidRPr="00F31CDE">
        <w:rPr>
          <w:rFonts w:cs="Times New Roman"/>
          <w:szCs w:val="28"/>
        </w:rPr>
        <w:t>., 2017). Реализация экологических попусков способствует росту численности карповых видов рыб, имеющих промысловое значение</w:t>
      </w:r>
      <w:r w:rsidR="00DA05DE">
        <w:rPr>
          <w:rFonts w:cs="Times New Roman"/>
          <w:szCs w:val="28"/>
        </w:rPr>
        <w:t xml:space="preserve">, </w:t>
      </w:r>
      <w:r w:rsidR="006348A2" w:rsidRPr="00F31CDE">
        <w:rPr>
          <w:rFonts w:cs="Times New Roman"/>
          <w:szCs w:val="28"/>
        </w:rPr>
        <w:t xml:space="preserve">однако пока количество икры и молоди карпов существенно ниже значений, характерных для естественных условий </w:t>
      </w:r>
      <w:r w:rsidR="00DA05DE">
        <w:rPr>
          <w:rFonts w:cs="Times New Roman"/>
          <w:szCs w:val="28"/>
        </w:rPr>
        <w:t>(см. рис. 1.</w:t>
      </w:r>
      <w:r w:rsidR="00937F24">
        <w:rPr>
          <w:rFonts w:cs="Times New Roman"/>
          <w:szCs w:val="28"/>
        </w:rPr>
        <w:t>4</w:t>
      </w:r>
      <w:r w:rsidR="00DA05DE">
        <w:rPr>
          <w:rFonts w:cs="Times New Roman"/>
          <w:szCs w:val="28"/>
        </w:rPr>
        <w:t xml:space="preserve">) </w:t>
      </w:r>
      <w:r w:rsidR="006348A2" w:rsidRPr="00F31CDE">
        <w:rPr>
          <w:rFonts w:cs="Times New Roman"/>
          <w:szCs w:val="28"/>
        </w:rPr>
        <w:t>(</w:t>
      </w:r>
      <w:r w:rsidR="00DA05DE" w:rsidRPr="00F31CDE">
        <w:rPr>
          <w:rFonts w:cs="Times New Roman"/>
          <w:szCs w:val="28"/>
          <w:lang w:val="en-US"/>
        </w:rPr>
        <w:t>Chinese</w:t>
      </w:r>
      <w:r w:rsidR="00DA05DE" w:rsidRPr="00F31CDE">
        <w:rPr>
          <w:rFonts w:cs="Times New Roman"/>
          <w:szCs w:val="28"/>
        </w:rPr>
        <w:t xml:space="preserve"> </w:t>
      </w:r>
      <w:r w:rsidR="00DA05DE" w:rsidRPr="00F31CDE">
        <w:rPr>
          <w:rFonts w:cs="Times New Roman"/>
          <w:szCs w:val="28"/>
          <w:lang w:val="en-US"/>
        </w:rPr>
        <w:t>Sturgeon</w:t>
      </w:r>
      <w:r w:rsidR="00DA05DE" w:rsidRPr="00F31CDE">
        <w:rPr>
          <w:rFonts w:cs="Times New Roman"/>
          <w:szCs w:val="28"/>
        </w:rPr>
        <w:t xml:space="preserve"> </w:t>
      </w:r>
      <w:r w:rsidR="00DA05DE" w:rsidRPr="00F31CDE">
        <w:rPr>
          <w:rFonts w:cs="Times New Roman"/>
          <w:szCs w:val="28"/>
          <w:lang w:val="en-US"/>
        </w:rPr>
        <w:t>Research</w:t>
      </w:r>
      <w:r w:rsidR="00DA05DE" w:rsidRPr="00F31CDE">
        <w:rPr>
          <w:rFonts w:cs="Times New Roman"/>
          <w:szCs w:val="28"/>
        </w:rPr>
        <w:t xml:space="preserve"> </w:t>
      </w:r>
      <w:r w:rsidR="00DA05DE" w:rsidRPr="00F31CDE">
        <w:rPr>
          <w:rFonts w:cs="Times New Roman"/>
          <w:szCs w:val="28"/>
          <w:lang w:val="en-US"/>
        </w:rPr>
        <w:t>Institute</w:t>
      </w:r>
      <w:r w:rsidR="00DA05DE" w:rsidRPr="00F31CDE">
        <w:rPr>
          <w:rFonts w:cs="Times New Roman"/>
          <w:szCs w:val="28"/>
        </w:rPr>
        <w:t xml:space="preserve">, 2015), </w:t>
      </w:r>
      <w:r w:rsidR="006348A2" w:rsidRPr="00F31CDE">
        <w:rPr>
          <w:rFonts w:cs="Times New Roman"/>
          <w:szCs w:val="28"/>
          <w:lang w:val="en-US"/>
        </w:rPr>
        <w:t>Lu</w:t>
      </w:r>
      <w:r w:rsidR="006348A2" w:rsidRPr="00F31CDE">
        <w:rPr>
          <w:rFonts w:cs="Times New Roman"/>
          <w:szCs w:val="28"/>
        </w:rPr>
        <w:t xml:space="preserve"> </w:t>
      </w:r>
      <w:r w:rsidR="006348A2" w:rsidRPr="00F31CDE">
        <w:rPr>
          <w:rFonts w:cs="Times New Roman"/>
          <w:szCs w:val="28"/>
          <w:lang w:val="en-US"/>
        </w:rPr>
        <w:t>et</w:t>
      </w:r>
      <w:r w:rsidR="006348A2" w:rsidRPr="00F31CDE">
        <w:rPr>
          <w:rFonts w:cs="Times New Roman"/>
          <w:szCs w:val="28"/>
        </w:rPr>
        <w:t xml:space="preserve"> </w:t>
      </w:r>
      <w:r w:rsidR="006348A2" w:rsidRPr="00F31CDE">
        <w:rPr>
          <w:rFonts w:cs="Times New Roman"/>
          <w:szCs w:val="28"/>
          <w:lang w:val="en-US"/>
        </w:rPr>
        <w:t>al</w:t>
      </w:r>
      <w:r w:rsidR="006348A2" w:rsidRPr="00F31CDE">
        <w:rPr>
          <w:rFonts w:cs="Times New Roman"/>
          <w:szCs w:val="28"/>
        </w:rPr>
        <w:t xml:space="preserve">., 2016). </w:t>
      </w:r>
      <w:r>
        <w:rPr>
          <w:rFonts w:cs="Times New Roman"/>
          <w:szCs w:val="28"/>
        </w:rPr>
        <w:t>С</w:t>
      </w:r>
      <w:r w:rsidR="006348A2" w:rsidRPr="00F31CDE">
        <w:rPr>
          <w:rFonts w:cs="Times New Roman"/>
          <w:szCs w:val="28"/>
        </w:rPr>
        <w:t>редняя плотность распространения икры и молоди в зоне мониторинга оказалась втрое выше, чем до реализации экологических попусков (</w:t>
      </w:r>
      <w:r w:rsidR="006348A2" w:rsidRPr="00F31CDE">
        <w:rPr>
          <w:rFonts w:cs="Times New Roman"/>
          <w:szCs w:val="28"/>
          <w:lang w:val="en-US"/>
        </w:rPr>
        <w:t>Chen</w:t>
      </w:r>
      <w:r w:rsidR="006348A2" w:rsidRPr="00F31CDE">
        <w:rPr>
          <w:rFonts w:cs="Times New Roman"/>
          <w:szCs w:val="28"/>
        </w:rPr>
        <w:t xml:space="preserve"> </w:t>
      </w:r>
      <w:r w:rsidR="006348A2" w:rsidRPr="00F31CDE">
        <w:rPr>
          <w:rFonts w:cs="Times New Roman"/>
          <w:szCs w:val="28"/>
          <w:lang w:val="en-US"/>
        </w:rPr>
        <w:t>et</w:t>
      </w:r>
      <w:r w:rsidR="006348A2" w:rsidRPr="00F31CDE">
        <w:rPr>
          <w:rFonts w:cs="Times New Roman"/>
          <w:szCs w:val="28"/>
        </w:rPr>
        <w:t xml:space="preserve"> </w:t>
      </w:r>
      <w:r w:rsidR="006348A2" w:rsidRPr="00F31CDE">
        <w:rPr>
          <w:rFonts w:cs="Times New Roman"/>
          <w:szCs w:val="28"/>
          <w:lang w:val="en-US"/>
        </w:rPr>
        <w:t>al</w:t>
      </w:r>
      <w:r w:rsidR="006348A2" w:rsidRPr="00F31CDE">
        <w:rPr>
          <w:rFonts w:cs="Times New Roman"/>
          <w:szCs w:val="28"/>
        </w:rPr>
        <w:t xml:space="preserve">., 2015). </w:t>
      </w:r>
    </w:p>
    <w:p w:rsidR="00DA05DE" w:rsidRDefault="00DA05DE" w:rsidP="00DA05DE">
      <w:pPr>
        <w:keepNext/>
        <w:ind w:firstLine="0"/>
        <w:jc w:val="center"/>
      </w:pPr>
      <w:r>
        <w:rPr>
          <w:noProof/>
          <w:lang w:eastAsia="ru-RU"/>
        </w:rPr>
        <w:drawing>
          <wp:inline distT="0" distB="0" distL="0" distR="0" wp14:anchorId="69EA3855" wp14:editId="597FFFBA">
            <wp:extent cx="5940425" cy="274828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2748280"/>
                    </a:xfrm>
                    <a:prstGeom prst="rect">
                      <a:avLst/>
                    </a:prstGeom>
                  </pic:spPr>
                </pic:pic>
              </a:graphicData>
            </a:graphic>
          </wp:inline>
        </w:drawing>
      </w:r>
    </w:p>
    <w:p w:rsidR="00DA05DE" w:rsidRPr="00DA05DE" w:rsidRDefault="00DA05DE" w:rsidP="00DA05DE">
      <w:pPr>
        <w:pStyle w:val="ad"/>
      </w:pPr>
      <w:r>
        <w:t>Рисунок 1.</w:t>
      </w:r>
      <w:r w:rsidR="00937F24">
        <w:t>4</w:t>
      </w:r>
      <w:r>
        <w:t xml:space="preserve">. </w:t>
      </w:r>
      <w:r w:rsidRPr="00DA05DE">
        <w:t>График изменения численности икры и мальков карпа в р. Янцзы ниже плотины «Три ущелья» (Harwood et al., 2017)</w:t>
      </w:r>
    </w:p>
    <w:p w:rsidR="00DA05DE" w:rsidRDefault="00DA05DE" w:rsidP="003A2889">
      <w:pPr>
        <w:rPr>
          <w:rFonts w:cs="Times New Roman"/>
          <w:szCs w:val="28"/>
        </w:rPr>
      </w:pPr>
    </w:p>
    <w:p w:rsidR="006348A2" w:rsidRDefault="006348A2" w:rsidP="003A2889">
      <w:pPr>
        <w:rPr>
          <w:rFonts w:cs="Times New Roman"/>
          <w:szCs w:val="28"/>
        </w:rPr>
      </w:pPr>
      <w:r w:rsidRPr="00F31CDE">
        <w:rPr>
          <w:rFonts w:cs="Times New Roman"/>
          <w:szCs w:val="28"/>
        </w:rPr>
        <w:t>В бассейне Янцзы реализуется крупнейший в Китае рыбный промысел, на который приходится 56% всех пресноводных уловов (</w:t>
      </w:r>
      <w:r w:rsidRPr="00F31CDE">
        <w:rPr>
          <w:rFonts w:cs="Times New Roman"/>
          <w:szCs w:val="28"/>
          <w:lang w:val="en-US"/>
        </w:rPr>
        <w:t>Harwood</w:t>
      </w:r>
      <w:r w:rsidRPr="00F31CDE">
        <w:rPr>
          <w:rFonts w:cs="Times New Roman"/>
          <w:szCs w:val="28"/>
        </w:rPr>
        <w:t xml:space="preserve"> </w:t>
      </w:r>
      <w:r w:rsidRPr="00F31CDE">
        <w:rPr>
          <w:rFonts w:cs="Times New Roman"/>
          <w:szCs w:val="28"/>
          <w:lang w:val="en-US"/>
        </w:rPr>
        <w:t>et</w:t>
      </w:r>
      <w:r w:rsidRPr="00F31CDE">
        <w:rPr>
          <w:rFonts w:cs="Times New Roman"/>
          <w:szCs w:val="28"/>
        </w:rPr>
        <w:t xml:space="preserve"> </w:t>
      </w:r>
      <w:r w:rsidRPr="00F31CDE">
        <w:rPr>
          <w:rFonts w:cs="Times New Roman"/>
          <w:szCs w:val="28"/>
          <w:lang w:val="en-US"/>
        </w:rPr>
        <w:t>al</w:t>
      </w:r>
      <w:r w:rsidRPr="00F31CDE">
        <w:rPr>
          <w:rFonts w:cs="Times New Roman"/>
          <w:szCs w:val="28"/>
        </w:rPr>
        <w:t>., 2017)</w:t>
      </w:r>
      <w:r w:rsidR="003A2889">
        <w:rPr>
          <w:rFonts w:cs="Times New Roman"/>
          <w:szCs w:val="28"/>
        </w:rPr>
        <w:t>, поэтому р</w:t>
      </w:r>
      <w:r w:rsidRPr="00F31CDE">
        <w:rPr>
          <w:rFonts w:cs="Times New Roman"/>
          <w:szCs w:val="28"/>
        </w:rPr>
        <w:t>еализация экологических попусков полезна также для других видов рыб бассейна Янцзы. Кроме того, реализация попусков в засушливый зимний период способств</w:t>
      </w:r>
      <w:r w:rsidR="003A2889">
        <w:rPr>
          <w:rFonts w:cs="Times New Roman"/>
          <w:szCs w:val="28"/>
        </w:rPr>
        <w:t xml:space="preserve">ует </w:t>
      </w:r>
      <w:r w:rsidRPr="00F31CDE">
        <w:rPr>
          <w:rFonts w:cs="Times New Roman"/>
          <w:szCs w:val="28"/>
        </w:rPr>
        <w:t>разбавлению интрузии соленых вод в устье Янцзы</w:t>
      </w:r>
      <w:r w:rsidR="00232339">
        <w:rPr>
          <w:rFonts w:cs="Times New Roman"/>
          <w:szCs w:val="28"/>
        </w:rPr>
        <w:t xml:space="preserve"> и тем самым улучшает качество воды</w:t>
      </w:r>
      <w:r w:rsidRPr="00F31CDE">
        <w:rPr>
          <w:rFonts w:cs="Times New Roman"/>
          <w:szCs w:val="28"/>
        </w:rPr>
        <w:t xml:space="preserve">. </w:t>
      </w:r>
    </w:p>
    <w:p w:rsidR="007246CD" w:rsidRDefault="007246CD" w:rsidP="007246CD">
      <w:pPr>
        <w:rPr>
          <w:rFonts w:cs="Times New Roman"/>
          <w:szCs w:val="24"/>
        </w:rPr>
      </w:pPr>
      <w:r>
        <w:t xml:space="preserve">Другим примером успешного внедрения экологического попуска для </w:t>
      </w:r>
      <w:r w:rsidRPr="000D642B">
        <w:rPr>
          <w:rFonts w:cs="Times New Roman"/>
          <w:szCs w:val="28"/>
        </w:rPr>
        <w:t>восстановления водных экосистем может послужить р. Саванна на юго-востоке США</w:t>
      </w:r>
      <w:r w:rsidR="000D642B" w:rsidRPr="000D642B">
        <w:rPr>
          <w:rFonts w:cs="Times New Roman"/>
          <w:szCs w:val="28"/>
        </w:rPr>
        <w:t xml:space="preserve"> (д</w:t>
      </w:r>
      <w:r w:rsidR="000D642B" w:rsidRPr="000D642B">
        <w:rPr>
          <w:rFonts w:cs="Times New Roman"/>
          <w:szCs w:val="28"/>
          <w:shd w:val="clear" w:color="auto" w:fill="FFFFFF"/>
        </w:rPr>
        <w:t>лина реки 563 км, площадь бассейна 25 511 км²)</w:t>
      </w:r>
      <w:r w:rsidR="000D642B" w:rsidRPr="000D642B">
        <w:rPr>
          <w:rFonts w:cs="Times New Roman"/>
          <w:szCs w:val="28"/>
        </w:rPr>
        <w:t>.</w:t>
      </w:r>
      <w:r w:rsidRPr="000D642B">
        <w:rPr>
          <w:rFonts w:cs="Times New Roman"/>
          <w:szCs w:val="28"/>
        </w:rPr>
        <w:t xml:space="preserve"> В</w:t>
      </w:r>
      <w:r w:rsidRPr="000D642B">
        <w:rPr>
          <w:rFonts w:cs="Times New Roman"/>
          <w:szCs w:val="24"/>
        </w:rPr>
        <w:t xml:space="preserve"> </w:t>
      </w:r>
      <w:r w:rsidRPr="000974CB">
        <w:rPr>
          <w:rFonts w:cs="Times New Roman"/>
          <w:szCs w:val="24"/>
        </w:rPr>
        <w:t xml:space="preserve">бассейне </w:t>
      </w:r>
      <w:r w:rsidRPr="000974CB">
        <w:rPr>
          <w:rFonts w:cs="Times New Roman"/>
          <w:szCs w:val="24"/>
        </w:rPr>
        <w:lastRenderedPageBreak/>
        <w:t xml:space="preserve">р. Саванна обитает около 100 видов рыб, два </w:t>
      </w:r>
      <w:r w:rsidR="000D642B">
        <w:rPr>
          <w:rFonts w:cs="Times New Roman"/>
          <w:szCs w:val="24"/>
        </w:rPr>
        <w:t xml:space="preserve">из которых </w:t>
      </w:r>
      <w:r w:rsidRPr="000974CB">
        <w:rPr>
          <w:rFonts w:cs="Times New Roman"/>
          <w:szCs w:val="24"/>
        </w:rPr>
        <w:t>находятся под угрозой исчезновения: короткорылый осетр (</w:t>
      </w:r>
      <w:r w:rsidRPr="000974CB">
        <w:rPr>
          <w:rFonts w:cs="Times New Roman"/>
          <w:i/>
          <w:szCs w:val="24"/>
        </w:rPr>
        <w:t>Acipenser brevirostrum)</w:t>
      </w:r>
      <w:r w:rsidRPr="000974CB">
        <w:rPr>
          <w:rFonts w:cs="Times New Roman"/>
          <w:szCs w:val="24"/>
        </w:rPr>
        <w:t xml:space="preserve"> и атлантический осетр (</w:t>
      </w:r>
      <w:r w:rsidRPr="000974CB">
        <w:rPr>
          <w:rFonts w:cs="Times New Roman"/>
          <w:i/>
          <w:szCs w:val="24"/>
        </w:rPr>
        <w:t>Acipenser oxyrhynchus oxyrhinchus</w:t>
      </w:r>
      <w:r w:rsidRPr="000974CB">
        <w:rPr>
          <w:rFonts w:cs="Times New Roman"/>
          <w:szCs w:val="24"/>
        </w:rPr>
        <w:t>).</w:t>
      </w:r>
      <w:r>
        <w:rPr>
          <w:rFonts w:cs="Times New Roman"/>
          <w:szCs w:val="24"/>
        </w:rPr>
        <w:t xml:space="preserve"> </w:t>
      </w:r>
      <w:r w:rsidR="000D642B">
        <w:rPr>
          <w:rFonts w:cs="Times New Roman"/>
          <w:szCs w:val="24"/>
        </w:rPr>
        <w:t xml:space="preserve">В 1950–1980 е гг. на реке построены </w:t>
      </w:r>
      <w:r w:rsidRPr="000974CB">
        <w:rPr>
          <w:rFonts w:cs="Times New Roman"/>
          <w:szCs w:val="24"/>
        </w:rPr>
        <w:t>три плотины</w:t>
      </w:r>
      <w:r w:rsidR="000D642B">
        <w:rPr>
          <w:rFonts w:cs="Times New Roman"/>
          <w:szCs w:val="24"/>
        </w:rPr>
        <w:t>, о</w:t>
      </w:r>
      <w:r w:rsidRPr="000974CB">
        <w:rPr>
          <w:rFonts w:cs="Times New Roman"/>
          <w:szCs w:val="24"/>
        </w:rPr>
        <w:t xml:space="preserve">бразуемые </w:t>
      </w:r>
      <w:r w:rsidR="000D642B">
        <w:rPr>
          <w:rFonts w:cs="Times New Roman"/>
          <w:szCs w:val="24"/>
        </w:rPr>
        <w:t>в</w:t>
      </w:r>
      <w:r w:rsidRPr="000974CB">
        <w:rPr>
          <w:rFonts w:cs="Times New Roman"/>
          <w:szCs w:val="24"/>
        </w:rPr>
        <w:t>одохранилища многоцелево</w:t>
      </w:r>
      <w:r w:rsidR="000D642B">
        <w:rPr>
          <w:rFonts w:cs="Times New Roman"/>
          <w:szCs w:val="24"/>
        </w:rPr>
        <w:t>го</w:t>
      </w:r>
      <w:r w:rsidRPr="000974CB">
        <w:rPr>
          <w:rFonts w:cs="Times New Roman"/>
          <w:szCs w:val="24"/>
        </w:rPr>
        <w:t xml:space="preserve"> назначени</w:t>
      </w:r>
      <w:r w:rsidR="000D642B">
        <w:rPr>
          <w:rFonts w:cs="Times New Roman"/>
          <w:szCs w:val="24"/>
        </w:rPr>
        <w:t>я (</w:t>
      </w:r>
      <w:r w:rsidRPr="000974CB">
        <w:rPr>
          <w:rFonts w:cs="Times New Roman"/>
          <w:szCs w:val="24"/>
        </w:rPr>
        <w:t>выработк</w:t>
      </w:r>
      <w:r w:rsidR="000D642B">
        <w:rPr>
          <w:rFonts w:cs="Times New Roman"/>
          <w:szCs w:val="24"/>
        </w:rPr>
        <w:t>а</w:t>
      </w:r>
      <w:r w:rsidRPr="000974CB">
        <w:rPr>
          <w:rFonts w:cs="Times New Roman"/>
          <w:szCs w:val="24"/>
        </w:rPr>
        <w:t xml:space="preserve"> энергии, управлени</w:t>
      </w:r>
      <w:r w:rsidR="000D642B">
        <w:rPr>
          <w:rFonts w:cs="Times New Roman"/>
          <w:szCs w:val="24"/>
        </w:rPr>
        <w:t>е</w:t>
      </w:r>
      <w:r w:rsidRPr="000974CB">
        <w:rPr>
          <w:rFonts w:cs="Times New Roman"/>
          <w:szCs w:val="24"/>
        </w:rPr>
        <w:t xml:space="preserve"> наводнениями, </w:t>
      </w:r>
      <w:r w:rsidR="000D642B">
        <w:rPr>
          <w:rFonts w:cs="Times New Roman"/>
          <w:szCs w:val="24"/>
        </w:rPr>
        <w:t xml:space="preserve">водоснабжение, </w:t>
      </w:r>
      <w:r w:rsidRPr="000974CB">
        <w:rPr>
          <w:rFonts w:cs="Times New Roman"/>
          <w:szCs w:val="24"/>
        </w:rPr>
        <w:t>рекреаци</w:t>
      </w:r>
      <w:r w:rsidR="000D642B">
        <w:rPr>
          <w:rFonts w:cs="Times New Roman"/>
          <w:szCs w:val="24"/>
        </w:rPr>
        <w:t>я)</w:t>
      </w:r>
      <w:r w:rsidRPr="000974CB">
        <w:rPr>
          <w:rFonts w:cs="Times New Roman"/>
          <w:szCs w:val="24"/>
        </w:rPr>
        <w:t xml:space="preserve"> (Richter et al., 2006).</w:t>
      </w:r>
      <w:r w:rsidR="000D642B">
        <w:rPr>
          <w:rFonts w:cs="Times New Roman"/>
          <w:szCs w:val="24"/>
        </w:rPr>
        <w:t xml:space="preserve"> </w:t>
      </w:r>
      <w:r w:rsidRPr="000974CB">
        <w:rPr>
          <w:rFonts w:cs="Times New Roman"/>
          <w:szCs w:val="24"/>
        </w:rPr>
        <w:t xml:space="preserve">Основным фактором оценки и реализации экологических попусков послужила необходимость улучшения </w:t>
      </w:r>
      <w:r w:rsidR="000D642B">
        <w:rPr>
          <w:rFonts w:cs="Times New Roman"/>
          <w:szCs w:val="24"/>
        </w:rPr>
        <w:t xml:space="preserve">состояния водных экосистем в нижнем бьефе </w:t>
      </w:r>
      <w:r w:rsidRPr="000974CB">
        <w:rPr>
          <w:rFonts w:cs="Times New Roman"/>
          <w:szCs w:val="24"/>
        </w:rPr>
        <w:t xml:space="preserve">плотин, </w:t>
      </w:r>
      <w:r w:rsidR="000D642B">
        <w:rPr>
          <w:rFonts w:cs="Times New Roman"/>
          <w:szCs w:val="24"/>
        </w:rPr>
        <w:t xml:space="preserve">в </w:t>
      </w:r>
      <w:r w:rsidR="00F830DC">
        <w:rPr>
          <w:rFonts w:cs="Times New Roman"/>
          <w:szCs w:val="24"/>
        </w:rPr>
        <w:t>частности</w:t>
      </w:r>
      <w:r w:rsidR="000D642B">
        <w:rPr>
          <w:rFonts w:cs="Times New Roman"/>
          <w:szCs w:val="24"/>
        </w:rPr>
        <w:t xml:space="preserve"> </w:t>
      </w:r>
      <w:r w:rsidRPr="000974CB">
        <w:rPr>
          <w:rFonts w:cs="Times New Roman"/>
          <w:szCs w:val="24"/>
        </w:rPr>
        <w:t>улучшение качества воды в устьевом участке реки</w:t>
      </w:r>
      <w:r w:rsidR="000D642B">
        <w:rPr>
          <w:rFonts w:cs="Times New Roman"/>
          <w:szCs w:val="24"/>
        </w:rPr>
        <w:t xml:space="preserve"> и восстановление </w:t>
      </w:r>
      <w:r w:rsidRPr="000974CB">
        <w:rPr>
          <w:rFonts w:cs="Times New Roman"/>
          <w:szCs w:val="24"/>
        </w:rPr>
        <w:t xml:space="preserve">местообитаний осетровых видов рыб. Рекомендации разработаны для </w:t>
      </w:r>
      <w:r w:rsidR="00F830DC">
        <w:rPr>
          <w:rFonts w:cs="Times New Roman"/>
          <w:szCs w:val="24"/>
        </w:rPr>
        <w:t>лет разной водности</w:t>
      </w:r>
      <w:r w:rsidRPr="000974CB">
        <w:rPr>
          <w:rFonts w:cs="Times New Roman"/>
          <w:szCs w:val="24"/>
        </w:rPr>
        <w:t xml:space="preserve">. </w:t>
      </w:r>
      <w:r w:rsidR="000D642B">
        <w:rPr>
          <w:rFonts w:cs="Times New Roman"/>
          <w:szCs w:val="24"/>
        </w:rPr>
        <w:t>О</w:t>
      </w:r>
      <w:r w:rsidR="000D642B" w:rsidRPr="000974CB">
        <w:rPr>
          <w:rFonts w:cs="Times New Roman"/>
          <w:szCs w:val="24"/>
        </w:rPr>
        <w:t>ценк</w:t>
      </w:r>
      <w:r w:rsidR="000D642B">
        <w:rPr>
          <w:rFonts w:cs="Times New Roman"/>
          <w:szCs w:val="24"/>
        </w:rPr>
        <w:t>а</w:t>
      </w:r>
      <w:r w:rsidR="000D642B" w:rsidRPr="000974CB">
        <w:rPr>
          <w:rFonts w:cs="Times New Roman"/>
          <w:szCs w:val="24"/>
        </w:rPr>
        <w:t xml:space="preserve"> </w:t>
      </w:r>
      <w:r w:rsidR="000D642B">
        <w:rPr>
          <w:rFonts w:cs="Times New Roman"/>
          <w:szCs w:val="24"/>
        </w:rPr>
        <w:t xml:space="preserve">режимов экологического попуска основана </w:t>
      </w:r>
      <w:r w:rsidR="000D642B" w:rsidRPr="000974CB">
        <w:rPr>
          <w:rFonts w:cs="Times New Roman"/>
          <w:szCs w:val="24"/>
        </w:rPr>
        <w:t xml:space="preserve">на </w:t>
      </w:r>
      <w:r w:rsidR="000D642B">
        <w:rPr>
          <w:rFonts w:cs="Times New Roman"/>
          <w:szCs w:val="24"/>
        </w:rPr>
        <w:t xml:space="preserve">учете условий </w:t>
      </w:r>
      <w:r w:rsidR="000D642B" w:rsidRPr="000974CB">
        <w:rPr>
          <w:rFonts w:cs="Times New Roman"/>
          <w:szCs w:val="24"/>
        </w:rPr>
        <w:t>нереста анадромных видов рыб</w:t>
      </w:r>
      <w:r w:rsidR="000D642B">
        <w:rPr>
          <w:rFonts w:cs="Times New Roman"/>
          <w:szCs w:val="24"/>
        </w:rPr>
        <w:t xml:space="preserve">, </w:t>
      </w:r>
      <w:r w:rsidR="000D642B" w:rsidRPr="000974CB">
        <w:rPr>
          <w:rFonts w:cs="Times New Roman"/>
          <w:szCs w:val="24"/>
        </w:rPr>
        <w:t>в частности, короткорылого осетра.</w:t>
      </w:r>
      <w:r w:rsidR="000D642B">
        <w:rPr>
          <w:rFonts w:cs="Times New Roman"/>
          <w:szCs w:val="24"/>
        </w:rPr>
        <w:t xml:space="preserve"> М</w:t>
      </w:r>
      <w:r w:rsidRPr="000974CB">
        <w:rPr>
          <w:rFonts w:cs="Times New Roman"/>
          <w:szCs w:val="24"/>
        </w:rPr>
        <w:t>ониторинг</w:t>
      </w:r>
      <w:r w:rsidR="000D642B">
        <w:rPr>
          <w:rFonts w:cs="Times New Roman"/>
          <w:szCs w:val="24"/>
        </w:rPr>
        <w:t xml:space="preserve"> эффективности экологических попусков позволит уточнить, что </w:t>
      </w:r>
      <w:r w:rsidR="000D642B" w:rsidRPr="000974CB">
        <w:rPr>
          <w:rFonts w:cs="Times New Roman"/>
          <w:szCs w:val="24"/>
        </w:rPr>
        <w:t>температура воды</w:t>
      </w:r>
      <w:r w:rsidR="000D642B">
        <w:rPr>
          <w:rFonts w:cs="Times New Roman"/>
          <w:szCs w:val="24"/>
        </w:rPr>
        <w:t xml:space="preserve"> наряду с объемом стока является </w:t>
      </w:r>
      <w:r w:rsidRPr="000974CB">
        <w:rPr>
          <w:rFonts w:cs="Times New Roman"/>
          <w:szCs w:val="24"/>
        </w:rPr>
        <w:t>определяющи</w:t>
      </w:r>
      <w:r w:rsidR="000D642B">
        <w:rPr>
          <w:rFonts w:cs="Times New Roman"/>
          <w:szCs w:val="24"/>
        </w:rPr>
        <w:t>м</w:t>
      </w:r>
      <w:r w:rsidRPr="000974CB">
        <w:rPr>
          <w:rFonts w:cs="Times New Roman"/>
          <w:szCs w:val="24"/>
        </w:rPr>
        <w:t xml:space="preserve"> фактор</w:t>
      </w:r>
      <w:r w:rsidR="000D642B">
        <w:rPr>
          <w:rFonts w:cs="Times New Roman"/>
          <w:szCs w:val="24"/>
        </w:rPr>
        <w:t>ом</w:t>
      </w:r>
      <w:r w:rsidRPr="000974CB">
        <w:rPr>
          <w:rFonts w:cs="Times New Roman"/>
          <w:szCs w:val="24"/>
        </w:rPr>
        <w:t xml:space="preserve"> нереста короткорылого осетра</w:t>
      </w:r>
      <w:r w:rsidRPr="0092585D">
        <w:rPr>
          <w:rFonts w:cs="Times New Roman"/>
          <w:szCs w:val="24"/>
        </w:rPr>
        <w:t xml:space="preserve"> (</w:t>
      </w:r>
      <w:r>
        <w:rPr>
          <w:rFonts w:cs="Times New Roman"/>
          <w:szCs w:val="24"/>
          <w:lang w:val="en-US"/>
        </w:rPr>
        <w:t>Harwood</w:t>
      </w:r>
      <w:r w:rsidRPr="0092585D">
        <w:rPr>
          <w:rFonts w:cs="Times New Roman"/>
          <w:szCs w:val="24"/>
        </w:rPr>
        <w:t xml:space="preserve"> </w:t>
      </w:r>
      <w:r>
        <w:rPr>
          <w:rFonts w:cs="Times New Roman"/>
          <w:szCs w:val="24"/>
          <w:lang w:val="en-US"/>
        </w:rPr>
        <w:t>et</w:t>
      </w:r>
      <w:r w:rsidRPr="0092585D">
        <w:rPr>
          <w:rFonts w:cs="Times New Roman"/>
          <w:szCs w:val="24"/>
        </w:rPr>
        <w:t xml:space="preserve"> </w:t>
      </w:r>
      <w:r>
        <w:rPr>
          <w:rFonts w:cs="Times New Roman"/>
          <w:szCs w:val="24"/>
          <w:lang w:val="en-US"/>
        </w:rPr>
        <w:t>al</w:t>
      </w:r>
      <w:r w:rsidRPr="0092585D">
        <w:rPr>
          <w:rFonts w:cs="Times New Roman"/>
          <w:szCs w:val="24"/>
        </w:rPr>
        <w:t>., 2017)</w:t>
      </w:r>
      <w:r w:rsidRPr="000974CB">
        <w:rPr>
          <w:rFonts w:cs="Times New Roman"/>
          <w:szCs w:val="24"/>
        </w:rPr>
        <w:t>.</w:t>
      </w:r>
    </w:p>
    <w:p w:rsidR="007246CD" w:rsidRDefault="007246CD" w:rsidP="003A2889">
      <w:pPr>
        <w:rPr>
          <w:rFonts w:cs="Times New Roman"/>
          <w:szCs w:val="28"/>
        </w:rPr>
      </w:pPr>
    </w:p>
    <w:p w:rsidR="00F76ACE" w:rsidRPr="00F76ACE" w:rsidRDefault="00F76ACE" w:rsidP="008D10D6">
      <w:pPr>
        <w:pStyle w:val="11"/>
        <w:rPr>
          <w:rFonts w:cs="Times New Roman"/>
          <w:szCs w:val="28"/>
        </w:rPr>
      </w:pPr>
      <w:bookmarkStart w:id="30" w:name="_Toc57394413"/>
      <w:r>
        <w:rPr>
          <w:rFonts w:cs="Times New Roman"/>
          <w:szCs w:val="28"/>
        </w:rPr>
        <w:t>Выводы</w:t>
      </w:r>
      <w:bookmarkEnd w:id="30"/>
    </w:p>
    <w:p w:rsidR="00117546" w:rsidRDefault="009C0E98" w:rsidP="00117546">
      <w:pPr>
        <w:rPr>
          <w:rFonts w:cs="Times New Roman"/>
          <w:szCs w:val="28"/>
        </w:rPr>
      </w:pPr>
      <w:r>
        <w:rPr>
          <w:rFonts w:cs="Times New Roman"/>
          <w:szCs w:val="28"/>
        </w:rPr>
        <w:t>П</w:t>
      </w:r>
      <w:r w:rsidR="00117546" w:rsidRPr="00117546">
        <w:rPr>
          <w:rFonts w:cs="Times New Roman"/>
          <w:szCs w:val="28"/>
        </w:rPr>
        <w:t xml:space="preserve">ресноводные экосистемы подвержены нарастающему количеству угроз, вследствие чего их биоразнообразие сокращается, а экосистемы становятся уязвимыми к внешним воздействиям. </w:t>
      </w:r>
      <w:r w:rsidR="00F76ACE" w:rsidRPr="000D24BD">
        <w:rPr>
          <w:rFonts w:cs="Times New Roman"/>
          <w:szCs w:val="28"/>
        </w:rPr>
        <w:t xml:space="preserve">Речной сток определяет водный и термический режим рек и сток наносов, состояние почвенного и растительного покрова пойменной экосистемы, что играет большую роль в функционировании водных и околоводных экосистем. </w:t>
      </w:r>
      <w:r w:rsidR="00DE3302" w:rsidRPr="000D24BD">
        <w:rPr>
          <w:rFonts w:cs="Times New Roman"/>
          <w:szCs w:val="28"/>
        </w:rPr>
        <w:t xml:space="preserve">Если изменения гидрологического режима превышают предельно допустимые величины, то могут произойти необратимые процессы в экологических системах и их переход в иное состояние. </w:t>
      </w:r>
      <w:r w:rsidR="00117546" w:rsidRPr="00117546">
        <w:rPr>
          <w:rFonts w:cs="Times New Roman"/>
          <w:szCs w:val="28"/>
        </w:rPr>
        <w:t xml:space="preserve">Сохранение и восстановление водных экосистем требует предприятия ряда мер, в том числе поддержание благоприятного гидрологического режима, установление и реализацию экологических стоков и попусков. </w:t>
      </w:r>
      <w:r w:rsidR="00117546" w:rsidRPr="00A42AB3">
        <w:rPr>
          <w:rFonts w:cs="Times New Roman"/>
          <w:szCs w:val="28"/>
        </w:rPr>
        <w:t xml:space="preserve">Для большинства речных бассейнов мира оценка экологического </w:t>
      </w:r>
      <w:r w:rsidR="00117546" w:rsidRPr="00A42AB3">
        <w:rPr>
          <w:rFonts w:cs="Times New Roman"/>
          <w:szCs w:val="28"/>
        </w:rPr>
        <w:lastRenderedPageBreak/>
        <w:t xml:space="preserve">стока до сих пор не проведена, а примеры успешной реализации экологического стока крайне малочисленны. </w:t>
      </w:r>
      <w:r w:rsidR="00117546" w:rsidRPr="00117546">
        <w:rPr>
          <w:rFonts w:cs="Times New Roman"/>
          <w:szCs w:val="28"/>
        </w:rPr>
        <w:t xml:space="preserve">В большинстве речных бассейнов </w:t>
      </w:r>
      <w:r w:rsidR="00117546">
        <w:rPr>
          <w:rFonts w:cs="Times New Roman"/>
          <w:szCs w:val="28"/>
        </w:rPr>
        <w:t xml:space="preserve">России </w:t>
      </w:r>
      <w:r w:rsidR="00117546" w:rsidRPr="00117546">
        <w:rPr>
          <w:rFonts w:cs="Times New Roman"/>
          <w:szCs w:val="28"/>
        </w:rPr>
        <w:t xml:space="preserve">экологический сток и попуски не реализуются на практике, что приводит к ухудшению состояния и деградации водных экосистем. В Водный кодекс РФ </w:t>
      </w:r>
      <w:r w:rsidRPr="00117546">
        <w:rPr>
          <w:rFonts w:cs="Times New Roman"/>
          <w:szCs w:val="28"/>
        </w:rPr>
        <w:t xml:space="preserve">необходимо </w:t>
      </w:r>
      <w:r>
        <w:rPr>
          <w:rFonts w:cs="Times New Roman"/>
          <w:szCs w:val="28"/>
        </w:rPr>
        <w:t xml:space="preserve">включить </w:t>
      </w:r>
      <w:r w:rsidR="00117546" w:rsidRPr="00117546">
        <w:rPr>
          <w:rFonts w:cs="Times New Roman"/>
          <w:szCs w:val="28"/>
        </w:rPr>
        <w:t>положени</w:t>
      </w:r>
      <w:r w:rsidR="00117546">
        <w:rPr>
          <w:rFonts w:cs="Times New Roman"/>
          <w:szCs w:val="28"/>
        </w:rPr>
        <w:t>я</w:t>
      </w:r>
      <w:r w:rsidR="00117546" w:rsidRPr="00117546">
        <w:rPr>
          <w:rFonts w:cs="Times New Roman"/>
          <w:szCs w:val="28"/>
        </w:rPr>
        <w:t xml:space="preserve"> о необходимости определения объема допустимого безвозвратного изъятия речного стока и экологических стоков (попусков), а также механизма их установления.</w:t>
      </w:r>
    </w:p>
    <w:p w:rsidR="00CC5059" w:rsidRDefault="00CC5059">
      <w:pPr>
        <w:spacing w:after="160" w:line="259" w:lineRule="auto"/>
        <w:ind w:firstLine="0"/>
        <w:jc w:val="left"/>
        <w:rPr>
          <w:rFonts w:eastAsiaTheme="majorEastAsia" w:cstheme="majorBidi"/>
          <w:b/>
          <w:caps/>
          <w:szCs w:val="32"/>
        </w:rPr>
      </w:pPr>
      <w:r>
        <w:rPr>
          <w:caps/>
        </w:rPr>
        <w:br w:type="page"/>
      </w:r>
    </w:p>
    <w:p w:rsidR="0083068C" w:rsidRPr="00AC7814" w:rsidRDefault="0083068C" w:rsidP="00AC7814">
      <w:pPr>
        <w:pStyle w:val="11"/>
        <w:spacing w:line="360" w:lineRule="auto"/>
        <w:ind w:firstLine="0"/>
        <w:jc w:val="center"/>
        <w:rPr>
          <w:caps/>
        </w:rPr>
      </w:pPr>
      <w:bookmarkStart w:id="31" w:name="_Toc57394414"/>
      <w:r w:rsidRPr="00AC7814">
        <w:rPr>
          <w:caps/>
        </w:rPr>
        <w:lastRenderedPageBreak/>
        <w:t>Глава 2. Влияние регулирования стока на водные и пойменные экосистемы бассейна реки Зея и меры по минимизации влияния</w:t>
      </w:r>
      <w:bookmarkEnd w:id="31"/>
    </w:p>
    <w:p w:rsidR="0083068C" w:rsidRPr="00747CBD" w:rsidRDefault="0083068C" w:rsidP="00AC7814">
      <w:pPr>
        <w:pStyle w:val="11"/>
        <w:ind w:firstLine="0"/>
      </w:pPr>
      <w:bookmarkStart w:id="32" w:name="_Toc50723394"/>
      <w:bookmarkStart w:id="33" w:name="_Toc57394415"/>
      <w:r w:rsidRPr="00747CBD">
        <w:t>2.1 Объект исследований</w:t>
      </w:r>
      <w:bookmarkEnd w:id="32"/>
      <w:bookmarkEnd w:id="33"/>
    </w:p>
    <w:p w:rsidR="0083068C" w:rsidRPr="00926C94" w:rsidRDefault="0083068C" w:rsidP="0083068C">
      <w:pPr>
        <w:rPr>
          <w:rFonts w:cs="Times New Roman"/>
        </w:rPr>
      </w:pPr>
      <w:r w:rsidRPr="00926C94">
        <w:rPr>
          <w:rFonts w:cs="Times New Roman"/>
        </w:rPr>
        <w:t xml:space="preserve">Река Амур, </w:t>
      </w:r>
      <w:r>
        <w:rPr>
          <w:rFonts w:cs="Times New Roman"/>
        </w:rPr>
        <w:t>о</w:t>
      </w:r>
      <w:r w:rsidRPr="00926C94">
        <w:rPr>
          <w:rFonts w:cs="Times New Roman"/>
        </w:rPr>
        <w:t>дна из десяти крупнейших рек мира, протекающая по территории Дальнего Востока России, образуется при слиянии рек Шилка и Аргунь и впадает в Охотское море. Вместе с истоком Шилкой и Ононом длина Амура составляет 4279 км. Площадь бассейна 1855 тыс. км</w:t>
      </w:r>
      <w:r w:rsidRPr="00926C94">
        <w:rPr>
          <w:rFonts w:cs="Times New Roman"/>
          <w:vertAlign w:val="superscript"/>
        </w:rPr>
        <w:t xml:space="preserve">2 </w:t>
      </w:r>
      <w:r w:rsidRPr="00926C94">
        <w:rPr>
          <w:rFonts w:cs="Times New Roman"/>
        </w:rPr>
        <w:t>расположена на территории России, Монголии и Китая (см. рис. 2.1)</w:t>
      </w:r>
      <w:r w:rsidRPr="008B5A3C">
        <w:rPr>
          <w:rFonts w:cs="Times New Roman"/>
        </w:rPr>
        <w:t xml:space="preserve"> </w:t>
      </w:r>
      <w:r>
        <w:rPr>
          <w:rFonts w:cs="Times New Roman"/>
        </w:rPr>
        <w:t>(Ресурсы поверхностных вод, 1966)</w:t>
      </w:r>
      <w:r w:rsidRPr="00926C94">
        <w:rPr>
          <w:rFonts w:cs="Times New Roman"/>
        </w:rPr>
        <w:t xml:space="preserve">. </w:t>
      </w:r>
      <w:r w:rsidRPr="00926C94">
        <w:rPr>
          <w:rStyle w:val="tlid-translation"/>
          <w:rFonts w:cs="Times New Roman"/>
        </w:rPr>
        <w:t>Г</w:t>
      </w:r>
      <w:r w:rsidRPr="00926C94">
        <w:rPr>
          <w:rFonts w:cs="Times New Roman"/>
        </w:rPr>
        <w:t>осударственная граница РФ и КНР по Аму</w:t>
      </w:r>
      <w:r>
        <w:rPr>
          <w:rFonts w:cs="Times New Roman"/>
        </w:rPr>
        <w:t>ру и его притокам достигает 3,5 </w:t>
      </w:r>
      <w:r w:rsidRPr="00926C94">
        <w:rPr>
          <w:rFonts w:cs="Times New Roman"/>
        </w:rPr>
        <w:t xml:space="preserve">тыс. км. </w:t>
      </w:r>
      <w:r w:rsidRPr="00926C94">
        <w:rPr>
          <w:rStyle w:val="tlid-translation"/>
          <w:rFonts w:cs="Times New Roman"/>
        </w:rPr>
        <w:t>Экосистемы бассейна Амура отличаются высоким видовым разнообразием и биологической продуктивностью (</w:t>
      </w:r>
      <w:r w:rsidRPr="00926C94">
        <w:rPr>
          <w:rStyle w:val="tlid-translation"/>
          <w:rFonts w:cs="Times New Roman"/>
          <w:lang w:val="en-US"/>
        </w:rPr>
        <w:t>Simonov</w:t>
      </w:r>
      <w:r w:rsidRPr="00926C94">
        <w:rPr>
          <w:rStyle w:val="tlid-translation"/>
          <w:rFonts w:cs="Times New Roman"/>
        </w:rPr>
        <w:t xml:space="preserve"> </w:t>
      </w:r>
      <w:r w:rsidRPr="00926C94">
        <w:rPr>
          <w:rStyle w:val="tlid-translation"/>
          <w:rFonts w:cs="Times New Roman"/>
          <w:lang w:val="en-US"/>
        </w:rPr>
        <w:t>et</w:t>
      </w:r>
      <w:r w:rsidRPr="00926C94">
        <w:rPr>
          <w:rStyle w:val="tlid-translation"/>
          <w:rFonts w:cs="Times New Roman"/>
        </w:rPr>
        <w:t xml:space="preserve"> </w:t>
      </w:r>
      <w:r w:rsidRPr="00926C94">
        <w:rPr>
          <w:rStyle w:val="tlid-translation"/>
          <w:rFonts w:cs="Times New Roman"/>
          <w:lang w:val="en-US"/>
        </w:rPr>
        <w:t>al</w:t>
      </w:r>
      <w:r w:rsidRPr="00926C94">
        <w:rPr>
          <w:rStyle w:val="tlid-translation"/>
          <w:rFonts w:cs="Times New Roman"/>
        </w:rPr>
        <w:t xml:space="preserve">., 2008). В бассейне Амура </w:t>
      </w:r>
      <w:r w:rsidRPr="00926C94">
        <w:rPr>
          <w:rFonts w:cs="Times New Roman"/>
        </w:rPr>
        <w:t xml:space="preserve">обитает около 130 видов рыб, 18 из которых эндемики. Бассейн Амура населяют самые крупные в Тихоокеанском бассейне популяции лососей и осетровых рыб </w:t>
      </w:r>
      <w:r>
        <w:rPr>
          <w:rFonts w:cs="Times New Roman"/>
        </w:rPr>
        <w:t>(Антонов и др., 2019; Новомодный и др., 2005)</w:t>
      </w:r>
      <w:r w:rsidRPr="00926C94">
        <w:rPr>
          <w:rFonts w:cs="Times New Roman"/>
        </w:rPr>
        <w:t xml:space="preserve">. </w:t>
      </w:r>
      <w:r w:rsidRPr="00926C94">
        <w:rPr>
          <w:rStyle w:val="tlid-translation"/>
          <w:rFonts w:cs="Times New Roman"/>
        </w:rPr>
        <w:t xml:space="preserve">Пойма Амура — наиболее крупное в Северо-Восточной Азии место сосредоточения водно-болотных угодий, где </w:t>
      </w:r>
      <w:r w:rsidRPr="00926C94">
        <w:rPr>
          <w:rFonts w:cs="Times New Roman"/>
        </w:rPr>
        <w:t>гнездятся редкие дальневосточные аисты (</w:t>
      </w:r>
      <w:r w:rsidRPr="00926C94">
        <w:rPr>
          <w:rFonts w:cs="Times New Roman"/>
          <w:i/>
        </w:rPr>
        <w:t>Ciconia boyciana</w:t>
      </w:r>
      <w:r w:rsidRPr="00926C94">
        <w:rPr>
          <w:rFonts w:cs="Times New Roman"/>
        </w:rPr>
        <w:t>), японские (</w:t>
      </w:r>
      <w:r w:rsidRPr="00926C94">
        <w:rPr>
          <w:rFonts w:cs="Times New Roman"/>
          <w:i/>
        </w:rPr>
        <w:t>Grus japonensis</w:t>
      </w:r>
      <w:r w:rsidRPr="00926C94">
        <w:rPr>
          <w:rFonts w:cs="Times New Roman"/>
        </w:rPr>
        <w:t>) и даурские (</w:t>
      </w:r>
      <w:r w:rsidRPr="00926C94">
        <w:rPr>
          <w:rFonts w:cs="Times New Roman"/>
          <w:i/>
        </w:rPr>
        <w:t>Grus vipio</w:t>
      </w:r>
      <w:r w:rsidRPr="00926C94">
        <w:rPr>
          <w:rFonts w:cs="Times New Roman"/>
        </w:rPr>
        <w:t>) журавли</w:t>
      </w:r>
      <w:r w:rsidRPr="00926C94">
        <w:rPr>
          <w:rStyle w:val="tlid-translation"/>
          <w:rFonts w:cs="Times New Roman"/>
        </w:rPr>
        <w:t xml:space="preserve">. </w:t>
      </w:r>
      <w:r w:rsidRPr="00926C94">
        <w:rPr>
          <w:rFonts w:cs="Times New Roman"/>
        </w:rPr>
        <w:t xml:space="preserve">В пойме встречаются около 320 видов наземных позвоночных животных, в прирусловых лесах более 300 видов сосудистых растений </w:t>
      </w:r>
      <w:r>
        <w:rPr>
          <w:rFonts w:cs="Times New Roman"/>
        </w:rPr>
        <w:t>(Сапаев, 2006)</w:t>
      </w:r>
      <w:r w:rsidRPr="00926C94">
        <w:rPr>
          <w:rFonts w:cs="Times New Roman"/>
        </w:rPr>
        <w:t xml:space="preserve">. </w:t>
      </w:r>
      <w:r w:rsidRPr="00926C94">
        <w:rPr>
          <w:rStyle w:val="tlid-translation"/>
          <w:rFonts w:cs="Times New Roman"/>
        </w:rPr>
        <w:t xml:space="preserve">Несмотря на зарегулированность трех основных притоков, Зеи, Буреи и Уссури, главное русло Амура остается свободных от плотин, обеспечивая экологический каркас бассейна </w:t>
      </w:r>
      <w:r>
        <w:rPr>
          <w:rStyle w:val="tlid-translation"/>
          <w:rFonts w:cs="Times New Roman"/>
        </w:rPr>
        <w:t>(Залетаев и др., 1998)</w:t>
      </w:r>
      <w:r w:rsidRPr="00926C94">
        <w:rPr>
          <w:rStyle w:val="tlid-translation"/>
          <w:rFonts w:cs="Times New Roman"/>
        </w:rPr>
        <w:t xml:space="preserve">.  </w:t>
      </w:r>
    </w:p>
    <w:p w:rsidR="0083068C" w:rsidRDefault="0083068C" w:rsidP="0083068C">
      <w:r>
        <w:t>Основн</w:t>
      </w:r>
      <w:r w:rsidRPr="009133CA">
        <w:t xml:space="preserve">ые притоки </w:t>
      </w:r>
      <w:r>
        <w:t xml:space="preserve">Амура — реки Шилка, </w:t>
      </w:r>
      <w:r w:rsidRPr="00D4653E">
        <w:t>Аргунь</w:t>
      </w:r>
      <w:r w:rsidRPr="009133CA">
        <w:t>, Зея, Бурея, Сунгари и Уссури.</w:t>
      </w:r>
      <w:r w:rsidRPr="00F96D95">
        <w:t xml:space="preserve"> </w:t>
      </w:r>
      <w:r w:rsidRPr="00AA6F09">
        <w:t>По особенностям строения долин</w:t>
      </w:r>
      <w:r>
        <w:t>а</w:t>
      </w:r>
      <w:r w:rsidRPr="00AA6F09">
        <w:t xml:space="preserve"> рек</w:t>
      </w:r>
      <w:r>
        <w:t>и</w:t>
      </w:r>
      <w:r w:rsidRPr="00AA6F09">
        <w:t xml:space="preserve"> Амур дел</w:t>
      </w:r>
      <w:r>
        <w:t>и</w:t>
      </w:r>
      <w:r w:rsidRPr="00AA6F09">
        <w:t>т</w:t>
      </w:r>
      <w:r>
        <w:t>ся</w:t>
      </w:r>
      <w:r w:rsidRPr="00AA6F09">
        <w:t xml:space="preserve"> на три крупные части: Верхний Амур </w:t>
      </w:r>
      <w:r>
        <w:t>—</w:t>
      </w:r>
      <w:r w:rsidRPr="00AA6F09">
        <w:t xml:space="preserve"> от истока до устья р. Зея, </w:t>
      </w:r>
      <w:r>
        <w:t>С</w:t>
      </w:r>
      <w:r w:rsidRPr="00AA6F09">
        <w:t xml:space="preserve">редний </w:t>
      </w:r>
      <w:r>
        <w:t>Амур —</w:t>
      </w:r>
      <w:r w:rsidRPr="00AA6F09">
        <w:t xml:space="preserve"> от устья </w:t>
      </w:r>
      <w:r w:rsidRPr="008B5A3C">
        <w:t xml:space="preserve">р. Зея до устья р. Уссури, нижний Амур — от устья р. Уссури до устья (лимана) </w:t>
      </w:r>
      <w:r w:rsidRPr="008B5A3C">
        <w:lastRenderedPageBreak/>
        <w:t>р. Амур. Бассейн Среднего Амура охватывает водосборы крупных левобережных притоков р. Амур — Зеи и Буреи (Ресурсы поверхностных вод, 1966).</w:t>
      </w:r>
      <w:r w:rsidRPr="00AA6F09">
        <w:t xml:space="preserve"> </w:t>
      </w:r>
    </w:p>
    <w:p w:rsidR="0083068C" w:rsidRPr="0053472E" w:rsidRDefault="002E4B8A" w:rsidP="0083068C">
      <w:pPr>
        <w:keepNext/>
        <w:ind w:firstLine="0"/>
        <w:jc w:val="center"/>
      </w:pPr>
      <w:r w:rsidRPr="002E4B8A">
        <w:rPr>
          <w:noProof/>
          <w:lang w:eastAsia="ru-RU"/>
        </w:rPr>
        <w:drawing>
          <wp:inline distT="0" distB="0" distL="0" distR="0" wp14:anchorId="1E825D29" wp14:editId="0A3CB887">
            <wp:extent cx="5358387" cy="3788229"/>
            <wp:effectExtent l="0" t="0" r="0" b="3175"/>
            <wp:docPr id="38" name="Рисунок 38" descr="C:\Users\onikitina\YandexDisk\PhD\Тексты диссера\Карты от Оли\Бассейн реки Амур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nikitina\YandexDisk\PhD\Тексты диссера\Карты от Оли\Бассейн реки Амур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9153" cy="3795840"/>
                    </a:xfrm>
                    <a:prstGeom prst="rect">
                      <a:avLst/>
                    </a:prstGeom>
                    <a:noFill/>
                    <a:ln>
                      <a:noFill/>
                    </a:ln>
                  </pic:spPr>
                </pic:pic>
              </a:graphicData>
            </a:graphic>
          </wp:inline>
        </w:drawing>
      </w:r>
    </w:p>
    <w:p w:rsidR="0083068C" w:rsidRPr="002E4B8A" w:rsidRDefault="0083068C" w:rsidP="002E4B8A">
      <w:pPr>
        <w:pStyle w:val="ad"/>
      </w:pPr>
      <w:r w:rsidRPr="002E4B8A">
        <w:t>Рисунок 2.1. Бассейн реки Амур</w:t>
      </w:r>
      <w:r w:rsidR="002E4B8A" w:rsidRPr="002E4B8A">
        <w:t xml:space="preserve"> (</w:t>
      </w:r>
      <w:r w:rsidR="002E4B8A">
        <w:t>розовым</w:t>
      </w:r>
      <w:r w:rsidR="002E4B8A" w:rsidRPr="002E4B8A">
        <w:t xml:space="preserve"> цветом выделена российская часть</w:t>
      </w:r>
      <w:r w:rsidR="002E4B8A">
        <w:t xml:space="preserve"> бассейна, объект исследования</w:t>
      </w:r>
      <w:r w:rsidR="002E4B8A" w:rsidRPr="002E4B8A">
        <w:t>)</w:t>
      </w:r>
    </w:p>
    <w:p w:rsidR="0083068C" w:rsidRDefault="0083068C" w:rsidP="0083068C"/>
    <w:p w:rsidR="0083068C" w:rsidRDefault="0083068C" w:rsidP="0083068C">
      <w:r>
        <w:t>Река Зея берет начало на южном склоне Станового хребта и впадает в р. Амур у г. Благовещенск на расстоянии 1936 км от устья Амура. Длина Зеи 1242 км, площадь водосбора 229 000 км</w:t>
      </w:r>
      <w:r w:rsidRPr="003F2133">
        <w:rPr>
          <w:vertAlign w:val="superscript"/>
        </w:rPr>
        <w:t>2</w:t>
      </w:r>
      <w:r>
        <w:t xml:space="preserve"> (рис. 2.2). Северная часть бассейна расположена на южном склоне Станового хребта, северо-восточная — на склонах Селемджинского, Селитканского, Каргинского и Эзоп хребтов. Зея от истока до устья р. Купури течет среди гор в узкой и глубокой долине. На участке между устьями рек Купури и Малый Иракан она прорезает полосу предгорий Станового хребта и далее течет на протяжении 300 км по Верхне-Зейской равнине по дну широкой пойменной долины. Далее в средней части бассейна река прорезает цепь хребтов Тукурингра — Соктахан — Джагды и течет далее по Зейско-Буреинской </w:t>
      </w:r>
      <w:r w:rsidRPr="00BF133E">
        <w:t xml:space="preserve">равнине, ограниченной с востока склонами </w:t>
      </w:r>
      <w:r w:rsidRPr="00BF133E">
        <w:lastRenderedPageBreak/>
        <w:t>кряжа Турана и его отрогами, с запада краем Амурско-Зейской приподнятой равнины (Ресурсы поверхностных вод, 1966).</w:t>
      </w:r>
      <w:r>
        <w:t xml:space="preserve"> </w:t>
      </w:r>
    </w:p>
    <w:p w:rsidR="0083068C" w:rsidRDefault="0083068C" w:rsidP="0083068C">
      <w:pPr>
        <w:keepNext/>
        <w:ind w:firstLine="0"/>
        <w:jc w:val="center"/>
      </w:pPr>
      <w:r w:rsidRPr="009255C1">
        <w:rPr>
          <w:noProof/>
          <w:lang w:eastAsia="ru-RU"/>
        </w:rPr>
        <w:drawing>
          <wp:inline distT="0" distB="0" distL="0" distR="0" wp14:anchorId="567FC339" wp14:editId="7E7133AD">
            <wp:extent cx="3946550" cy="4273392"/>
            <wp:effectExtent l="0" t="0" r="0" b="0"/>
            <wp:docPr id="3" name="Рисунок 3" descr="C:\Users\Дом\Desktop\итоговые карты от Оли\Бассейн реки Зе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ом\Desktop\итоговые карты от Оли\Бассейн реки Зеи.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65191" cy="4293577"/>
                    </a:xfrm>
                    <a:prstGeom prst="rect">
                      <a:avLst/>
                    </a:prstGeom>
                    <a:noFill/>
                    <a:ln>
                      <a:noFill/>
                    </a:ln>
                  </pic:spPr>
                </pic:pic>
              </a:graphicData>
            </a:graphic>
          </wp:inline>
        </w:drawing>
      </w:r>
    </w:p>
    <w:p w:rsidR="0083068C" w:rsidRPr="00F96D95" w:rsidRDefault="0083068C" w:rsidP="0083068C">
      <w:pPr>
        <w:pStyle w:val="ad"/>
      </w:pPr>
      <w:r w:rsidRPr="00F96D95">
        <w:t>Рисунок 2.</w:t>
      </w:r>
      <w:r>
        <w:t>2</w:t>
      </w:r>
      <w:r w:rsidRPr="00F96D95">
        <w:t>. Бассейн р. Зея</w:t>
      </w:r>
    </w:p>
    <w:p w:rsidR="0083068C" w:rsidRDefault="0083068C" w:rsidP="0083068C"/>
    <w:p w:rsidR="0083068C" w:rsidRPr="00AA6F09" w:rsidRDefault="0083068C" w:rsidP="0083068C">
      <w:r>
        <w:t xml:space="preserve">Климат ультраконтинентальный с муссонными чертами. Годовое количество осадков на территории бассейна изменяется от 500–550 мм на равнинах до 1000–1100 мм в горных территориях. Для бассейна Зеи характерны значительные колебания количества осадков по годам: так, в устье Зеи их количество составляет от 260 до 785 мм при норме 575 мм. Летом территория подвержена воздействию тихоокеанского муссона, </w:t>
      </w:r>
      <w:r w:rsidRPr="00AA6F09">
        <w:t>обусловливающего облачное дождливое лето</w:t>
      </w:r>
      <w:r>
        <w:t xml:space="preserve"> и достигающего наибольшего развития в июле – августе. Осадки выпадают преимущественно в тёплый пери</w:t>
      </w:r>
      <w:r w:rsidRPr="00BF133E">
        <w:t xml:space="preserve">од и достигают 90% от годовой суммы. Зимы холодные и малоснежные: осадки составляют всего 5–7% от их годового количества. Величина снежного покрова в зимний период составляет от 17 см на юге до 42 см на севере. </w:t>
      </w:r>
      <w:r w:rsidRPr="00BF133E">
        <w:lastRenderedPageBreak/>
        <w:t>Осенью преобладает теплая и ясная погода (Ресурсы поверхностных вод, 1966).</w:t>
      </w:r>
      <w:r w:rsidRPr="00AA6F09">
        <w:t xml:space="preserve"> </w:t>
      </w:r>
    </w:p>
    <w:p w:rsidR="0083068C" w:rsidRDefault="0083068C" w:rsidP="0083068C">
      <w:r>
        <w:t xml:space="preserve">В бассейне р. Зея преобладают подзолистые и дерново-подзолистые почвы. Для Зейско-Буреинской равнины, в южной части междуречья Зеи и Амура характерны лугово-черноземные почвы. </w:t>
      </w:r>
      <w:r w:rsidRPr="00AA6F09">
        <w:t>Низменные пойменные участки среднего и нижнего течения Зе</w:t>
      </w:r>
      <w:r>
        <w:t>и</w:t>
      </w:r>
      <w:r w:rsidRPr="00AA6F09">
        <w:t xml:space="preserve"> заняты аллювиальными луговыми почвами</w:t>
      </w:r>
      <w:r>
        <w:t>.</w:t>
      </w:r>
      <w:r w:rsidRPr="009773D2">
        <w:t xml:space="preserve"> </w:t>
      </w:r>
      <w:r w:rsidRPr="00AA6F09">
        <w:t>Широкое распространение имеет вечная мерзлота. Однако на Зейско-Буреинской равнине и части Амурско-Зейского плато мерзлот</w:t>
      </w:r>
      <w:r>
        <w:t>а</w:t>
      </w:r>
      <w:r w:rsidRPr="00AA6F09">
        <w:t xml:space="preserve"> полностью или частично </w:t>
      </w:r>
      <w:r>
        <w:t>отсутствует (Ресурсы поверхностных вод, 1966)</w:t>
      </w:r>
      <w:r w:rsidRPr="00AA6F09">
        <w:t>.</w:t>
      </w:r>
    </w:p>
    <w:p w:rsidR="0083068C" w:rsidRPr="00AA6F09" w:rsidRDefault="0083068C" w:rsidP="0083068C">
      <w:r>
        <w:t xml:space="preserve">Бассейн р. Зея в направлении с севера на юг расположен в зонах хвойных лесов или тайги, лесостепи и степи. Зона тайги охватывает большую часть бассейна Зеи, до устья Селемджи, включая и её водосбор. Зейско-Буреинская равнина относится к лесостепной и степной зонам. Растительный покров здесь в значительной степени изменен под влиянием хозяйственной деятельности человека: </w:t>
      </w:r>
      <w:r w:rsidRPr="00AA6F09">
        <w:t>обширные пространства лишены древесной растительности</w:t>
      </w:r>
      <w:r>
        <w:t xml:space="preserve"> и </w:t>
      </w:r>
      <w:r w:rsidRPr="00AA6F09">
        <w:t xml:space="preserve">распаханы. Леса разрежены и представляют рощи из низкорослого монгольского дуба, черной березы и реже встречающихся осины и ильма. </w:t>
      </w:r>
      <w:r>
        <w:t>Обширные территории</w:t>
      </w:r>
      <w:r w:rsidRPr="00AA6F09">
        <w:t xml:space="preserve"> заняты злаково-разнотравными лугами</w:t>
      </w:r>
      <w:r>
        <w:t xml:space="preserve"> (Ресурсы поверхностных вод, 1966)</w:t>
      </w:r>
      <w:r w:rsidRPr="00AA6F09">
        <w:t>.</w:t>
      </w:r>
    </w:p>
    <w:p w:rsidR="0083068C" w:rsidRDefault="0083068C" w:rsidP="0083068C">
      <w:r>
        <w:t>Речная сеть в бассейне Зеи развита неравномерно. Наибольшая густота (0,96 км/км</w:t>
      </w:r>
      <w:r w:rsidRPr="001909E9">
        <w:rPr>
          <w:vertAlign w:val="superscript"/>
        </w:rPr>
        <w:t>2</w:t>
      </w:r>
      <w:r>
        <w:t>) характерна для рек Кумусун и Селиткан, притоков р. Селемджи, наименьшая (0,08 км/км</w:t>
      </w:r>
      <w:r w:rsidRPr="001909E9">
        <w:rPr>
          <w:vertAlign w:val="superscript"/>
        </w:rPr>
        <w:t>2</w:t>
      </w:r>
      <w:r>
        <w:t>) — для р. Белой. Средняя густота речной сети равна 0,50 км/км</w:t>
      </w:r>
      <w:r w:rsidRPr="001909E9">
        <w:rPr>
          <w:vertAlign w:val="superscript"/>
        </w:rPr>
        <w:t>2</w:t>
      </w:r>
      <w:r>
        <w:t xml:space="preserve">. </w:t>
      </w:r>
    </w:p>
    <w:p w:rsidR="0083068C" w:rsidRDefault="0083068C" w:rsidP="0083068C">
      <w:r w:rsidRPr="00AA6F09">
        <w:t xml:space="preserve">Зея </w:t>
      </w:r>
      <w:r>
        <w:t>—</w:t>
      </w:r>
      <w:r w:rsidRPr="00AA6F09">
        <w:t xml:space="preserve"> наиболее многоводный приток Амур</w:t>
      </w:r>
      <w:r>
        <w:t>а</w:t>
      </w:r>
      <w:r w:rsidRPr="00AA6F09">
        <w:t xml:space="preserve">. </w:t>
      </w:r>
      <w:r>
        <w:t>Среднемноголетний расход воды р. Зеи в устье равен 1940 м</w:t>
      </w:r>
      <w:r w:rsidRPr="005C6F70">
        <w:rPr>
          <w:vertAlign w:val="superscript"/>
        </w:rPr>
        <w:t>3</w:t>
      </w:r>
      <w:r>
        <w:t>/с, в створе Зейской ГЭС 733 м</w:t>
      </w:r>
      <w:r w:rsidRPr="005C6F70">
        <w:rPr>
          <w:vertAlign w:val="superscript"/>
        </w:rPr>
        <w:t>3</w:t>
      </w:r>
      <w:r>
        <w:t>/с, при впадении Селемджи 1030 м</w:t>
      </w:r>
      <w:r w:rsidRPr="005C6F70">
        <w:rPr>
          <w:vertAlign w:val="superscript"/>
        </w:rPr>
        <w:t>3</w:t>
      </w:r>
      <w:r>
        <w:t>/с</w:t>
      </w:r>
      <w:r w:rsidRPr="00AA6F09">
        <w:t xml:space="preserve">, </w:t>
      </w:r>
      <w:r>
        <w:t>в устье 1910 </w:t>
      </w:r>
      <w:r w:rsidRPr="00AA6F09">
        <w:t>м</w:t>
      </w:r>
      <w:r w:rsidRPr="004B0B68">
        <w:rPr>
          <w:vertAlign w:val="superscript"/>
        </w:rPr>
        <w:t>3</w:t>
      </w:r>
      <w:r w:rsidRPr="00AA6F09">
        <w:t>/с.</w:t>
      </w:r>
      <w:r>
        <w:t xml:space="preserve"> С</w:t>
      </w:r>
      <w:r w:rsidRPr="00AA6F09">
        <w:t xml:space="preserve">редний многолетний расход Амура </w:t>
      </w:r>
      <w:r>
        <w:t>у Благовещенска</w:t>
      </w:r>
      <w:r w:rsidRPr="00AA6F09">
        <w:t xml:space="preserve"> </w:t>
      </w:r>
      <w:r>
        <w:t>составляет 1</w:t>
      </w:r>
      <w:r w:rsidRPr="00AA6F09">
        <w:t>610 м</w:t>
      </w:r>
      <w:r w:rsidRPr="004B0B68">
        <w:rPr>
          <w:vertAlign w:val="superscript"/>
        </w:rPr>
        <w:t>3</w:t>
      </w:r>
      <w:r w:rsidRPr="00AA6F09">
        <w:t>/с</w:t>
      </w:r>
      <w:r>
        <w:t xml:space="preserve">. Таким образом, </w:t>
      </w:r>
      <w:r w:rsidRPr="00AA6F09">
        <w:t>Амур у г.</w:t>
      </w:r>
      <w:r>
        <w:t> </w:t>
      </w:r>
      <w:r w:rsidRPr="00AA6F09">
        <w:t>Благовещенск</w:t>
      </w:r>
      <w:r>
        <w:t xml:space="preserve">, в месте слияния с Зеей, </w:t>
      </w:r>
      <w:r w:rsidRPr="00AA6F09">
        <w:t>более чем в два раза превосходит Зею</w:t>
      </w:r>
      <w:r w:rsidRPr="00FB6B71">
        <w:t xml:space="preserve"> </w:t>
      </w:r>
      <w:r>
        <w:t>п</w:t>
      </w:r>
      <w:r w:rsidRPr="00AA6F09">
        <w:t xml:space="preserve">о площади бассейна, </w:t>
      </w:r>
      <w:r>
        <w:t xml:space="preserve">однако уступает ей </w:t>
      </w:r>
      <w:r w:rsidRPr="00AA6F09">
        <w:t>по водности</w:t>
      </w:r>
      <w:r>
        <w:t xml:space="preserve"> (Ресурсы поверхностных вод, 1966). </w:t>
      </w:r>
    </w:p>
    <w:p w:rsidR="0083068C" w:rsidRDefault="0083068C" w:rsidP="0083068C">
      <w:r>
        <w:lastRenderedPageBreak/>
        <w:t xml:space="preserve">Внутригодовое распределение стока р. Зеи и ее притоков по сезонам и периодам неравномерное. Сток за весенне-летний период достигает 90% от годовой его величины, а за осенне-зимний период около 10%. </w:t>
      </w:r>
    </w:p>
    <w:p w:rsidR="0083068C" w:rsidRPr="00AA6F09" w:rsidRDefault="0083068C" w:rsidP="0083068C">
      <w:r w:rsidRPr="00AA6F09">
        <w:t>От истока до устья р. Купури р. Зея имеет горный характер. Ширина реки 40–80 м, скорость течения воды на порожистых участках достигает 2,5–3 м/с. На Верхне-Зейской равнине русло извилистое и расчлен</w:t>
      </w:r>
      <w:r>
        <w:t>е</w:t>
      </w:r>
      <w:r w:rsidRPr="00AA6F09">
        <w:t>нное, в н</w:t>
      </w:r>
      <w:r>
        <w:t>е</w:t>
      </w:r>
      <w:r w:rsidRPr="00AA6F09">
        <w:t>м часто встречаются галечно-песчаные отмели и перекаты. Скорости течения воды в пл</w:t>
      </w:r>
      <w:r>
        <w:t>е</w:t>
      </w:r>
      <w:r w:rsidRPr="00AA6F09">
        <w:t xml:space="preserve">сах </w:t>
      </w:r>
      <w:r>
        <w:t>до 0</w:t>
      </w:r>
      <w:r w:rsidRPr="00AA6F09">
        <w:t>,8 м/с, на перекатах 1,5–2 м/с</w:t>
      </w:r>
      <w:r>
        <w:t>. В</w:t>
      </w:r>
      <w:r w:rsidRPr="00AA6F09">
        <w:t xml:space="preserve"> районе пересечения хребта Тукурингра течение бурное, русло порожистое. Ниже г. Зеи оно умеренно извилистое и слабо разветвленное, ширина реки увеличивается до 300–</w:t>
      </w:r>
      <w:r>
        <w:t>500 </w:t>
      </w:r>
      <w:r w:rsidRPr="00AA6F09">
        <w:t>м.</w:t>
      </w:r>
      <w:r>
        <w:t xml:space="preserve"> </w:t>
      </w:r>
      <w:r w:rsidRPr="00AA6F09">
        <w:t>При выходе из предгорий Станового хребта ширина поймы не превышает 0,2–0,3 км, но в местах впадения рек Тока и Арги увеличивается до 4</w:t>
      </w:r>
      <w:r>
        <w:t>–</w:t>
      </w:r>
      <w:r w:rsidRPr="00AA6F09">
        <w:t>5 км, а на Верхне-Зейской равнине</w:t>
      </w:r>
      <w:r>
        <w:t>,</w:t>
      </w:r>
      <w:r w:rsidRPr="00AA6F09">
        <w:t xml:space="preserve"> у с. Дамбуки</w:t>
      </w:r>
      <w:r>
        <w:t xml:space="preserve">, </w:t>
      </w:r>
      <w:r w:rsidRPr="00AA6F09">
        <w:t xml:space="preserve">достигает 10–13 км. Зея имеет двухъярусную пойму. Наибольшая ширина </w:t>
      </w:r>
      <w:r>
        <w:t xml:space="preserve">ее </w:t>
      </w:r>
      <w:r w:rsidRPr="00AA6F09">
        <w:t>русла</w:t>
      </w:r>
      <w:r>
        <w:t xml:space="preserve"> </w:t>
      </w:r>
      <w:r w:rsidRPr="00AA6F09">
        <w:t>4 км.</w:t>
      </w:r>
      <w:r>
        <w:t xml:space="preserve"> </w:t>
      </w:r>
    </w:p>
    <w:p w:rsidR="0083068C" w:rsidRPr="00AA6F09" w:rsidRDefault="0083068C" w:rsidP="0083068C">
      <w:pPr>
        <w:rPr>
          <w:rFonts w:cs="Times New Roman"/>
        </w:rPr>
      </w:pPr>
      <w:r w:rsidRPr="00AA6F09">
        <w:rPr>
          <w:rFonts w:cs="Times New Roman"/>
        </w:rPr>
        <w:t>Условия для стока дождевых вод благоприятны в связи с горным течением рек, наличием многолетней мерзлоты и водонепроницаемостью горных пород. На большинстве рек отмечается довольно резко выраженные подъ</w:t>
      </w:r>
      <w:r>
        <w:rPr>
          <w:rFonts w:cs="Times New Roman"/>
        </w:rPr>
        <w:t>е</w:t>
      </w:r>
      <w:r w:rsidRPr="00AA6F09">
        <w:rPr>
          <w:rFonts w:cs="Times New Roman"/>
        </w:rPr>
        <w:t xml:space="preserve">мы воды, наблюдающиеся после выпадения дождей. </w:t>
      </w:r>
      <w:r w:rsidRPr="00AA6F09">
        <w:t xml:space="preserve">На больших реках в периоды прохождения сильных паводков скорости течения воды достигают 3–4 м/с </w:t>
      </w:r>
      <w:r>
        <w:rPr>
          <w:rFonts w:cs="Times New Roman"/>
        </w:rPr>
        <w:t>(Ресурсы поверхностных вод, 1966)</w:t>
      </w:r>
      <w:r w:rsidRPr="00AA6F09">
        <w:rPr>
          <w:rFonts w:cs="Times New Roman"/>
        </w:rPr>
        <w:t>.</w:t>
      </w:r>
      <w:r w:rsidRPr="00AA6F09">
        <w:t xml:space="preserve"> </w:t>
      </w:r>
    </w:p>
    <w:p w:rsidR="0083068C" w:rsidRDefault="0083068C" w:rsidP="0083068C">
      <w:r>
        <w:t xml:space="preserve">В бассейне Зеи расположено множество озер. Они распространены по территории неравномерно и приурочены к участкам широкой поймы Зеи. Озёра являются важными элементами гидрографической сети и оказывают влияние на режим речного стока. В зоне избыточного и достаточного увлажнения озёра регулируют внутригодовой ход и экстремальные величины стока (Проект нормативов…, 2012). </w:t>
      </w:r>
    </w:p>
    <w:p w:rsidR="0083068C" w:rsidRDefault="0083068C" w:rsidP="0083068C">
      <w:r>
        <w:t xml:space="preserve">Для бассейна Зеи характерно значительное распространение поверхностной заболоченности вследствие неравномерности выпадения осадков по сезонам, наличием многолетней мерзлоты, низких скоростей поверхностного стока по пойме, тяжёлого механического состава почв и </w:t>
      </w:r>
      <w:r>
        <w:lastRenderedPageBreak/>
        <w:t xml:space="preserve">разливов рек. Наибольшее распространение имеют кустарниково-сфагновые и осоково-сфагновые болота. Болота оказывают значительное регулирующее влияние на речной сток (Проект нормативов…, 2012). </w:t>
      </w:r>
    </w:p>
    <w:p w:rsidR="0083068C" w:rsidRDefault="0083068C" w:rsidP="0083068C">
      <w:r w:rsidRPr="00AA6F09">
        <w:rPr>
          <w:szCs w:val="28"/>
        </w:rPr>
        <w:t xml:space="preserve">В бассейне </w:t>
      </w:r>
      <w:r>
        <w:rPr>
          <w:szCs w:val="28"/>
        </w:rPr>
        <w:t xml:space="preserve">Зеи </w:t>
      </w:r>
      <w:r w:rsidRPr="00AA6F09">
        <w:rPr>
          <w:szCs w:val="28"/>
        </w:rPr>
        <w:t>действу</w:t>
      </w:r>
      <w:r>
        <w:rPr>
          <w:szCs w:val="28"/>
        </w:rPr>
        <w:t>е</w:t>
      </w:r>
      <w:r w:rsidRPr="00AA6F09">
        <w:rPr>
          <w:szCs w:val="28"/>
        </w:rPr>
        <w:t>т крупн</w:t>
      </w:r>
      <w:r>
        <w:rPr>
          <w:szCs w:val="28"/>
        </w:rPr>
        <w:t xml:space="preserve">ая </w:t>
      </w:r>
      <w:r w:rsidRPr="00AA6F09">
        <w:rPr>
          <w:szCs w:val="28"/>
        </w:rPr>
        <w:t>плотин</w:t>
      </w:r>
      <w:r>
        <w:rPr>
          <w:szCs w:val="28"/>
        </w:rPr>
        <w:t xml:space="preserve">а </w:t>
      </w:r>
      <w:r w:rsidRPr="00AA6F09">
        <w:rPr>
          <w:szCs w:val="28"/>
        </w:rPr>
        <w:t>Зейск</w:t>
      </w:r>
      <w:r>
        <w:rPr>
          <w:szCs w:val="28"/>
        </w:rPr>
        <w:t xml:space="preserve">ой </w:t>
      </w:r>
      <w:r w:rsidRPr="00AA6F09">
        <w:rPr>
          <w:szCs w:val="28"/>
        </w:rPr>
        <w:t>гидроэлектростанци</w:t>
      </w:r>
      <w:r>
        <w:rPr>
          <w:szCs w:val="28"/>
        </w:rPr>
        <w:t>и</w:t>
      </w:r>
      <w:r w:rsidRPr="00AA6F09">
        <w:rPr>
          <w:szCs w:val="28"/>
        </w:rPr>
        <w:t xml:space="preserve"> с установленной мощностью 1330 МВт. Водные ресурсы Зейского водохранилища используются для целей энергетики, водного транспорта, водоснабжения города Зеи, населенных пунктов и промышленных предприятий, лесосплава, рыбного хозяйства, рекреации. Также водохранилище предназначено для уменьшения высоты и повторяемости наводнений в долине Зеи. Строительство гидроузла </w:t>
      </w:r>
      <w:r>
        <w:rPr>
          <w:szCs w:val="28"/>
        </w:rPr>
        <w:t xml:space="preserve">происходило с </w:t>
      </w:r>
      <w:r w:rsidRPr="00AA6F09">
        <w:rPr>
          <w:szCs w:val="28"/>
        </w:rPr>
        <w:t>1964</w:t>
      </w:r>
      <w:r>
        <w:rPr>
          <w:szCs w:val="28"/>
        </w:rPr>
        <w:t xml:space="preserve"> по </w:t>
      </w:r>
      <w:r w:rsidRPr="00AA6F09">
        <w:rPr>
          <w:szCs w:val="28"/>
        </w:rPr>
        <w:t xml:space="preserve">1985 г. </w:t>
      </w:r>
      <w:r>
        <w:rPr>
          <w:szCs w:val="28"/>
        </w:rPr>
        <w:t>(</w:t>
      </w:r>
      <w:r>
        <w:rPr>
          <w:szCs w:val="28"/>
          <w:lang w:val="en-US"/>
        </w:rPr>
        <w:t>zges</w:t>
      </w:r>
      <w:r w:rsidRPr="00214731">
        <w:rPr>
          <w:szCs w:val="28"/>
        </w:rPr>
        <w:t>.</w:t>
      </w:r>
      <w:r>
        <w:rPr>
          <w:szCs w:val="28"/>
          <w:lang w:val="en-US"/>
        </w:rPr>
        <w:t>rushydro</w:t>
      </w:r>
      <w:r w:rsidRPr="00214731">
        <w:rPr>
          <w:szCs w:val="28"/>
        </w:rPr>
        <w:t>.</w:t>
      </w:r>
      <w:r>
        <w:rPr>
          <w:szCs w:val="28"/>
          <w:lang w:val="en-US"/>
        </w:rPr>
        <w:t>ru</w:t>
      </w:r>
      <w:r>
        <w:rPr>
          <w:szCs w:val="28"/>
        </w:rPr>
        <w:t xml:space="preserve">). </w:t>
      </w:r>
      <w:r w:rsidRPr="00AA6F09">
        <w:rPr>
          <w:rFonts w:cs="Times New Roman"/>
          <w:szCs w:val="28"/>
        </w:rPr>
        <w:t>Зейское водохранилище контролирует сток верхнего течения Зеи с площади 82400 км</w:t>
      </w:r>
      <w:r w:rsidRPr="00AA6F09">
        <w:rPr>
          <w:rFonts w:cs="Times New Roman"/>
          <w:szCs w:val="28"/>
          <w:vertAlign w:val="superscript"/>
        </w:rPr>
        <w:t>2</w:t>
      </w:r>
      <w:r>
        <w:rPr>
          <w:rFonts w:cs="Times New Roman"/>
          <w:szCs w:val="28"/>
        </w:rPr>
        <w:t>, т.е. сток трети водосборной площади.</w:t>
      </w:r>
      <w:r w:rsidRPr="00882E95">
        <w:t xml:space="preserve"> </w:t>
      </w:r>
      <w:r w:rsidRPr="00AA6F09">
        <w:t xml:space="preserve">Водный режим реки </w:t>
      </w:r>
      <w:r>
        <w:t xml:space="preserve">значительно </w:t>
      </w:r>
      <w:r w:rsidRPr="00AA6F09">
        <w:t>трансформирован работой Зейской ГЭС, что подробн</w:t>
      </w:r>
      <w:r>
        <w:t>о</w:t>
      </w:r>
      <w:r w:rsidRPr="00AA6F09">
        <w:t xml:space="preserve"> рассмотрено в </w:t>
      </w:r>
      <w:r>
        <w:t>дальнейших разделах</w:t>
      </w:r>
      <w:r w:rsidRPr="00AA6F09">
        <w:t>.</w:t>
      </w:r>
    </w:p>
    <w:p w:rsidR="0083068C" w:rsidRDefault="0083068C" w:rsidP="0083068C">
      <w:r>
        <w:t>В бассейне р. Зея расположен Государственный природный заповедник «Зейский», примыкающий к руслам рек Гилюй и Зея. Он организован с целью сохранения и изучения биологического разнообразия бассейна Верхней Зеи, а также с целью изучения влияния водохранилища на экосистемы (</w:t>
      </w:r>
      <w:hyperlink r:id="rId14" w:history="1">
        <w:r w:rsidRPr="00C7488B">
          <w:rPr>
            <w:rStyle w:val="af"/>
            <w:szCs w:val="28"/>
          </w:rPr>
          <w:t>http://oopt.info/zeysky/comm.html</w:t>
        </w:r>
      </w:hyperlink>
      <w:r>
        <w:rPr>
          <w:rFonts w:eastAsiaTheme="majorEastAsia"/>
          <w:szCs w:val="28"/>
        </w:rPr>
        <w:t>)</w:t>
      </w:r>
      <w:r>
        <w:t>. В междуречье рек Нора и Селемджа создан заповедник «Норский» для изучения природных долинных комплексов и сохранения редких видов растений и животных (</w:t>
      </w:r>
      <w:hyperlink r:id="rId15" w:history="1">
        <w:r w:rsidRPr="00F03784">
          <w:rPr>
            <w:rStyle w:val="af"/>
            <w:rFonts w:cs="Times New Roman"/>
            <w:szCs w:val="28"/>
          </w:rPr>
          <w:t>http://norzap.ru/</w:t>
        </w:r>
      </w:hyperlink>
      <w:r>
        <w:t>).</w:t>
      </w:r>
    </w:p>
    <w:p w:rsidR="0083068C" w:rsidRDefault="0083068C" w:rsidP="0083068C">
      <w:pPr>
        <w:rPr>
          <w:rFonts w:cs="Times New Roman"/>
          <w:szCs w:val="28"/>
        </w:rPr>
      </w:pPr>
      <w:r w:rsidRPr="005E39B2">
        <w:t xml:space="preserve">В пойме Амура ниже впадения Зеи расположены Муравьевский и </w:t>
      </w:r>
      <w:r>
        <w:t>Амурский заказники</w:t>
      </w:r>
      <w:r w:rsidRPr="005E39B2">
        <w:t xml:space="preserve">. </w:t>
      </w:r>
      <w:r w:rsidRPr="005E39B2">
        <w:rPr>
          <w:rFonts w:cs="Times New Roman"/>
          <w:szCs w:val="28"/>
        </w:rPr>
        <w:t>Заболоченные экосистемы в границах Муравьевского заказника включены в число водно-болотных угодий международного значения</w:t>
      </w:r>
      <w:r>
        <w:rPr>
          <w:rFonts w:cs="Times New Roman"/>
          <w:szCs w:val="28"/>
        </w:rPr>
        <w:t xml:space="preserve">, охраняемых положениями </w:t>
      </w:r>
      <w:r w:rsidRPr="005E39B2">
        <w:rPr>
          <w:rFonts w:cs="Times New Roman"/>
          <w:szCs w:val="28"/>
        </w:rPr>
        <w:t>Рамсарской конвенции (</w:t>
      </w:r>
      <w:r>
        <w:rPr>
          <w:rFonts w:cs="Times New Roman"/>
          <w:szCs w:val="28"/>
        </w:rPr>
        <w:t>Краснова и др.</w:t>
      </w:r>
      <w:r w:rsidRPr="005E39B2">
        <w:rPr>
          <w:rFonts w:cs="Times New Roman"/>
          <w:szCs w:val="28"/>
        </w:rPr>
        <w:t>, 2016).</w:t>
      </w:r>
      <w:r>
        <w:rPr>
          <w:rFonts w:cs="Times New Roman"/>
          <w:szCs w:val="28"/>
        </w:rPr>
        <w:t xml:space="preserve"> </w:t>
      </w:r>
    </w:p>
    <w:p w:rsidR="00CC5059" w:rsidRDefault="00CC5059" w:rsidP="0083068C">
      <w:pPr>
        <w:rPr>
          <w:rFonts w:cs="Times New Roman"/>
          <w:szCs w:val="28"/>
        </w:rPr>
      </w:pPr>
    </w:p>
    <w:p w:rsidR="0083068C" w:rsidRPr="00402946" w:rsidRDefault="0083068C" w:rsidP="00AC7814">
      <w:pPr>
        <w:pStyle w:val="11"/>
        <w:ind w:firstLine="0"/>
      </w:pPr>
      <w:bookmarkStart w:id="34" w:name="_Toc50723395"/>
      <w:bookmarkStart w:id="35" w:name="_Toc57394416"/>
      <w:r>
        <w:lastRenderedPageBreak/>
        <w:t xml:space="preserve">2.2 </w:t>
      </w:r>
      <w:r w:rsidRPr="00402946">
        <w:t>Анализ изменений водного режима реки Зея</w:t>
      </w:r>
      <w:bookmarkEnd w:id="34"/>
      <w:bookmarkEnd w:id="35"/>
    </w:p>
    <w:p w:rsidR="0083068C" w:rsidRDefault="0083068C" w:rsidP="0083068C">
      <w:pPr>
        <w:rPr>
          <w:rFonts w:cs="Times New Roman"/>
          <w:szCs w:val="28"/>
        </w:rPr>
      </w:pPr>
      <w:r>
        <w:rPr>
          <w:rFonts w:cs="Times New Roman"/>
          <w:szCs w:val="28"/>
        </w:rPr>
        <w:t>С</w:t>
      </w:r>
      <w:r w:rsidRPr="00EE5BB9">
        <w:rPr>
          <w:rFonts w:cs="Times New Roman"/>
          <w:szCs w:val="28"/>
        </w:rPr>
        <w:t xml:space="preserve"> помощью программного обеспечения </w:t>
      </w:r>
      <w:r w:rsidRPr="00EE5BB9">
        <w:rPr>
          <w:rFonts w:cs="Times New Roman"/>
          <w:i/>
          <w:szCs w:val="28"/>
          <w:lang w:val="en-US"/>
        </w:rPr>
        <w:t>Indicators</w:t>
      </w:r>
      <w:r w:rsidRPr="00EE5BB9">
        <w:rPr>
          <w:rFonts w:cs="Times New Roman"/>
          <w:i/>
          <w:szCs w:val="28"/>
        </w:rPr>
        <w:t xml:space="preserve"> </w:t>
      </w:r>
      <w:r w:rsidRPr="00EE5BB9">
        <w:rPr>
          <w:rFonts w:cs="Times New Roman"/>
          <w:i/>
          <w:szCs w:val="28"/>
          <w:lang w:val="en-US"/>
        </w:rPr>
        <w:t>of</w:t>
      </w:r>
      <w:r w:rsidRPr="00EE5BB9">
        <w:rPr>
          <w:rFonts w:cs="Times New Roman"/>
          <w:i/>
          <w:szCs w:val="28"/>
        </w:rPr>
        <w:t xml:space="preserve"> </w:t>
      </w:r>
      <w:r w:rsidRPr="00EE5BB9">
        <w:rPr>
          <w:rFonts w:cs="Times New Roman"/>
          <w:i/>
          <w:szCs w:val="28"/>
          <w:lang w:val="en-US"/>
        </w:rPr>
        <w:t>Hydrological</w:t>
      </w:r>
      <w:r w:rsidRPr="00EE5BB9">
        <w:rPr>
          <w:rFonts w:cs="Times New Roman"/>
          <w:i/>
          <w:szCs w:val="28"/>
        </w:rPr>
        <w:t xml:space="preserve"> </w:t>
      </w:r>
      <w:r w:rsidRPr="00EE5BB9">
        <w:rPr>
          <w:rFonts w:cs="Times New Roman"/>
          <w:i/>
          <w:szCs w:val="28"/>
          <w:lang w:val="en-US"/>
        </w:rPr>
        <w:t>Alteration</w:t>
      </w:r>
      <w:r w:rsidRPr="00EE5BB9">
        <w:rPr>
          <w:rFonts w:cs="Times New Roman"/>
          <w:szCs w:val="28"/>
        </w:rPr>
        <w:t xml:space="preserve"> </w:t>
      </w:r>
      <w:r>
        <w:rPr>
          <w:rFonts w:cs="Times New Roman"/>
          <w:szCs w:val="28"/>
        </w:rPr>
        <w:t>п</w:t>
      </w:r>
      <w:r w:rsidRPr="00EE5BB9">
        <w:rPr>
          <w:rFonts w:cs="Times New Roman"/>
          <w:szCs w:val="28"/>
        </w:rPr>
        <w:t>роведена оценка трансформации водного режима р. Зея и изменения экологически значимых гидрологических характеристик</w:t>
      </w:r>
      <w:r>
        <w:rPr>
          <w:rFonts w:cs="Times New Roman"/>
          <w:szCs w:val="28"/>
        </w:rPr>
        <w:t xml:space="preserve"> в результате</w:t>
      </w:r>
      <w:r w:rsidRPr="00EE5BB9">
        <w:rPr>
          <w:rFonts w:cs="Times New Roman"/>
          <w:szCs w:val="28"/>
        </w:rPr>
        <w:t xml:space="preserve"> </w:t>
      </w:r>
      <w:r>
        <w:rPr>
          <w:rFonts w:cs="Times New Roman"/>
          <w:szCs w:val="28"/>
        </w:rPr>
        <w:t>регулирования</w:t>
      </w:r>
      <w:r w:rsidRPr="00EE5BB9">
        <w:rPr>
          <w:rFonts w:cs="Times New Roman"/>
          <w:szCs w:val="28"/>
        </w:rPr>
        <w:t xml:space="preserve"> стока</w:t>
      </w:r>
      <w:r>
        <w:rPr>
          <w:rFonts w:cs="Times New Roman"/>
          <w:szCs w:val="28"/>
        </w:rPr>
        <w:t xml:space="preserve"> (Никитина, 2016;</w:t>
      </w:r>
      <w:r w:rsidRPr="008417D7">
        <w:rPr>
          <w:rFonts w:cs="Times New Roman"/>
          <w:szCs w:val="28"/>
        </w:rPr>
        <w:t xml:space="preserve"> </w:t>
      </w:r>
      <w:r>
        <w:rPr>
          <w:rFonts w:cs="Times New Roman"/>
          <w:szCs w:val="28"/>
          <w:lang w:val="en-US"/>
        </w:rPr>
        <w:t>Nikitina</w:t>
      </w:r>
      <w:r w:rsidRPr="008417D7">
        <w:rPr>
          <w:rFonts w:cs="Times New Roman"/>
          <w:szCs w:val="28"/>
        </w:rPr>
        <w:t>, 2017</w:t>
      </w:r>
      <w:r>
        <w:rPr>
          <w:rFonts w:cs="Times New Roman"/>
          <w:szCs w:val="28"/>
        </w:rPr>
        <w:t>, Никитина и др., 2018)</w:t>
      </w:r>
      <w:r w:rsidRPr="00EE5BB9">
        <w:rPr>
          <w:rFonts w:cs="Times New Roman"/>
          <w:szCs w:val="28"/>
        </w:rPr>
        <w:t xml:space="preserve">. </w:t>
      </w:r>
      <w:r>
        <w:rPr>
          <w:rFonts w:cs="Times New Roman"/>
          <w:szCs w:val="28"/>
        </w:rPr>
        <w:t>Для анализа и</w:t>
      </w:r>
      <w:r w:rsidRPr="00EE5BB9">
        <w:rPr>
          <w:rFonts w:cs="Times New Roman"/>
          <w:szCs w:val="28"/>
        </w:rPr>
        <w:t>спользован</w:t>
      </w:r>
      <w:r>
        <w:rPr>
          <w:rFonts w:cs="Times New Roman"/>
          <w:szCs w:val="28"/>
        </w:rPr>
        <w:t xml:space="preserve"> ряд наблюдений за суточными расходами</w:t>
      </w:r>
      <w:r w:rsidRPr="00EE5BB9">
        <w:rPr>
          <w:rFonts w:cs="Times New Roman"/>
          <w:szCs w:val="28"/>
        </w:rPr>
        <w:t xml:space="preserve"> воды в створе с. Белогорье за 1957–2013 гг. Гидрологический пост Белогорье расположен на расстоянии 617 км от створа Зейской ГЭС, в 43 км от впадения Зеи в Амур (см. рис. 2.</w:t>
      </w:r>
      <w:r>
        <w:rPr>
          <w:rFonts w:cs="Times New Roman"/>
          <w:szCs w:val="28"/>
        </w:rPr>
        <w:t>2</w:t>
      </w:r>
      <w:r w:rsidRPr="00EE5BB9">
        <w:rPr>
          <w:rFonts w:cs="Times New Roman"/>
          <w:szCs w:val="28"/>
        </w:rPr>
        <w:t xml:space="preserve">). </w:t>
      </w:r>
    </w:p>
    <w:p w:rsidR="0083068C" w:rsidRPr="00EE5BB9" w:rsidRDefault="0083068C" w:rsidP="0083068C">
      <w:pPr>
        <w:rPr>
          <w:rFonts w:cs="Times New Roman"/>
          <w:szCs w:val="28"/>
        </w:rPr>
      </w:pPr>
      <w:r w:rsidRPr="00EE5BB9">
        <w:rPr>
          <w:rFonts w:cs="Times New Roman"/>
          <w:szCs w:val="28"/>
        </w:rPr>
        <w:t xml:space="preserve">Ряд наблюдений разделен на два временных </w:t>
      </w:r>
      <w:r>
        <w:rPr>
          <w:rFonts w:cs="Times New Roman"/>
          <w:szCs w:val="28"/>
        </w:rPr>
        <w:t>периода</w:t>
      </w:r>
      <w:r w:rsidRPr="00EE5BB9">
        <w:rPr>
          <w:rFonts w:cs="Times New Roman"/>
          <w:szCs w:val="28"/>
        </w:rPr>
        <w:t>:</w:t>
      </w:r>
    </w:p>
    <w:p w:rsidR="0083068C" w:rsidRPr="00EE5BB9" w:rsidRDefault="0083068C" w:rsidP="000678CA">
      <w:pPr>
        <w:pStyle w:val="a3"/>
        <w:numPr>
          <w:ilvl w:val="0"/>
          <w:numId w:val="1"/>
        </w:numPr>
        <w:rPr>
          <w:rFonts w:cs="Times New Roman"/>
          <w:sz w:val="28"/>
          <w:szCs w:val="28"/>
        </w:rPr>
      </w:pPr>
      <w:r w:rsidRPr="00EE5BB9">
        <w:rPr>
          <w:rFonts w:cs="Times New Roman"/>
          <w:sz w:val="28"/>
          <w:szCs w:val="28"/>
        </w:rPr>
        <w:t>1957–197</w:t>
      </w:r>
      <w:r w:rsidRPr="000B649B">
        <w:rPr>
          <w:rFonts w:cs="Times New Roman"/>
          <w:sz w:val="28"/>
          <w:szCs w:val="28"/>
        </w:rPr>
        <w:t>4</w:t>
      </w:r>
      <w:r w:rsidRPr="00EE5BB9">
        <w:rPr>
          <w:rFonts w:cs="Times New Roman"/>
          <w:sz w:val="28"/>
          <w:szCs w:val="28"/>
        </w:rPr>
        <w:t xml:space="preserve"> гг. </w:t>
      </w:r>
      <w:r>
        <w:rPr>
          <w:rFonts w:cs="Times New Roman"/>
          <w:sz w:val="28"/>
          <w:szCs w:val="28"/>
        </w:rPr>
        <w:t>— естественный водный режим</w:t>
      </w:r>
      <w:r w:rsidRPr="00EE5BB9">
        <w:rPr>
          <w:rFonts w:cs="Times New Roman"/>
          <w:sz w:val="28"/>
          <w:szCs w:val="28"/>
        </w:rPr>
        <w:t>;</w:t>
      </w:r>
    </w:p>
    <w:p w:rsidR="0083068C" w:rsidRPr="00EE5BB9" w:rsidRDefault="0083068C" w:rsidP="000678CA">
      <w:pPr>
        <w:pStyle w:val="a3"/>
        <w:numPr>
          <w:ilvl w:val="0"/>
          <w:numId w:val="1"/>
        </w:numPr>
        <w:rPr>
          <w:rFonts w:cs="Times New Roman"/>
          <w:sz w:val="28"/>
          <w:szCs w:val="28"/>
        </w:rPr>
      </w:pPr>
      <w:r w:rsidRPr="00EE5BB9">
        <w:rPr>
          <w:rFonts w:cs="Times New Roman"/>
          <w:sz w:val="28"/>
          <w:szCs w:val="28"/>
        </w:rPr>
        <w:t xml:space="preserve">1975–2013 гг. </w:t>
      </w:r>
      <w:r>
        <w:rPr>
          <w:rFonts w:cs="Times New Roman"/>
          <w:sz w:val="28"/>
          <w:szCs w:val="28"/>
        </w:rPr>
        <w:t xml:space="preserve">— водный режим при </w:t>
      </w:r>
      <w:r w:rsidRPr="00EE5BB9">
        <w:rPr>
          <w:rFonts w:cs="Times New Roman"/>
          <w:sz w:val="28"/>
          <w:szCs w:val="28"/>
        </w:rPr>
        <w:t>регулировани</w:t>
      </w:r>
      <w:r>
        <w:rPr>
          <w:rFonts w:cs="Times New Roman"/>
          <w:sz w:val="28"/>
          <w:szCs w:val="28"/>
        </w:rPr>
        <w:t>и стока</w:t>
      </w:r>
      <w:r w:rsidRPr="00EE5BB9">
        <w:rPr>
          <w:rFonts w:cs="Times New Roman"/>
          <w:sz w:val="28"/>
          <w:szCs w:val="28"/>
        </w:rPr>
        <w:t>.</w:t>
      </w:r>
    </w:p>
    <w:p w:rsidR="00C271F5" w:rsidRPr="00C271F5" w:rsidRDefault="00C271F5" w:rsidP="00C271F5">
      <w:pPr>
        <w:rPr>
          <w:rFonts w:cs="Times New Roman"/>
          <w:szCs w:val="28"/>
        </w:rPr>
      </w:pPr>
      <w:r>
        <w:rPr>
          <w:rFonts w:cs="Times New Roman"/>
          <w:szCs w:val="28"/>
        </w:rPr>
        <w:t xml:space="preserve">Результаты оценки водного режима и его изменений при регулировании стока приведены </w:t>
      </w:r>
      <w:r w:rsidRPr="00C271F5">
        <w:rPr>
          <w:rFonts w:cs="Times New Roman"/>
          <w:szCs w:val="28"/>
        </w:rPr>
        <w:t>в таблице 2.</w:t>
      </w:r>
      <w:r>
        <w:rPr>
          <w:rFonts w:cs="Times New Roman"/>
          <w:szCs w:val="28"/>
        </w:rPr>
        <w:t>1</w:t>
      </w:r>
      <w:r w:rsidRPr="00C271F5">
        <w:rPr>
          <w:rFonts w:cs="Times New Roman"/>
          <w:szCs w:val="28"/>
        </w:rPr>
        <w:t xml:space="preserve">. </w:t>
      </w:r>
    </w:p>
    <w:p w:rsidR="0083068C" w:rsidRDefault="0083068C" w:rsidP="0083068C">
      <w:pPr>
        <w:rPr>
          <w:bCs/>
        </w:rPr>
      </w:pPr>
      <w:r>
        <w:rPr>
          <w:rFonts w:cs="Times New Roman"/>
          <w:szCs w:val="28"/>
        </w:rPr>
        <w:t xml:space="preserve">Определение фаз водного режима, имеющих разное экологическое значение </w:t>
      </w:r>
      <w:r w:rsidRPr="00FD6A1D">
        <w:rPr>
          <w:rFonts w:cs="Times New Roman"/>
        </w:rPr>
        <w:t>(</w:t>
      </w:r>
      <w:r>
        <w:rPr>
          <w:rFonts w:cs="Times New Roman"/>
          <w:lang w:val="en-US"/>
        </w:rPr>
        <w:t>Richter</w:t>
      </w:r>
      <w:r w:rsidRPr="00FD6A1D">
        <w:rPr>
          <w:rFonts w:cs="Times New Roman"/>
        </w:rPr>
        <w:t xml:space="preserve"> </w:t>
      </w:r>
      <w:r>
        <w:rPr>
          <w:rFonts w:cs="Times New Roman"/>
          <w:lang w:val="en-US"/>
        </w:rPr>
        <w:t>et</w:t>
      </w:r>
      <w:r w:rsidRPr="00FD6A1D">
        <w:rPr>
          <w:rFonts w:cs="Times New Roman"/>
        </w:rPr>
        <w:t xml:space="preserve"> </w:t>
      </w:r>
      <w:r>
        <w:rPr>
          <w:rFonts w:cs="Times New Roman"/>
          <w:lang w:val="en-US"/>
        </w:rPr>
        <w:t>al</w:t>
      </w:r>
      <w:r w:rsidRPr="00FD6A1D">
        <w:rPr>
          <w:rFonts w:cs="Times New Roman"/>
        </w:rPr>
        <w:t>.,</w:t>
      </w:r>
      <w:r w:rsidRPr="00CD1BD1">
        <w:rPr>
          <w:rFonts w:cs="Times New Roman"/>
        </w:rPr>
        <w:t xml:space="preserve"> 1997)</w:t>
      </w:r>
      <w:r>
        <w:rPr>
          <w:rFonts w:cs="Times New Roman"/>
          <w:szCs w:val="28"/>
        </w:rPr>
        <w:t>, выявило, что регулирование стока р. Зея обусловило отсутствие крупных наводнений</w:t>
      </w:r>
      <w:r>
        <w:rPr>
          <w:bCs/>
          <w:i/>
        </w:rPr>
        <w:t xml:space="preserve">, </w:t>
      </w:r>
      <w:r w:rsidRPr="00775D28">
        <w:rPr>
          <w:rFonts w:cs="Times New Roman"/>
          <w:bCs/>
        </w:rPr>
        <w:t>важ</w:t>
      </w:r>
      <w:r>
        <w:rPr>
          <w:rFonts w:cs="Times New Roman"/>
          <w:bCs/>
        </w:rPr>
        <w:t>ных</w:t>
      </w:r>
      <w:r w:rsidRPr="00775D28">
        <w:rPr>
          <w:rFonts w:cs="Times New Roman"/>
          <w:bCs/>
        </w:rPr>
        <w:t xml:space="preserve"> для формирования </w:t>
      </w:r>
      <w:r>
        <w:rPr>
          <w:rFonts w:cs="Times New Roman"/>
          <w:bCs/>
        </w:rPr>
        <w:t>водной и околоводной</w:t>
      </w:r>
      <w:r w:rsidRPr="00775D28">
        <w:rPr>
          <w:rFonts w:cs="Times New Roman"/>
          <w:bCs/>
        </w:rPr>
        <w:t xml:space="preserve"> сред</w:t>
      </w:r>
      <w:r>
        <w:rPr>
          <w:rFonts w:cs="Times New Roman"/>
          <w:bCs/>
        </w:rPr>
        <w:t>ы</w:t>
      </w:r>
      <w:r w:rsidRPr="00775D28">
        <w:rPr>
          <w:rFonts w:cs="Times New Roman"/>
          <w:bCs/>
        </w:rPr>
        <w:t xml:space="preserve"> обитания</w:t>
      </w:r>
      <w:r>
        <w:rPr>
          <w:rFonts w:cs="Times New Roman"/>
          <w:bCs/>
        </w:rPr>
        <w:t xml:space="preserve">, таких как </w:t>
      </w:r>
      <w:r w:rsidRPr="00775D28">
        <w:rPr>
          <w:rFonts w:cs="Times New Roman"/>
          <w:bCs/>
        </w:rPr>
        <w:t>пойменны</w:t>
      </w:r>
      <w:r>
        <w:rPr>
          <w:rFonts w:cs="Times New Roman"/>
          <w:bCs/>
        </w:rPr>
        <w:t>е</w:t>
      </w:r>
      <w:r w:rsidRPr="00775D28">
        <w:rPr>
          <w:rFonts w:cs="Times New Roman"/>
          <w:bCs/>
        </w:rPr>
        <w:t xml:space="preserve"> озер</w:t>
      </w:r>
      <w:r>
        <w:rPr>
          <w:rFonts w:cs="Times New Roman"/>
          <w:bCs/>
        </w:rPr>
        <w:t>а</w:t>
      </w:r>
      <w:r w:rsidRPr="00775D28">
        <w:rPr>
          <w:rFonts w:cs="Times New Roman"/>
          <w:bCs/>
        </w:rPr>
        <w:t xml:space="preserve"> и прибрежны</w:t>
      </w:r>
      <w:r>
        <w:rPr>
          <w:rFonts w:cs="Times New Roman"/>
          <w:bCs/>
        </w:rPr>
        <w:t>е</w:t>
      </w:r>
      <w:r w:rsidRPr="00775D28">
        <w:rPr>
          <w:rFonts w:cs="Times New Roman"/>
          <w:bCs/>
        </w:rPr>
        <w:t xml:space="preserve"> заболоченны</w:t>
      </w:r>
      <w:r>
        <w:rPr>
          <w:rFonts w:cs="Times New Roman"/>
          <w:bCs/>
        </w:rPr>
        <w:t>е</w:t>
      </w:r>
      <w:r w:rsidRPr="00775D28">
        <w:rPr>
          <w:rFonts w:cs="Times New Roman"/>
          <w:bCs/>
        </w:rPr>
        <w:t xml:space="preserve"> участк</w:t>
      </w:r>
      <w:r>
        <w:rPr>
          <w:rFonts w:cs="Times New Roman"/>
          <w:bCs/>
        </w:rPr>
        <w:t>и</w:t>
      </w:r>
      <w:r w:rsidRPr="00775D28">
        <w:rPr>
          <w:rFonts w:cs="Times New Roman"/>
        </w:rPr>
        <w:t>.</w:t>
      </w:r>
      <w:r>
        <w:rPr>
          <w:rFonts w:cs="Times New Roman"/>
        </w:rPr>
        <w:t xml:space="preserve"> Величина расходов наводнений, обуславливающих процессы руслоформирования и затопления поймы, сократилась. Величины меженного стока и его минимальных значений </w:t>
      </w:r>
      <w:r w:rsidRPr="00A66DE6">
        <w:rPr>
          <w:rFonts w:cs="Times New Roman"/>
        </w:rPr>
        <w:t>возросли, что обуславливает изменение характера лимитирующих условий</w:t>
      </w:r>
      <w:r>
        <w:rPr>
          <w:rFonts w:cs="Times New Roman"/>
        </w:rPr>
        <w:t xml:space="preserve">: </w:t>
      </w:r>
      <w:r w:rsidRPr="00A66DE6">
        <w:rPr>
          <w:rFonts w:cs="Times New Roman"/>
        </w:rPr>
        <w:t>м</w:t>
      </w:r>
      <w:r w:rsidRPr="00A66DE6">
        <w:rPr>
          <w:bCs/>
        </w:rPr>
        <w:t xml:space="preserve">еженный сток приводит к периодическому осушения прибрежных территорий и </w:t>
      </w:r>
      <w:r w:rsidRPr="00BF731C">
        <w:rPr>
          <w:rFonts w:cs="Times New Roman"/>
        </w:rPr>
        <w:t>последующей регенерации растительных сообществ, а его минимальные значения обуславливают критические условия, оказывая значительное влияние</w:t>
      </w:r>
      <w:r w:rsidRPr="00A66DE6">
        <w:rPr>
          <w:bCs/>
        </w:rPr>
        <w:t xml:space="preserve"> на видовое разнообразие и численность видов экосистемы</w:t>
      </w:r>
      <w:r>
        <w:rPr>
          <w:bCs/>
        </w:rPr>
        <w:t xml:space="preserve"> </w:t>
      </w:r>
      <w:r>
        <w:rPr>
          <w:rFonts w:cs="Times New Roman"/>
          <w:bCs/>
        </w:rPr>
        <w:t>(см. рис. 2.</w:t>
      </w:r>
      <w:r w:rsidR="00DA28C4">
        <w:rPr>
          <w:rFonts w:cs="Times New Roman"/>
          <w:bCs/>
        </w:rPr>
        <w:t>3</w:t>
      </w:r>
      <w:r>
        <w:rPr>
          <w:rFonts w:cs="Times New Roman"/>
          <w:bCs/>
        </w:rPr>
        <w:t>)</w:t>
      </w:r>
      <w:r w:rsidRPr="00A66DE6">
        <w:rPr>
          <w:bCs/>
        </w:rPr>
        <w:t>.</w:t>
      </w:r>
    </w:p>
    <w:p w:rsidR="00C271F5" w:rsidRDefault="00C271F5" w:rsidP="00C271F5">
      <w:pPr>
        <w:pStyle w:val="ad"/>
      </w:pPr>
    </w:p>
    <w:p w:rsidR="00C271F5" w:rsidRDefault="00C271F5" w:rsidP="00C271F5">
      <w:pPr>
        <w:pStyle w:val="ad"/>
      </w:pPr>
    </w:p>
    <w:p w:rsidR="00C271F5" w:rsidRPr="00453E0A" w:rsidRDefault="00C271F5" w:rsidP="00C271F5">
      <w:pPr>
        <w:pStyle w:val="ad"/>
        <w:jc w:val="left"/>
      </w:pPr>
      <w:r>
        <w:lastRenderedPageBreak/>
        <w:t>Таблица 2.1. Параметры водного режима в условиях естественного и зарегулированного стока, р. Зея – г/п Белогорье</w:t>
      </w:r>
    </w:p>
    <w:tbl>
      <w:tblPr>
        <w:tblW w:w="5015" w:type="pct"/>
        <w:tblLook w:val="04A0" w:firstRow="1" w:lastRow="0" w:firstColumn="1" w:lastColumn="0" w:noHBand="0" w:noVBand="1"/>
      </w:tblPr>
      <w:tblGrid>
        <w:gridCol w:w="2203"/>
        <w:gridCol w:w="671"/>
        <w:gridCol w:w="992"/>
        <w:gridCol w:w="999"/>
        <w:gridCol w:w="952"/>
        <w:gridCol w:w="772"/>
        <w:gridCol w:w="879"/>
        <w:gridCol w:w="898"/>
        <w:gridCol w:w="1007"/>
      </w:tblGrid>
      <w:tr w:rsidR="00C271F5" w:rsidRPr="00981B01" w:rsidTr="00D9753A">
        <w:trPr>
          <w:trHeight w:val="300"/>
        </w:trPr>
        <w:tc>
          <w:tcPr>
            <w:tcW w:w="1175" w:type="pct"/>
            <w:tcBorders>
              <w:top w:val="single" w:sz="4" w:space="0" w:color="auto"/>
              <w:left w:val="single" w:sz="4" w:space="0" w:color="auto"/>
              <w:bottom w:val="single" w:sz="4" w:space="0" w:color="auto"/>
              <w:right w:val="single" w:sz="4" w:space="0" w:color="auto"/>
            </w:tcBorders>
            <w:shd w:val="clear" w:color="auto" w:fill="auto"/>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1928" w:type="pct"/>
            <w:gridSpan w:val="4"/>
            <w:tcBorders>
              <w:top w:val="single" w:sz="4" w:space="0" w:color="auto"/>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center"/>
              <w:rPr>
                <w:rFonts w:eastAsia="Times New Roman" w:cs="Times New Roman"/>
                <w:color w:val="000000"/>
                <w:sz w:val="18"/>
                <w:szCs w:val="18"/>
                <w:lang w:eastAsia="ru-RU"/>
              </w:rPr>
            </w:pPr>
            <w:r w:rsidRPr="00981B01">
              <w:rPr>
                <w:rFonts w:eastAsia="Times New Roman" w:cs="Times New Roman"/>
                <w:color w:val="000000"/>
                <w:sz w:val="18"/>
                <w:szCs w:val="18"/>
                <w:lang w:eastAsia="ru-RU"/>
              </w:rPr>
              <w:t>До регулирования стока: 1957–1974 гг.</w:t>
            </w:r>
          </w:p>
        </w:tc>
        <w:tc>
          <w:tcPr>
            <w:tcW w:w="1898" w:type="pct"/>
            <w:gridSpan w:val="4"/>
            <w:tcBorders>
              <w:top w:val="single" w:sz="4" w:space="0" w:color="auto"/>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center"/>
              <w:rPr>
                <w:rFonts w:eastAsia="Times New Roman" w:cs="Times New Roman"/>
                <w:color w:val="000000"/>
                <w:sz w:val="18"/>
                <w:szCs w:val="18"/>
                <w:lang w:eastAsia="ru-RU"/>
              </w:rPr>
            </w:pPr>
            <w:r w:rsidRPr="00981B01">
              <w:rPr>
                <w:rFonts w:eastAsia="Times New Roman" w:cs="Times New Roman"/>
                <w:color w:val="000000"/>
                <w:sz w:val="18"/>
                <w:szCs w:val="18"/>
                <w:lang w:eastAsia="ru-RU"/>
              </w:rPr>
              <w:t>При регулировании стока: 1975–2013 гг.</w:t>
            </w:r>
          </w:p>
        </w:tc>
      </w:tr>
      <w:tr w:rsidR="00C271F5" w:rsidRPr="00981B01" w:rsidTr="00D9753A">
        <w:trPr>
          <w:cantSplit/>
          <w:trHeight w:val="1510"/>
        </w:trPr>
        <w:tc>
          <w:tcPr>
            <w:tcW w:w="1175" w:type="pct"/>
            <w:tcBorders>
              <w:top w:val="nil"/>
              <w:left w:val="single" w:sz="4" w:space="0" w:color="auto"/>
              <w:bottom w:val="single" w:sz="4" w:space="0" w:color="auto"/>
              <w:right w:val="single" w:sz="4" w:space="0" w:color="auto"/>
            </w:tcBorders>
            <w:shd w:val="clear" w:color="auto" w:fill="auto"/>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358" w:type="pct"/>
            <w:tcBorders>
              <w:top w:val="nil"/>
              <w:left w:val="nil"/>
              <w:bottom w:val="single" w:sz="4" w:space="0" w:color="auto"/>
              <w:right w:val="single" w:sz="4" w:space="0" w:color="auto"/>
            </w:tcBorders>
            <w:shd w:val="clear" w:color="auto" w:fill="auto"/>
            <w:textDirection w:val="btLr"/>
            <w:vAlign w:val="center"/>
            <w:hideMark/>
          </w:tcPr>
          <w:p w:rsidR="00C271F5" w:rsidRPr="00981B01" w:rsidRDefault="00C271F5" w:rsidP="00D9753A">
            <w:pPr>
              <w:spacing w:line="240" w:lineRule="auto"/>
              <w:ind w:left="113" w:right="113"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Средняя величина</w:t>
            </w:r>
          </w:p>
        </w:tc>
        <w:tc>
          <w:tcPr>
            <w:tcW w:w="529" w:type="pct"/>
            <w:tcBorders>
              <w:top w:val="nil"/>
              <w:left w:val="nil"/>
              <w:bottom w:val="single" w:sz="4" w:space="0" w:color="auto"/>
              <w:right w:val="single" w:sz="4" w:space="0" w:color="auto"/>
            </w:tcBorders>
            <w:shd w:val="clear" w:color="auto" w:fill="auto"/>
            <w:textDirection w:val="btLr"/>
            <w:vAlign w:val="center"/>
            <w:hideMark/>
          </w:tcPr>
          <w:p w:rsidR="00C271F5" w:rsidRPr="00981B01" w:rsidRDefault="00C271F5" w:rsidP="00D9753A">
            <w:pPr>
              <w:spacing w:line="240" w:lineRule="auto"/>
              <w:ind w:left="113" w:right="113"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 xml:space="preserve">Коэффициент вариации </w:t>
            </w:r>
            <w:r w:rsidRPr="00981B01">
              <w:rPr>
                <w:rFonts w:eastAsia="Times New Roman" w:cs="Times New Roman"/>
                <w:i/>
                <w:color w:val="000000"/>
                <w:sz w:val="18"/>
                <w:szCs w:val="18"/>
                <w:lang w:eastAsia="ru-RU"/>
              </w:rPr>
              <w:t>Cv</w:t>
            </w:r>
          </w:p>
        </w:tc>
        <w:tc>
          <w:tcPr>
            <w:tcW w:w="533" w:type="pct"/>
            <w:tcBorders>
              <w:top w:val="nil"/>
              <w:left w:val="nil"/>
              <w:bottom w:val="single" w:sz="4" w:space="0" w:color="auto"/>
              <w:right w:val="single" w:sz="4" w:space="0" w:color="auto"/>
            </w:tcBorders>
            <w:shd w:val="clear" w:color="auto" w:fill="auto"/>
            <w:textDirection w:val="btLr"/>
            <w:vAlign w:val="center"/>
            <w:hideMark/>
          </w:tcPr>
          <w:p w:rsidR="00C271F5" w:rsidRPr="00981B01" w:rsidRDefault="00C271F5" w:rsidP="00D9753A">
            <w:pPr>
              <w:spacing w:line="240" w:lineRule="auto"/>
              <w:ind w:left="113" w:right="113"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Минимальная величина</w:t>
            </w:r>
          </w:p>
        </w:tc>
        <w:tc>
          <w:tcPr>
            <w:tcW w:w="508" w:type="pct"/>
            <w:tcBorders>
              <w:top w:val="nil"/>
              <w:left w:val="nil"/>
              <w:bottom w:val="single" w:sz="4" w:space="0" w:color="auto"/>
              <w:right w:val="single" w:sz="4" w:space="0" w:color="auto"/>
            </w:tcBorders>
            <w:shd w:val="clear" w:color="auto" w:fill="auto"/>
            <w:textDirection w:val="btLr"/>
            <w:vAlign w:val="center"/>
            <w:hideMark/>
          </w:tcPr>
          <w:p w:rsidR="00C271F5" w:rsidRPr="00981B01" w:rsidRDefault="00C271F5" w:rsidP="00D9753A">
            <w:pPr>
              <w:spacing w:line="240" w:lineRule="auto"/>
              <w:ind w:left="113" w:right="113"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Максимальная величина</w:t>
            </w:r>
          </w:p>
        </w:tc>
        <w:tc>
          <w:tcPr>
            <w:tcW w:w="412" w:type="pct"/>
            <w:tcBorders>
              <w:top w:val="nil"/>
              <w:left w:val="nil"/>
              <w:bottom w:val="single" w:sz="4" w:space="0" w:color="auto"/>
              <w:right w:val="single" w:sz="4" w:space="0" w:color="auto"/>
            </w:tcBorders>
            <w:shd w:val="clear" w:color="auto" w:fill="auto"/>
            <w:textDirection w:val="btLr"/>
            <w:vAlign w:val="center"/>
            <w:hideMark/>
          </w:tcPr>
          <w:p w:rsidR="00C271F5" w:rsidRPr="00981B01" w:rsidRDefault="00C271F5" w:rsidP="00D9753A">
            <w:pPr>
              <w:spacing w:line="240" w:lineRule="auto"/>
              <w:ind w:left="113" w:right="113"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Средняя величина</w:t>
            </w:r>
          </w:p>
        </w:tc>
        <w:tc>
          <w:tcPr>
            <w:tcW w:w="469" w:type="pct"/>
            <w:tcBorders>
              <w:top w:val="nil"/>
              <w:left w:val="nil"/>
              <w:bottom w:val="single" w:sz="4" w:space="0" w:color="auto"/>
              <w:right w:val="single" w:sz="4" w:space="0" w:color="auto"/>
            </w:tcBorders>
            <w:shd w:val="clear" w:color="auto" w:fill="auto"/>
            <w:textDirection w:val="btLr"/>
            <w:vAlign w:val="center"/>
            <w:hideMark/>
          </w:tcPr>
          <w:p w:rsidR="00C271F5" w:rsidRPr="00981B01" w:rsidRDefault="00C271F5" w:rsidP="00D9753A">
            <w:pPr>
              <w:spacing w:line="240" w:lineRule="auto"/>
              <w:ind w:left="113" w:right="113"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 xml:space="preserve">Коэффициент вариации </w:t>
            </w:r>
            <w:r w:rsidRPr="00981B01">
              <w:rPr>
                <w:rFonts w:eastAsia="Times New Roman" w:cs="Times New Roman"/>
                <w:i/>
                <w:color w:val="000000"/>
                <w:sz w:val="18"/>
                <w:szCs w:val="18"/>
                <w:lang w:eastAsia="ru-RU"/>
              </w:rPr>
              <w:t>Cv</w:t>
            </w:r>
          </w:p>
        </w:tc>
        <w:tc>
          <w:tcPr>
            <w:tcW w:w="479" w:type="pct"/>
            <w:tcBorders>
              <w:top w:val="nil"/>
              <w:left w:val="nil"/>
              <w:bottom w:val="single" w:sz="4" w:space="0" w:color="auto"/>
              <w:right w:val="single" w:sz="4" w:space="0" w:color="auto"/>
            </w:tcBorders>
            <w:shd w:val="clear" w:color="auto" w:fill="auto"/>
            <w:textDirection w:val="btLr"/>
            <w:vAlign w:val="center"/>
            <w:hideMark/>
          </w:tcPr>
          <w:p w:rsidR="00C271F5" w:rsidRPr="00981B01" w:rsidRDefault="00C271F5" w:rsidP="00D9753A">
            <w:pPr>
              <w:spacing w:line="240" w:lineRule="auto"/>
              <w:ind w:left="113" w:right="113"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Минимальная величина</w:t>
            </w:r>
          </w:p>
        </w:tc>
        <w:tc>
          <w:tcPr>
            <w:tcW w:w="538" w:type="pct"/>
            <w:tcBorders>
              <w:top w:val="nil"/>
              <w:left w:val="nil"/>
              <w:bottom w:val="single" w:sz="4" w:space="0" w:color="auto"/>
              <w:right w:val="single" w:sz="4" w:space="0" w:color="auto"/>
            </w:tcBorders>
            <w:shd w:val="clear" w:color="auto" w:fill="auto"/>
            <w:textDirection w:val="btLr"/>
            <w:vAlign w:val="center"/>
            <w:hideMark/>
          </w:tcPr>
          <w:p w:rsidR="00C271F5" w:rsidRPr="00981B01" w:rsidRDefault="00C271F5" w:rsidP="00D9753A">
            <w:pPr>
              <w:spacing w:line="240" w:lineRule="auto"/>
              <w:ind w:left="113" w:right="113"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Максимальная величина</w:t>
            </w:r>
          </w:p>
        </w:tc>
      </w:tr>
      <w:tr w:rsidR="00C271F5" w:rsidRPr="00981B01" w:rsidTr="00D9753A">
        <w:trPr>
          <w:trHeight w:val="24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center"/>
              <w:rPr>
                <w:rFonts w:eastAsia="Times New Roman" w:cs="Times New Roman"/>
                <w:color w:val="000000"/>
                <w:sz w:val="18"/>
                <w:szCs w:val="18"/>
                <w:lang w:eastAsia="ru-RU"/>
              </w:rPr>
            </w:pPr>
            <w:r w:rsidRPr="00981B01">
              <w:rPr>
                <w:rFonts w:eastAsia="Times New Roman" w:cs="Times New Roman"/>
                <w:color w:val="000000"/>
                <w:sz w:val="18"/>
                <w:szCs w:val="18"/>
                <w:lang w:eastAsia="ru-RU"/>
              </w:rPr>
              <w:t>Первая группа параметров</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Январь</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126</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0,43</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65,3</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258</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823</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0,36</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87,6</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1446</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Февраль</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84,1</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0,32</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50,4</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137</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832</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0,37</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64,1</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1521</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Март</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73,2</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0,28</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43,2</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113</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753</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0,34</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59,9</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1298</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Апрель</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395</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0,52</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146</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738</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1204</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0,30</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507</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1951</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Май</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3955</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0,22</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2703</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5516</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2640</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0,29</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1297</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4458</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Июнь</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3961</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0,30</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2196</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5894</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2636</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0,35</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1308</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5099</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Июль</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4531</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0,53</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1345</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8787</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2600</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0,36</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1405</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4945</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Август</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4118</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0,42</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1300</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8071</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3134</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0,59</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1260</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11450</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Сентябрь</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3958</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0,49</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1602</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7986</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2796</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0,37</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1198</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6132</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Октябрь</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1837</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0,39</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806</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2975</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1845</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0,26</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1033</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3331</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Ноябрь</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402</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0,19</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276</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554</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900</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0,33</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383</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2057</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Декабрь</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215</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0,36</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128</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413</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922</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0,30</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302</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1431</w:t>
            </w:r>
          </w:p>
        </w:tc>
      </w:tr>
      <w:tr w:rsidR="00C271F5" w:rsidRPr="00981B01" w:rsidTr="00D9753A">
        <w:trPr>
          <w:trHeight w:val="24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center"/>
              <w:rPr>
                <w:rFonts w:eastAsia="Times New Roman" w:cs="Times New Roman"/>
                <w:color w:val="000000"/>
                <w:sz w:val="18"/>
                <w:szCs w:val="18"/>
                <w:lang w:eastAsia="ru-RU"/>
              </w:rPr>
            </w:pPr>
            <w:r w:rsidRPr="00981B01">
              <w:rPr>
                <w:rFonts w:eastAsia="Times New Roman" w:cs="Times New Roman"/>
                <w:color w:val="000000"/>
                <w:sz w:val="18"/>
                <w:szCs w:val="18"/>
                <w:lang w:eastAsia="ru-RU"/>
              </w:rPr>
              <w:t>Вторая группа параметров</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1-дневный минимум</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67,7</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0,29</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38,0</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104</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539</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0,32</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54</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875</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3-дневный минимум</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67,8</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0,29</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38,0</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104</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550</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0,32</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55</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887</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7-дневный минимум</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68,3</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0,29</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38,0</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105</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575</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0,32</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55,9</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927</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30-дневный минимум</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70,7</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0,29</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40,3</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111</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650</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0,32</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59,1</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1008</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90-дневный минимум</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86,3</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0,31</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52,0</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143</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775</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0,33</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67,4</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1302</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1-дневный максимум</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10870</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0,32</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7030</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22400</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6104</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0,39</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3450</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14300</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3-дневный максимум</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10610</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0,32</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6740</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21770</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5952</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0,40</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3310</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14200</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7-дневный максимум</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9690</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0,31</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6149</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19330</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5506</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0,42</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2937</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13690</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30-дневный максимум</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6603</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0,30</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4319</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11870</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4150</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0,41</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2312</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11630</w:t>
            </w:r>
          </w:p>
        </w:tc>
      </w:tr>
      <w:tr w:rsidR="00C271F5" w:rsidRPr="00981B01" w:rsidTr="00D9753A">
        <w:trPr>
          <w:trHeight w:val="24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eastAsia="ru-RU"/>
              </w:rPr>
            </w:pPr>
            <w:r w:rsidRPr="00981B01">
              <w:rPr>
                <w:rFonts w:eastAsia="Times New Roman" w:cs="Times New Roman"/>
                <w:color w:val="000000"/>
                <w:sz w:val="18"/>
                <w:szCs w:val="18"/>
                <w:lang w:eastAsia="ru-RU"/>
              </w:rPr>
              <w:t>90-дневный максимум</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4888</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0,28</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3138</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8139</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3194</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0,32</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1920</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7658</w:t>
            </w:r>
          </w:p>
        </w:tc>
      </w:tr>
      <w:tr w:rsidR="00C271F5" w:rsidRPr="00981B01" w:rsidTr="00D9753A">
        <w:trPr>
          <w:trHeight w:val="24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center"/>
              <w:rPr>
                <w:rFonts w:eastAsia="Times New Roman" w:cs="Times New Roman"/>
                <w:color w:val="000000"/>
                <w:sz w:val="18"/>
                <w:szCs w:val="18"/>
                <w:lang w:eastAsia="ru-RU"/>
              </w:rPr>
            </w:pPr>
            <w:r w:rsidRPr="00981B01">
              <w:rPr>
                <w:rFonts w:eastAsia="Times New Roman" w:cs="Times New Roman"/>
                <w:color w:val="000000"/>
                <w:sz w:val="18"/>
                <w:szCs w:val="18"/>
                <w:lang w:eastAsia="ru-RU"/>
              </w:rPr>
              <w:t>Третья группа параметров</w:t>
            </w:r>
          </w:p>
        </w:tc>
      </w:tr>
      <w:tr w:rsidR="00C271F5" w:rsidRPr="00981B01" w:rsidTr="00D9753A">
        <w:trPr>
          <w:trHeight w:val="226"/>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val="en-US" w:eastAsia="ru-RU"/>
              </w:rPr>
            </w:pPr>
            <w:r w:rsidRPr="00981B01">
              <w:rPr>
                <w:rFonts w:eastAsia="Times New Roman" w:cs="Times New Roman"/>
                <w:color w:val="000000"/>
                <w:sz w:val="18"/>
                <w:szCs w:val="18"/>
                <w:lang w:eastAsia="ru-RU"/>
              </w:rPr>
              <w:t xml:space="preserve">Дата </w:t>
            </w:r>
            <w:r>
              <w:rPr>
                <w:rFonts w:eastAsia="Times New Roman" w:cs="Times New Roman"/>
                <w:color w:val="000000"/>
                <w:sz w:val="18"/>
                <w:szCs w:val="18"/>
                <w:lang w:eastAsia="ru-RU"/>
              </w:rPr>
              <w:t xml:space="preserve">наступления </w:t>
            </w:r>
            <w:r>
              <w:rPr>
                <w:rFonts w:eastAsia="Times New Roman" w:cs="Times New Roman"/>
                <w:color w:val="000000"/>
                <w:sz w:val="18"/>
                <w:szCs w:val="18"/>
                <w:lang w:val="en-US" w:eastAsia="ru-RU"/>
              </w:rPr>
              <w:t>Q min</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74</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0,05</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40</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97</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357</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0,21</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366</w:t>
            </w:r>
          </w:p>
        </w:tc>
      </w:tr>
      <w:tr w:rsidR="00C271F5" w:rsidRPr="00981B01" w:rsidTr="00D9753A">
        <w:trPr>
          <w:trHeight w:val="272"/>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D9753A">
            <w:pPr>
              <w:spacing w:line="240" w:lineRule="auto"/>
              <w:ind w:firstLine="0"/>
              <w:rPr>
                <w:rFonts w:eastAsia="Times New Roman" w:cs="Times New Roman"/>
                <w:color w:val="000000"/>
                <w:sz w:val="18"/>
                <w:szCs w:val="18"/>
                <w:lang w:val="en-US" w:eastAsia="ru-RU"/>
              </w:rPr>
            </w:pPr>
            <w:r w:rsidRPr="00981B01">
              <w:rPr>
                <w:rFonts w:eastAsia="Times New Roman" w:cs="Times New Roman"/>
                <w:color w:val="000000"/>
                <w:sz w:val="18"/>
                <w:szCs w:val="18"/>
                <w:lang w:eastAsia="ru-RU"/>
              </w:rPr>
              <w:t xml:space="preserve">Дата наступления </w:t>
            </w:r>
            <w:r>
              <w:rPr>
                <w:rFonts w:eastAsia="Times New Roman" w:cs="Times New Roman"/>
                <w:color w:val="000000"/>
                <w:sz w:val="18"/>
                <w:szCs w:val="18"/>
                <w:lang w:val="en-US" w:eastAsia="ru-RU"/>
              </w:rPr>
              <w:t>Q max</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200</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0,10</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139</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271</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206</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0,12</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121</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272</w:t>
            </w:r>
          </w:p>
        </w:tc>
      </w:tr>
      <w:tr w:rsidR="00C271F5" w:rsidRPr="00981B01" w:rsidTr="00D9753A">
        <w:trPr>
          <w:trHeight w:val="24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center"/>
              <w:rPr>
                <w:rFonts w:eastAsia="Times New Roman" w:cs="Times New Roman"/>
                <w:color w:val="000000"/>
                <w:sz w:val="18"/>
                <w:szCs w:val="18"/>
                <w:lang w:eastAsia="ru-RU"/>
              </w:rPr>
            </w:pPr>
            <w:r w:rsidRPr="00981B01">
              <w:rPr>
                <w:rFonts w:eastAsia="Times New Roman" w:cs="Times New Roman"/>
                <w:color w:val="000000"/>
                <w:sz w:val="18"/>
                <w:szCs w:val="18"/>
                <w:lang w:eastAsia="ru-RU"/>
              </w:rPr>
              <w:t>Четвертая группа параметров</w:t>
            </w:r>
          </w:p>
        </w:tc>
      </w:tr>
      <w:tr w:rsidR="00C271F5" w:rsidRPr="00981B01" w:rsidTr="00D9753A">
        <w:trPr>
          <w:trHeight w:val="355"/>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C271F5">
            <w:pPr>
              <w:spacing w:line="240" w:lineRule="auto"/>
              <w:ind w:firstLine="0"/>
              <w:jc w:val="left"/>
              <w:rPr>
                <w:rFonts w:eastAsia="Times New Roman" w:cs="Times New Roman"/>
                <w:color w:val="000000"/>
                <w:sz w:val="18"/>
                <w:szCs w:val="18"/>
                <w:lang w:eastAsia="ru-RU"/>
              </w:rPr>
            </w:pPr>
            <w:r w:rsidRPr="00981B01">
              <w:rPr>
                <w:rFonts w:eastAsia="Times New Roman" w:cs="Times New Roman"/>
                <w:color w:val="000000"/>
                <w:sz w:val="18"/>
                <w:szCs w:val="18"/>
                <w:lang w:eastAsia="ru-RU"/>
              </w:rPr>
              <w:t>Количество малых паводков</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1,00</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0,50</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0,03</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6,25</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w:t>
            </w:r>
          </w:p>
        </w:tc>
      </w:tr>
      <w:tr w:rsidR="00C271F5" w:rsidRPr="00981B01" w:rsidTr="00D9753A">
        <w:trPr>
          <w:trHeight w:val="277"/>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C271F5">
            <w:pPr>
              <w:spacing w:line="240" w:lineRule="auto"/>
              <w:ind w:firstLine="0"/>
              <w:jc w:val="left"/>
              <w:rPr>
                <w:rFonts w:eastAsia="Times New Roman" w:cs="Times New Roman"/>
                <w:color w:val="000000"/>
                <w:sz w:val="18"/>
                <w:szCs w:val="18"/>
                <w:lang w:eastAsia="ru-RU"/>
              </w:rPr>
            </w:pPr>
            <w:r w:rsidRPr="00981B01">
              <w:rPr>
                <w:rFonts w:eastAsia="Times New Roman" w:cs="Times New Roman"/>
                <w:color w:val="000000"/>
                <w:sz w:val="18"/>
                <w:szCs w:val="18"/>
                <w:lang w:eastAsia="ru-RU"/>
              </w:rPr>
              <w:t>Продолжительность малых паводков</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90</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0,27</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32</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118</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100</w:t>
            </w:r>
          </w:p>
        </w:tc>
        <w:tc>
          <w:tcPr>
            <w:tcW w:w="469"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100</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100</w:t>
            </w:r>
          </w:p>
        </w:tc>
      </w:tr>
      <w:tr w:rsidR="00C271F5" w:rsidRPr="00981B01" w:rsidTr="00D9753A">
        <w:trPr>
          <w:trHeight w:val="228"/>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C271F5">
            <w:pPr>
              <w:spacing w:line="240" w:lineRule="auto"/>
              <w:ind w:firstLine="0"/>
              <w:jc w:val="left"/>
              <w:rPr>
                <w:rFonts w:eastAsia="Times New Roman" w:cs="Times New Roman"/>
                <w:color w:val="000000"/>
                <w:sz w:val="18"/>
                <w:szCs w:val="18"/>
                <w:lang w:eastAsia="ru-RU"/>
              </w:rPr>
            </w:pPr>
            <w:r w:rsidRPr="00981B01">
              <w:rPr>
                <w:rFonts w:eastAsia="Times New Roman" w:cs="Times New Roman"/>
                <w:color w:val="000000"/>
                <w:sz w:val="18"/>
                <w:szCs w:val="18"/>
                <w:lang w:eastAsia="ru-RU"/>
              </w:rPr>
              <w:t>Количество высоких паводков</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6,00</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0,24</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8</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2,13</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0,85</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w:t>
            </w:r>
          </w:p>
        </w:tc>
      </w:tr>
      <w:tr w:rsidR="00C271F5" w:rsidRPr="00981B01" w:rsidTr="00D9753A">
        <w:trPr>
          <w:trHeight w:val="306"/>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C271F5">
            <w:pPr>
              <w:spacing w:line="240" w:lineRule="auto"/>
              <w:ind w:firstLine="0"/>
              <w:jc w:val="left"/>
              <w:rPr>
                <w:rFonts w:eastAsia="Times New Roman" w:cs="Times New Roman"/>
                <w:color w:val="000000"/>
                <w:sz w:val="18"/>
                <w:szCs w:val="18"/>
                <w:lang w:eastAsia="ru-RU"/>
              </w:rPr>
            </w:pPr>
            <w:r w:rsidRPr="00981B01">
              <w:rPr>
                <w:rFonts w:eastAsia="Times New Roman" w:cs="Times New Roman"/>
                <w:color w:val="000000"/>
                <w:sz w:val="18"/>
                <w:szCs w:val="18"/>
                <w:lang w:eastAsia="ru-RU"/>
              </w:rPr>
              <w:t>Продолжительность высоких паводков</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9,16</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0,33</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3,857</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16,67</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6,68</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0,88</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24</w:t>
            </w:r>
          </w:p>
        </w:tc>
      </w:tr>
      <w:tr w:rsidR="00C271F5" w:rsidRPr="00981B01" w:rsidTr="00D9753A">
        <w:trPr>
          <w:trHeight w:val="525"/>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C271F5">
            <w:pPr>
              <w:spacing w:line="240" w:lineRule="auto"/>
              <w:ind w:firstLine="0"/>
              <w:jc w:val="left"/>
              <w:rPr>
                <w:rFonts w:eastAsia="Times New Roman" w:cs="Times New Roman"/>
                <w:color w:val="000000"/>
                <w:sz w:val="18"/>
                <w:szCs w:val="18"/>
                <w:lang w:eastAsia="ru-RU"/>
              </w:rPr>
            </w:pPr>
            <w:r w:rsidRPr="00981B01">
              <w:rPr>
                <w:rFonts w:eastAsia="Times New Roman" w:cs="Times New Roman"/>
                <w:color w:val="000000"/>
                <w:sz w:val="18"/>
                <w:szCs w:val="18"/>
                <w:lang w:eastAsia="ru-RU"/>
              </w:rPr>
              <w:t>Пороговая величина расхода для выделения малого паводка, м</w:t>
            </w:r>
            <w:r w:rsidRPr="00C271F5">
              <w:rPr>
                <w:rFonts w:eastAsia="Times New Roman" w:cs="Times New Roman"/>
                <w:color w:val="000000"/>
                <w:sz w:val="18"/>
                <w:szCs w:val="18"/>
                <w:vertAlign w:val="superscript"/>
                <w:lang w:eastAsia="ru-RU"/>
              </w:rPr>
              <w:t>3</w:t>
            </w:r>
            <w:r w:rsidRPr="00981B01">
              <w:rPr>
                <w:rFonts w:eastAsia="Times New Roman" w:cs="Times New Roman"/>
                <w:color w:val="000000"/>
                <w:sz w:val="18"/>
                <w:szCs w:val="18"/>
                <w:lang w:eastAsia="ru-RU"/>
              </w:rPr>
              <w:t>/с</w:t>
            </w:r>
          </w:p>
        </w:tc>
        <w:tc>
          <w:tcPr>
            <w:tcW w:w="358"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529"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124,5</w:t>
            </w:r>
          </w:p>
        </w:tc>
        <w:tc>
          <w:tcPr>
            <w:tcW w:w="508"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412"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469"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479"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538"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r>
      <w:tr w:rsidR="00C271F5" w:rsidRPr="00981B01" w:rsidTr="00D9753A">
        <w:trPr>
          <w:trHeight w:val="635"/>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C271F5">
            <w:pPr>
              <w:spacing w:line="240" w:lineRule="auto"/>
              <w:ind w:firstLine="0"/>
              <w:jc w:val="left"/>
              <w:rPr>
                <w:rFonts w:eastAsia="Times New Roman" w:cs="Times New Roman"/>
                <w:color w:val="000000"/>
                <w:sz w:val="18"/>
                <w:szCs w:val="18"/>
                <w:lang w:eastAsia="ru-RU"/>
              </w:rPr>
            </w:pPr>
            <w:r w:rsidRPr="00981B01">
              <w:rPr>
                <w:rFonts w:eastAsia="Times New Roman" w:cs="Times New Roman"/>
                <w:color w:val="000000"/>
                <w:sz w:val="18"/>
                <w:szCs w:val="18"/>
                <w:lang w:eastAsia="ru-RU"/>
              </w:rPr>
              <w:t>Пороговая величина расхода для выделения высокого паводка, м</w:t>
            </w:r>
            <w:r w:rsidRPr="00C271F5">
              <w:rPr>
                <w:rFonts w:eastAsia="Times New Roman" w:cs="Times New Roman"/>
                <w:color w:val="000000"/>
                <w:sz w:val="18"/>
                <w:szCs w:val="18"/>
                <w:vertAlign w:val="superscript"/>
                <w:lang w:eastAsia="ru-RU"/>
              </w:rPr>
              <w:t>3</w:t>
            </w:r>
            <w:r w:rsidRPr="00981B01">
              <w:rPr>
                <w:rFonts w:eastAsia="Times New Roman" w:cs="Times New Roman"/>
                <w:color w:val="000000"/>
                <w:sz w:val="18"/>
                <w:szCs w:val="18"/>
                <w:lang w:eastAsia="ru-RU"/>
              </w:rPr>
              <w:t>/с</w:t>
            </w:r>
          </w:p>
        </w:tc>
        <w:tc>
          <w:tcPr>
            <w:tcW w:w="358"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529"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4510</w:t>
            </w:r>
          </w:p>
        </w:tc>
        <w:tc>
          <w:tcPr>
            <w:tcW w:w="508"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412"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469"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479"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c>
          <w:tcPr>
            <w:tcW w:w="538" w:type="pct"/>
            <w:tcBorders>
              <w:top w:val="nil"/>
              <w:left w:val="nil"/>
              <w:bottom w:val="single" w:sz="4" w:space="0" w:color="auto"/>
              <w:right w:val="single" w:sz="4" w:space="0" w:color="auto"/>
            </w:tcBorders>
            <w:shd w:val="clear" w:color="auto" w:fill="auto"/>
            <w:noWrap/>
            <w:hideMark/>
          </w:tcPr>
          <w:p w:rsidR="00C271F5" w:rsidRPr="00981B01" w:rsidRDefault="00C271F5" w:rsidP="00D9753A">
            <w:pPr>
              <w:spacing w:line="240" w:lineRule="auto"/>
              <w:ind w:firstLine="0"/>
              <w:rPr>
                <w:rFonts w:ascii="Calibri" w:eastAsia="Times New Roman" w:hAnsi="Calibri" w:cs="Calibri"/>
                <w:lang w:eastAsia="ru-RU"/>
              </w:rPr>
            </w:pPr>
            <w:r w:rsidRPr="00981B01">
              <w:rPr>
                <w:rFonts w:ascii="Calibri" w:eastAsia="Times New Roman" w:hAnsi="Calibri" w:cs="Calibri"/>
                <w:lang w:eastAsia="ru-RU"/>
              </w:rPr>
              <w:t> </w:t>
            </w:r>
          </w:p>
        </w:tc>
      </w:tr>
      <w:tr w:rsidR="00C271F5" w:rsidRPr="00981B01" w:rsidTr="00D9753A">
        <w:trPr>
          <w:trHeight w:val="24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center"/>
              <w:rPr>
                <w:rFonts w:eastAsia="Times New Roman" w:cs="Times New Roman"/>
                <w:color w:val="000000"/>
                <w:sz w:val="18"/>
                <w:szCs w:val="18"/>
                <w:lang w:eastAsia="ru-RU"/>
              </w:rPr>
            </w:pPr>
            <w:r w:rsidRPr="00981B01">
              <w:rPr>
                <w:rFonts w:eastAsia="Times New Roman" w:cs="Times New Roman"/>
                <w:color w:val="000000"/>
                <w:sz w:val="18"/>
                <w:szCs w:val="18"/>
                <w:lang w:eastAsia="ru-RU"/>
              </w:rPr>
              <w:t>Пятая группа параметров</w:t>
            </w:r>
          </w:p>
        </w:tc>
      </w:tr>
      <w:tr w:rsidR="00C271F5" w:rsidRPr="00981B01" w:rsidTr="00D9753A">
        <w:trPr>
          <w:trHeight w:val="48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C271F5">
            <w:pPr>
              <w:spacing w:line="240" w:lineRule="auto"/>
              <w:ind w:firstLine="0"/>
              <w:jc w:val="left"/>
              <w:rPr>
                <w:rFonts w:eastAsia="Times New Roman" w:cs="Times New Roman"/>
                <w:color w:val="000000"/>
                <w:sz w:val="18"/>
                <w:szCs w:val="18"/>
                <w:lang w:eastAsia="ru-RU"/>
              </w:rPr>
            </w:pPr>
            <w:r w:rsidRPr="00981B01">
              <w:rPr>
                <w:rFonts w:eastAsia="Times New Roman" w:cs="Times New Roman"/>
                <w:color w:val="000000"/>
                <w:sz w:val="18"/>
                <w:szCs w:val="18"/>
                <w:lang w:eastAsia="ru-RU"/>
              </w:rPr>
              <w:t>Скорость увеличения расхода, м</w:t>
            </w:r>
            <w:r w:rsidRPr="00C271F5">
              <w:rPr>
                <w:rFonts w:eastAsia="Times New Roman" w:cs="Times New Roman"/>
                <w:color w:val="000000"/>
                <w:sz w:val="18"/>
                <w:szCs w:val="18"/>
                <w:vertAlign w:val="superscript"/>
                <w:lang w:eastAsia="ru-RU"/>
              </w:rPr>
              <w:t>3</w:t>
            </w:r>
            <w:r w:rsidRPr="00981B01">
              <w:rPr>
                <w:rFonts w:eastAsia="Times New Roman" w:cs="Times New Roman"/>
                <w:color w:val="000000"/>
                <w:sz w:val="18"/>
                <w:szCs w:val="18"/>
                <w:lang w:eastAsia="ru-RU"/>
              </w:rPr>
              <w:t>/с</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353</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0,22</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280,6</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595,3</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128,5</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0,36</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74,7</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333</w:t>
            </w:r>
          </w:p>
        </w:tc>
      </w:tr>
      <w:tr w:rsidR="00C271F5" w:rsidRPr="00981B01" w:rsidTr="00D9753A">
        <w:trPr>
          <w:trHeight w:val="480"/>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C271F5">
            <w:pPr>
              <w:spacing w:line="240" w:lineRule="auto"/>
              <w:ind w:firstLine="0"/>
              <w:jc w:val="left"/>
              <w:rPr>
                <w:rFonts w:eastAsia="Times New Roman" w:cs="Times New Roman"/>
                <w:color w:val="000000"/>
                <w:sz w:val="18"/>
                <w:szCs w:val="18"/>
                <w:lang w:eastAsia="ru-RU"/>
              </w:rPr>
            </w:pPr>
            <w:r w:rsidRPr="00981B01">
              <w:rPr>
                <w:rFonts w:eastAsia="Times New Roman" w:cs="Times New Roman"/>
                <w:color w:val="000000"/>
                <w:sz w:val="18"/>
                <w:szCs w:val="18"/>
                <w:lang w:eastAsia="ru-RU"/>
              </w:rPr>
              <w:t>Скорость падения расхода, м</w:t>
            </w:r>
            <w:r w:rsidRPr="00C271F5">
              <w:rPr>
                <w:rFonts w:eastAsia="Times New Roman" w:cs="Times New Roman"/>
                <w:color w:val="000000"/>
                <w:sz w:val="18"/>
                <w:szCs w:val="18"/>
                <w:vertAlign w:val="superscript"/>
                <w:lang w:eastAsia="ru-RU"/>
              </w:rPr>
              <w:t>3</w:t>
            </w:r>
            <w:r w:rsidRPr="00981B01">
              <w:rPr>
                <w:rFonts w:eastAsia="Times New Roman" w:cs="Times New Roman"/>
                <w:color w:val="000000"/>
                <w:sz w:val="18"/>
                <w:szCs w:val="18"/>
                <w:lang w:eastAsia="ru-RU"/>
              </w:rPr>
              <w:t>/с</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-170</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-0,21</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-246,6</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-114,7</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-99,62</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-0,36</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-281</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-66,3</w:t>
            </w:r>
          </w:p>
        </w:tc>
      </w:tr>
      <w:tr w:rsidR="00C271F5" w:rsidRPr="00981B01" w:rsidTr="00D9753A">
        <w:trPr>
          <w:trHeight w:val="153"/>
        </w:trPr>
        <w:tc>
          <w:tcPr>
            <w:tcW w:w="1175" w:type="pct"/>
            <w:tcBorders>
              <w:top w:val="nil"/>
              <w:left w:val="single" w:sz="4" w:space="0" w:color="auto"/>
              <w:bottom w:val="single" w:sz="4" w:space="0" w:color="auto"/>
              <w:right w:val="single" w:sz="4" w:space="0" w:color="auto"/>
            </w:tcBorders>
            <w:shd w:val="clear" w:color="auto" w:fill="auto"/>
            <w:vAlign w:val="center"/>
            <w:hideMark/>
          </w:tcPr>
          <w:p w:rsidR="00C271F5" w:rsidRPr="00981B01" w:rsidRDefault="00C271F5" w:rsidP="00C271F5">
            <w:pPr>
              <w:spacing w:line="240" w:lineRule="auto"/>
              <w:ind w:firstLine="0"/>
              <w:jc w:val="left"/>
              <w:rPr>
                <w:rFonts w:eastAsia="Times New Roman" w:cs="Times New Roman"/>
                <w:color w:val="000000"/>
                <w:sz w:val="18"/>
                <w:szCs w:val="18"/>
                <w:lang w:eastAsia="ru-RU"/>
              </w:rPr>
            </w:pPr>
            <w:r w:rsidRPr="00981B01">
              <w:rPr>
                <w:rFonts w:eastAsia="Times New Roman" w:cs="Times New Roman"/>
                <w:color w:val="000000"/>
                <w:sz w:val="18"/>
                <w:szCs w:val="18"/>
                <w:lang w:eastAsia="ru-RU"/>
              </w:rPr>
              <w:t xml:space="preserve">Количество инверсий </w:t>
            </w:r>
          </w:p>
        </w:tc>
        <w:tc>
          <w:tcPr>
            <w:tcW w:w="35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37,2</w:t>
            </w:r>
          </w:p>
        </w:tc>
        <w:tc>
          <w:tcPr>
            <w:tcW w:w="52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0,19</w:t>
            </w:r>
          </w:p>
        </w:tc>
        <w:tc>
          <w:tcPr>
            <w:tcW w:w="533"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24</w:t>
            </w:r>
          </w:p>
        </w:tc>
        <w:tc>
          <w:tcPr>
            <w:tcW w:w="50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48</w:t>
            </w:r>
          </w:p>
        </w:tc>
        <w:tc>
          <w:tcPr>
            <w:tcW w:w="412"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73,56</w:t>
            </w:r>
          </w:p>
        </w:tc>
        <w:tc>
          <w:tcPr>
            <w:tcW w:w="46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0,20</w:t>
            </w:r>
          </w:p>
        </w:tc>
        <w:tc>
          <w:tcPr>
            <w:tcW w:w="479"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40</w:t>
            </w:r>
          </w:p>
        </w:tc>
        <w:tc>
          <w:tcPr>
            <w:tcW w:w="538" w:type="pct"/>
            <w:tcBorders>
              <w:top w:val="nil"/>
              <w:left w:val="nil"/>
              <w:bottom w:val="single" w:sz="4" w:space="0" w:color="auto"/>
              <w:right w:val="single" w:sz="4" w:space="0" w:color="auto"/>
            </w:tcBorders>
            <w:shd w:val="clear" w:color="auto" w:fill="auto"/>
            <w:noWrap/>
            <w:vAlign w:val="center"/>
            <w:hideMark/>
          </w:tcPr>
          <w:p w:rsidR="00C271F5" w:rsidRPr="00981B01" w:rsidRDefault="00C271F5" w:rsidP="00D9753A">
            <w:pPr>
              <w:spacing w:line="240" w:lineRule="auto"/>
              <w:ind w:firstLine="0"/>
              <w:jc w:val="right"/>
              <w:rPr>
                <w:rFonts w:eastAsia="Times New Roman" w:cs="Times New Roman"/>
                <w:color w:val="000000"/>
                <w:sz w:val="18"/>
                <w:szCs w:val="18"/>
                <w:lang w:eastAsia="ru-RU"/>
              </w:rPr>
            </w:pPr>
            <w:r w:rsidRPr="00981B01">
              <w:rPr>
                <w:rFonts w:eastAsia="Times New Roman" w:cs="Times New Roman"/>
                <w:color w:val="000000"/>
                <w:sz w:val="18"/>
                <w:szCs w:val="18"/>
                <w:lang w:eastAsia="ru-RU"/>
              </w:rPr>
              <w:t>106</w:t>
            </w:r>
          </w:p>
        </w:tc>
      </w:tr>
    </w:tbl>
    <w:p w:rsidR="00C271F5" w:rsidRDefault="00C271F5" w:rsidP="0083068C">
      <w:pPr>
        <w:rPr>
          <w:bCs/>
        </w:rPr>
      </w:pPr>
    </w:p>
    <w:p w:rsidR="0083068C" w:rsidRDefault="0083068C" w:rsidP="0083068C">
      <w:pPr>
        <w:pStyle w:val="ad"/>
        <w:rPr>
          <w:rFonts w:cs="Times New Roman"/>
        </w:rPr>
      </w:pPr>
      <w:r>
        <w:rPr>
          <w:noProof/>
          <w:lang w:eastAsia="ru-RU"/>
        </w:rPr>
        <w:lastRenderedPageBreak/>
        <w:drawing>
          <wp:inline distT="0" distB="0" distL="0" distR="0" wp14:anchorId="57D8691C" wp14:editId="24453B5A">
            <wp:extent cx="5940425" cy="2640330"/>
            <wp:effectExtent l="0" t="0" r="3175"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2640330"/>
                    </a:xfrm>
                    <a:prstGeom prst="rect">
                      <a:avLst/>
                    </a:prstGeom>
                  </pic:spPr>
                </pic:pic>
              </a:graphicData>
            </a:graphic>
          </wp:inline>
        </w:drawing>
      </w:r>
    </w:p>
    <w:p w:rsidR="0083068C" w:rsidRPr="00903BDF" w:rsidRDefault="0083068C" w:rsidP="0083068C">
      <w:pPr>
        <w:pStyle w:val="ad"/>
      </w:pPr>
      <w:r>
        <w:rPr>
          <w:rFonts w:cs="Times New Roman"/>
        </w:rPr>
        <w:t>Рис. 2.</w:t>
      </w:r>
      <w:r w:rsidR="00DA28C4">
        <w:rPr>
          <w:rFonts w:cs="Times New Roman"/>
        </w:rPr>
        <w:t>3</w:t>
      </w:r>
      <w:r>
        <w:rPr>
          <w:rFonts w:cs="Times New Roman"/>
        </w:rPr>
        <w:t>. Изменение экологически значимых характеристик</w:t>
      </w:r>
      <w:r w:rsidRPr="00903BDF">
        <w:t xml:space="preserve"> водного режима </w:t>
      </w:r>
      <w:r>
        <w:t xml:space="preserve">р. Зея — г/п Белогорье </w:t>
      </w:r>
      <w:r w:rsidRPr="00903BDF">
        <w:t>при регулировании стока</w:t>
      </w:r>
    </w:p>
    <w:p w:rsidR="00DA28C4" w:rsidRDefault="00DA28C4" w:rsidP="0083068C">
      <w:pPr>
        <w:autoSpaceDE w:val="0"/>
        <w:autoSpaceDN w:val="0"/>
        <w:adjustRightInd w:val="0"/>
        <w:rPr>
          <w:rFonts w:cs="Times New Roman"/>
          <w:szCs w:val="28"/>
        </w:rPr>
      </w:pPr>
    </w:p>
    <w:p w:rsidR="0083068C" w:rsidRDefault="0083068C" w:rsidP="0083068C">
      <w:pPr>
        <w:autoSpaceDE w:val="0"/>
        <w:autoSpaceDN w:val="0"/>
        <w:adjustRightInd w:val="0"/>
        <w:rPr>
          <w:rFonts w:cs="Times New Roman"/>
          <w:szCs w:val="28"/>
        </w:rPr>
      </w:pPr>
      <w:r>
        <w:rPr>
          <w:rFonts w:cs="Times New Roman"/>
          <w:szCs w:val="28"/>
        </w:rPr>
        <w:t>Р</w:t>
      </w:r>
      <w:r w:rsidRPr="00EE5BB9">
        <w:rPr>
          <w:rFonts w:cs="Times New Roman"/>
          <w:szCs w:val="28"/>
        </w:rPr>
        <w:t>егулировани</w:t>
      </w:r>
      <w:r>
        <w:rPr>
          <w:rFonts w:cs="Times New Roman"/>
          <w:szCs w:val="28"/>
        </w:rPr>
        <w:t>е</w:t>
      </w:r>
      <w:r w:rsidRPr="00EE5BB9">
        <w:rPr>
          <w:rFonts w:cs="Times New Roman"/>
          <w:szCs w:val="28"/>
        </w:rPr>
        <w:t xml:space="preserve"> стока </w:t>
      </w:r>
      <w:r>
        <w:rPr>
          <w:rFonts w:cs="Times New Roman"/>
          <w:szCs w:val="28"/>
        </w:rPr>
        <w:t xml:space="preserve">привело к его </w:t>
      </w:r>
      <w:r w:rsidRPr="00EE5BB9">
        <w:rPr>
          <w:rFonts w:cs="Times New Roman"/>
          <w:szCs w:val="28"/>
        </w:rPr>
        <w:t>внутригодово</w:t>
      </w:r>
      <w:r>
        <w:rPr>
          <w:rFonts w:cs="Times New Roman"/>
          <w:szCs w:val="28"/>
        </w:rPr>
        <w:t>му пере</w:t>
      </w:r>
      <w:r w:rsidRPr="00EE5BB9">
        <w:rPr>
          <w:rFonts w:cs="Times New Roman"/>
          <w:szCs w:val="28"/>
        </w:rPr>
        <w:t>распределени</w:t>
      </w:r>
      <w:r>
        <w:rPr>
          <w:rFonts w:cs="Times New Roman"/>
          <w:szCs w:val="28"/>
        </w:rPr>
        <w:t>ю</w:t>
      </w:r>
      <w:r w:rsidRPr="00EE5BB9">
        <w:rPr>
          <w:rFonts w:cs="Times New Roman"/>
          <w:szCs w:val="28"/>
        </w:rPr>
        <w:t xml:space="preserve">. В естественных условиях сток за теплый период года (май </w:t>
      </w:r>
      <w:r>
        <w:rPr>
          <w:rFonts w:cs="Times New Roman"/>
          <w:szCs w:val="28"/>
        </w:rPr>
        <w:t>—</w:t>
      </w:r>
      <w:r w:rsidRPr="00EE5BB9">
        <w:rPr>
          <w:rFonts w:cs="Times New Roman"/>
          <w:szCs w:val="28"/>
        </w:rPr>
        <w:t xml:space="preserve"> сентябрь) составлял 85–90% от </w:t>
      </w:r>
      <w:r>
        <w:rPr>
          <w:rFonts w:cs="Times New Roman"/>
          <w:szCs w:val="28"/>
        </w:rPr>
        <w:t xml:space="preserve">годового </w:t>
      </w:r>
      <w:r w:rsidRPr="00EE5BB9">
        <w:rPr>
          <w:rFonts w:cs="Times New Roman"/>
          <w:szCs w:val="28"/>
        </w:rPr>
        <w:t>объема; сток</w:t>
      </w:r>
      <w:r>
        <w:rPr>
          <w:rFonts w:cs="Times New Roman"/>
          <w:szCs w:val="28"/>
        </w:rPr>
        <w:t>а</w:t>
      </w:r>
      <w:r w:rsidRPr="00EE5BB9">
        <w:rPr>
          <w:rFonts w:cs="Times New Roman"/>
          <w:szCs w:val="28"/>
        </w:rPr>
        <w:t xml:space="preserve"> за холодный период (октябрь </w:t>
      </w:r>
      <w:r>
        <w:rPr>
          <w:rFonts w:cs="Times New Roman"/>
          <w:szCs w:val="28"/>
        </w:rPr>
        <w:t>—</w:t>
      </w:r>
      <w:r w:rsidRPr="00EE5BB9">
        <w:rPr>
          <w:rFonts w:cs="Times New Roman"/>
          <w:szCs w:val="28"/>
        </w:rPr>
        <w:t xml:space="preserve"> апрель) </w:t>
      </w:r>
      <w:r>
        <w:rPr>
          <w:rFonts w:cs="Times New Roman"/>
          <w:szCs w:val="28"/>
        </w:rPr>
        <w:t xml:space="preserve">составлял </w:t>
      </w:r>
      <w:r w:rsidRPr="00EE5BB9">
        <w:rPr>
          <w:rFonts w:cs="Times New Roman"/>
          <w:szCs w:val="28"/>
        </w:rPr>
        <w:t>10–15%</w:t>
      </w:r>
      <w:r>
        <w:rPr>
          <w:rFonts w:cs="Times New Roman"/>
          <w:szCs w:val="28"/>
        </w:rPr>
        <w:t xml:space="preserve">. </w:t>
      </w:r>
      <w:r w:rsidRPr="00EE5BB9">
        <w:rPr>
          <w:rFonts w:cs="Times New Roman"/>
          <w:szCs w:val="28"/>
        </w:rPr>
        <w:t xml:space="preserve">При регулировании доля стока за </w:t>
      </w:r>
      <w:r>
        <w:rPr>
          <w:rFonts w:cs="Times New Roman"/>
          <w:szCs w:val="28"/>
        </w:rPr>
        <w:t xml:space="preserve">тёплый период года снизилась до 60–65% </w:t>
      </w:r>
      <w:r w:rsidRPr="00EE5BB9">
        <w:rPr>
          <w:rFonts w:cs="Times New Roman"/>
          <w:szCs w:val="28"/>
        </w:rPr>
        <w:t>(см. рис. 2.</w:t>
      </w:r>
      <w:r w:rsidR="00DA28C4">
        <w:rPr>
          <w:rFonts w:cs="Times New Roman"/>
          <w:szCs w:val="28"/>
        </w:rPr>
        <w:t>4</w:t>
      </w:r>
      <w:r w:rsidRPr="00EE5BB9">
        <w:rPr>
          <w:rFonts w:cs="Times New Roman"/>
          <w:szCs w:val="28"/>
        </w:rPr>
        <w:t>)</w:t>
      </w:r>
      <w:r>
        <w:rPr>
          <w:rFonts w:cs="Times New Roman"/>
          <w:szCs w:val="28"/>
        </w:rPr>
        <w:t>, что приводит к изъятию стока в тёплый период года, экологически значимый для воспроизводства водных биоресурсов и сохранения водно-болотных угодий в пойме Зеи и Амура</w:t>
      </w:r>
      <w:r w:rsidRPr="00EE5BB9">
        <w:rPr>
          <w:rFonts w:cs="Times New Roman"/>
          <w:szCs w:val="28"/>
        </w:rPr>
        <w:t xml:space="preserve">. </w:t>
      </w:r>
    </w:p>
    <w:p w:rsidR="00DA28C4" w:rsidRPr="00EE5BB9" w:rsidRDefault="00DA28C4" w:rsidP="0083068C">
      <w:pPr>
        <w:autoSpaceDE w:val="0"/>
        <w:autoSpaceDN w:val="0"/>
        <w:adjustRightInd w:val="0"/>
        <w:rPr>
          <w:rFonts w:cs="Times New Roman"/>
          <w:szCs w:val="28"/>
        </w:rPr>
      </w:pPr>
    </w:p>
    <w:p w:rsidR="0083068C" w:rsidRPr="00EE5BB9" w:rsidRDefault="0083068C" w:rsidP="0083068C">
      <w:pPr>
        <w:keepNext/>
        <w:ind w:firstLine="0"/>
        <w:jc w:val="center"/>
        <w:rPr>
          <w:rFonts w:cs="Times New Roman"/>
          <w:szCs w:val="28"/>
        </w:rPr>
      </w:pPr>
      <w:r w:rsidRPr="00EE5BB9">
        <w:rPr>
          <w:rFonts w:cs="Times New Roman"/>
          <w:noProof/>
          <w:szCs w:val="28"/>
          <w:lang w:eastAsia="ru-RU"/>
        </w:rPr>
        <w:drawing>
          <wp:inline distT="0" distB="0" distL="0" distR="0" wp14:anchorId="0F02BFEB" wp14:editId="77895423">
            <wp:extent cx="5019675" cy="2571750"/>
            <wp:effectExtent l="0" t="0" r="952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3068C" w:rsidRPr="000B649B" w:rsidRDefault="0083068C" w:rsidP="0083068C">
      <w:pPr>
        <w:pStyle w:val="ad"/>
      </w:pPr>
      <w:r w:rsidRPr="000B649B">
        <w:t>Рисунок 2.</w:t>
      </w:r>
      <w:r w:rsidR="00DA28C4">
        <w:t>4</w:t>
      </w:r>
      <w:r w:rsidRPr="000B649B">
        <w:t>. Среднемноголетний гидрограф р. Зея</w:t>
      </w:r>
      <w:r>
        <w:t xml:space="preserve"> —</w:t>
      </w:r>
      <w:r w:rsidRPr="000B649B">
        <w:t xml:space="preserve"> г/п Белогорье при условно-естественном </w:t>
      </w:r>
      <w:r>
        <w:t xml:space="preserve">водном режиме </w:t>
      </w:r>
      <w:r w:rsidRPr="00397D3A">
        <w:t xml:space="preserve">и при регулировании стока </w:t>
      </w:r>
    </w:p>
    <w:p w:rsidR="0083068C" w:rsidRDefault="0083068C" w:rsidP="0083068C">
      <w:pPr>
        <w:autoSpaceDE w:val="0"/>
        <w:autoSpaceDN w:val="0"/>
        <w:adjustRightInd w:val="0"/>
        <w:rPr>
          <w:rFonts w:cs="Times New Roman"/>
          <w:szCs w:val="28"/>
        </w:rPr>
      </w:pPr>
      <w:r w:rsidRPr="001240C0">
        <w:rPr>
          <w:rFonts w:cs="Times New Roman"/>
          <w:szCs w:val="28"/>
        </w:rPr>
        <w:lastRenderedPageBreak/>
        <w:t>Расходы воды в мае и июне, в период нереста большинства видов рыб, населяющих бассейн Зеи, а также в июле и августе, важные для нагула рыб, уменьшились (см. рис. 2.</w:t>
      </w:r>
      <w:r w:rsidR="00DA28C4">
        <w:rPr>
          <w:rFonts w:cs="Times New Roman"/>
          <w:szCs w:val="28"/>
        </w:rPr>
        <w:t>5</w:t>
      </w:r>
      <w:r w:rsidRPr="001240C0">
        <w:rPr>
          <w:rFonts w:cs="Times New Roman"/>
          <w:szCs w:val="28"/>
        </w:rPr>
        <w:t>), что привело к сокращению первичной продуктивности и уменьшению кормовой базы рыб, сокращению площадей нерестилищ (Семенченко, 2008).</w:t>
      </w:r>
      <w:r w:rsidRPr="00EE5BB9">
        <w:rPr>
          <w:rFonts w:cs="Times New Roman"/>
          <w:szCs w:val="28"/>
        </w:rPr>
        <w:t xml:space="preserve"> </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1"/>
        <w:gridCol w:w="4784"/>
      </w:tblGrid>
      <w:tr w:rsidR="0083068C" w:rsidRPr="00EE5BB9" w:rsidTr="001D5B9B">
        <w:trPr>
          <w:jc w:val="center"/>
        </w:trPr>
        <w:tc>
          <w:tcPr>
            <w:tcW w:w="4596" w:type="dxa"/>
          </w:tcPr>
          <w:p w:rsidR="0083068C" w:rsidRPr="00EE5BB9" w:rsidRDefault="0083068C" w:rsidP="001D5B9B">
            <w:pPr>
              <w:pStyle w:val="ad"/>
              <w:rPr>
                <w:rFonts w:cs="Times New Roman"/>
                <w:szCs w:val="28"/>
              </w:rPr>
            </w:pPr>
            <w:r>
              <w:rPr>
                <w:noProof/>
                <w:lang w:eastAsia="ru-RU"/>
              </w:rPr>
              <w:drawing>
                <wp:inline distT="0" distB="0" distL="0" distR="0" wp14:anchorId="6A6DC4A3" wp14:editId="101DA039">
                  <wp:extent cx="2786332" cy="1479046"/>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28575" cy="1501469"/>
                          </a:xfrm>
                          <a:prstGeom prst="rect">
                            <a:avLst/>
                          </a:prstGeom>
                        </pic:spPr>
                      </pic:pic>
                    </a:graphicData>
                  </a:graphic>
                </wp:inline>
              </w:drawing>
            </w:r>
            <w:r w:rsidRPr="00EE5BB9">
              <w:rPr>
                <w:rFonts w:cs="Times New Roman"/>
                <w:szCs w:val="28"/>
              </w:rPr>
              <w:t xml:space="preserve"> </w:t>
            </w:r>
          </w:p>
        </w:tc>
        <w:tc>
          <w:tcPr>
            <w:tcW w:w="4728" w:type="dxa"/>
          </w:tcPr>
          <w:p w:rsidR="0083068C" w:rsidRPr="00EE5BB9" w:rsidRDefault="0083068C" w:rsidP="001D5B9B">
            <w:pPr>
              <w:pStyle w:val="ad"/>
              <w:rPr>
                <w:rFonts w:cs="Times New Roman"/>
                <w:szCs w:val="28"/>
              </w:rPr>
            </w:pPr>
            <w:r>
              <w:rPr>
                <w:noProof/>
                <w:lang w:eastAsia="ru-RU"/>
              </w:rPr>
              <w:drawing>
                <wp:inline distT="0" distB="0" distL="0" distR="0" wp14:anchorId="5B98599C" wp14:editId="7EB2AAA2">
                  <wp:extent cx="2922155" cy="149237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94170" cy="1529149"/>
                          </a:xfrm>
                          <a:prstGeom prst="rect">
                            <a:avLst/>
                          </a:prstGeom>
                        </pic:spPr>
                      </pic:pic>
                    </a:graphicData>
                  </a:graphic>
                </wp:inline>
              </w:drawing>
            </w:r>
          </w:p>
        </w:tc>
      </w:tr>
    </w:tbl>
    <w:p w:rsidR="0083068C" w:rsidRDefault="0083068C" w:rsidP="0083068C">
      <w:pPr>
        <w:pStyle w:val="ad"/>
      </w:pPr>
      <w:r w:rsidRPr="00257AB5">
        <w:t>Рисунок 2.</w:t>
      </w:r>
      <w:r w:rsidR="00DA28C4">
        <w:t>5</w:t>
      </w:r>
      <w:r w:rsidRPr="00257AB5">
        <w:t xml:space="preserve">. </w:t>
      </w:r>
      <w:r>
        <w:t xml:space="preserve">Регулирование стока обусловило снижение расходов </w:t>
      </w:r>
      <w:r w:rsidRPr="00257AB5">
        <w:t>в июне</w:t>
      </w:r>
      <w:r>
        <w:t xml:space="preserve"> и июле, важные для обеспечения нормальных условий воспроизводства водных биоресурсов и обводнения пойменных экосистем</w:t>
      </w:r>
    </w:p>
    <w:p w:rsidR="0083068C" w:rsidRDefault="0083068C" w:rsidP="0083068C">
      <w:pPr>
        <w:rPr>
          <w:rFonts w:cs="Times New Roman"/>
          <w:szCs w:val="28"/>
        </w:rPr>
      </w:pPr>
    </w:p>
    <w:p w:rsidR="0083068C" w:rsidRPr="00EE5BB9" w:rsidRDefault="0083068C" w:rsidP="0083068C">
      <w:pPr>
        <w:rPr>
          <w:rFonts w:cs="Times New Roman"/>
          <w:szCs w:val="28"/>
        </w:rPr>
      </w:pPr>
      <w:r w:rsidRPr="00EE5BB9">
        <w:rPr>
          <w:rFonts w:cs="Times New Roman"/>
          <w:szCs w:val="28"/>
        </w:rPr>
        <w:t xml:space="preserve">В условиях естественного режима крупные </w:t>
      </w:r>
      <w:r>
        <w:rPr>
          <w:rFonts w:cs="Times New Roman"/>
          <w:szCs w:val="28"/>
        </w:rPr>
        <w:t xml:space="preserve">летне-осенние паводки с расходами более </w:t>
      </w:r>
      <w:r w:rsidRPr="00EE5BB9">
        <w:rPr>
          <w:rFonts w:cs="Times New Roman"/>
          <w:szCs w:val="28"/>
        </w:rPr>
        <w:t>9000 м</w:t>
      </w:r>
      <w:r w:rsidRPr="00EE5BB9">
        <w:rPr>
          <w:rFonts w:cs="Times New Roman"/>
          <w:szCs w:val="28"/>
          <w:vertAlign w:val="superscript"/>
        </w:rPr>
        <w:t>3</w:t>
      </w:r>
      <w:r w:rsidRPr="00EE5BB9">
        <w:rPr>
          <w:rFonts w:cs="Times New Roman"/>
          <w:szCs w:val="28"/>
        </w:rPr>
        <w:t xml:space="preserve">/с обеспечивали транзит руслообразующих наносов. При </w:t>
      </w:r>
      <w:r w:rsidRPr="00397D3A">
        <w:rPr>
          <w:rFonts w:cs="Times New Roman"/>
          <w:szCs w:val="28"/>
        </w:rPr>
        <w:t>регулировании стока максимальные расходы воды уменьшились более чем на 20%</w:t>
      </w:r>
      <w:r w:rsidR="0026336B" w:rsidRPr="0026336B">
        <w:rPr>
          <w:rFonts w:cs="Times New Roman"/>
          <w:szCs w:val="28"/>
        </w:rPr>
        <w:t xml:space="preserve"> </w:t>
      </w:r>
      <w:r w:rsidR="0026336B">
        <w:rPr>
          <w:rFonts w:cs="Times New Roman"/>
          <w:szCs w:val="28"/>
        </w:rPr>
        <w:t>(Болгов и др., 2016)</w:t>
      </w:r>
      <w:r w:rsidRPr="00397D3A">
        <w:rPr>
          <w:rFonts w:cs="Times New Roman"/>
          <w:szCs w:val="28"/>
        </w:rPr>
        <w:t xml:space="preserve">, а частота их прохождения резко сократилась, что привело к изменению </w:t>
      </w:r>
      <w:r>
        <w:rPr>
          <w:rFonts w:cs="Times New Roman"/>
          <w:szCs w:val="28"/>
        </w:rPr>
        <w:t xml:space="preserve">русловых </w:t>
      </w:r>
      <w:r w:rsidRPr="00397D3A">
        <w:rPr>
          <w:rFonts w:cs="Times New Roman"/>
          <w:szCs w:val="28"/>
        </w:rPr>
        <w:t>процессов</w:t>
      </w:r>
      <w:r>
        <w:rPr>
          <w:rFonts w:cs="Times New Roman"/>
          <w:szCs w:val="28"/>
        </w:rPr>
        <w:t xml:space="preserve">: </w:t>
      </w:r>
      <w:r w:rsidRPr="00397D3A">
        <w:rPr>
          <w:rFonts w:cs="Times New Roman"/>
          <w:szCs w:val="28"/>
        </w:rPr>
        <w:t xml:space="preserve">снижение транспортирующей способности потока в период открытого русла привело к аккумуляции наносов, в результате чего </w:t>
      </w:r>
      <w:r>
        <w:rPr>
          <w:rFonts w:cs="Times New Roman"/>
          <w:szCs w:val="28"/>
        </w:rPr>
        <w:t>в</w:t>
      </w:r>
      <w:r w:rsidRPr="00397D3A">
        <w:rPr>
          <w:rFonts w:cs="Times New Roman"/>
          <w:szCs w:val="28"/>
        </w:rPr>
        <w:t xml:space="preserve"> нижне</w:t>
      </w:r>
      <w:r>
        <w:rPr>
          <w:rFonts w:cs="Times New Roman"/>
          <w:szCs w:val="28"/>
        </w:rPr>
        <w:t>м</w:t>
      </w:r>
      <w:r w:rsidRPr="00397D3A">
        <w:rPr>
          <w:rFonts w:cs="Times New Roman"/>
          <w:szCs w:val="28"/>
        </w:rPr>
        <w:t xml:space="preserve"> течени</w:t>
      </w:r>
      <w:r>
        <w:rPr>
          <w:rFonts w:cs="Times New Roman"/>
          <w:szCs w:val="28"/>
        </w:rPr>
        <w:t>и</w:t>
      </w:r>
      <w:r w:rsidRPr="00397D3A">
        <w:rPr>
          <w:rFonts w:cs="Times New Roman"/>
          <w:szCs w:val="28"/>
        </w:rPr>
        <w:t xml:space="preserve"> Зеи образовались острова, осередки, косы, а фарватер реки стал неустойчивым. Особенно сложными и опасными для судоходства стали условия на нижнем участке Зеи длиной 112 км (Гусев, 2008). </w:t>
      </w:r>
    </w:p>
    <w:p w:rsidR="0083068C" w:rsidRDefault="0083068C" w:rsidP="0083068C">
      <w:pPr>
        <w:autoSpaceDE w:val="0"/>
        <w:autoSpaceDN w:val="0"/>
        <w:adjustRightInd w:val="0"/>
        <w:rPr>
          <w:rFonts w:cs="Times New Roman"/>
          <w:szCs w:val="28"/>
        </w:rPr>
      </w:pPr>
      <w:r w:rsidRPr="00EE5BB9">
        <w:rPr>
          <w:rFonts w:cs="Times New Roman"/>
          <w:szCs w:val="28"/>
        </w:rPr>
        <w:t>Зимние расходы увеличились в 4–10 раз</w:t>
      </w:r>
      <w:r>
        <w:rPr>
          <w:rFonts w:cs="Times New Roman"/>
          <w:szCs w:val="28"/>
        </w:rPr>
        <w:t xml:space="preserve">, </w:t>
      </w:r>
      <w:r w:rsidRPr="00EE5BB9">
        <w:rPr>
          <w:rFonts w:cs="Times New Roman"/>
          <w:szCs w:val="28"/>
        </w:rPr>
        <w:t xml:space="preserve">наибольшие </w:t>
      </w:r>
      <w:r>
        <w:rPr>
          <w:rFonts w:cs="Times New Roman"/>
          <w:szCs w:val="28"/>
        </w:rPr>
        <w:t>изменения</w:t>
      </w:r>
      <w:r w:rsidRPr="00EE5BB9">
        <w:rPr>
          <w:rFonts w:cs="Times New Roman"/>
          <w:szCs w:val="28"/>
        </w:rPr>
        <w:t xml:space="preserve"> х</w:t>
      </w:r>
      <w:r>
        <w:rPr>
          <w:rFonts w:cs="Times New Roman"/>
          <w:szCs w:val="28"/>
        </w:rPr>
        <w:t>арактерны для февраля (см. рис. 2.</w:t>
      </w:r>
      <w:r w:rsidR="00DA28C4">
        <w:rPr>
          <w:rFonts w:cs="Times New Roman"/>
          <w:szCs w:val="28"/>
        </w:rPr>
        <w:t>6</w:t>
      </w:r>
      <w:r w:rsidRPr="00EE5BB9">
        <w:rPr>
          <w:rFonts w:cs="Times New Roman"/>
          <w:szCs w:val="28"/>
        </w:rPr>
        <w:t xml:space="preserve">). В результате </w:t>
      </w:r>
      <w:r>
        <w:rPr>
          <w:rFonts w:cs="Times New Roman"/>
          <w:szCs w:val="28"/>
        </w:rPr>
        <w:t>увеличения</w:t>
      </w:r>
      <w:r w:rsidRPr="00EE5BB9">
        <w:rPr>
          <w:rFonts w:cs="Times New Roman"/>
          <w:szCs w:val="28"/>
        </w:rPr>
        <w:t xml:space="preserve"> зимних расходов выросли скорости смещения и размеров донных гряд, стали быстрее заноситься плесы и судоходные прорези, многие перекатные участки стали длиннее (Гусев, 2008). </w:t>
      </w:r>
      <w:r>
        <w:rPr>
          <w:rFonts w:cs="Times New Roman"/>
          <w:szCs w:val="28"/>
        </w:rPr>
        <w:t>Рост</w:t>
      </w:r>
      <w:r w:rsidRPr="00EE5BB9">
        <w:rPr>
          <w:rFonts w:cs="Times New Roman"/>
          <w:szCs w:val="28"/>
        </w:rPr>
        <w:t xml:space="preserve"> максимальны</w:t>
      </w:r>
      <w:r>
        <w:rPr>
          <w:rFonts w:cs="Times New Roman"/>
          <w:szCs w:val="28"/>
        </w:rPr>
        <w:t>х</w:t>
      </w:r>
      <w:r w:rsidRPr="00EE5BB9">
        <w:rPr>
          <w:rFonts w:cs="Times New Roman"/>
          <w:szCs w:val="28"/>
        </w:rPr>
        <w:t xml:space="preserve"> зимни</w:t>
      </w:r>
      <w:r>
        <w:rPr>
          <w:rFonts w:cs="Times New Roman"/>
          <w:szCs w:val="28"/>
        </w:rPr>
        <w:t>х</w:t>
      </w:r>
      <w:r w:rsidRPr="00EE5BB9">
        <w:rPr>
          <w:rFonts w:cs="Times New Roman"/>
          <w:szCs w:val="28"/>
        </w:rPr>
        <w:t xml:space="preserve"> расход</w:t>
      </w:r>
      <w:r>
        <w:rPr>
          <w:rFonts w:cs="Times New Roman"/>
          <w:szCs w:val="28"/>
        </w:rPr>
        <w:t>ов</w:t>
      </w:r>
      <w:r w:rsidRPr="00EE5BB9">
        <w:rPr>
          <w:rFonts w:cs="Times New Roman"/>
          <w:szCs w:val="28"/>
        </w:rPr>
        <w:t xml:space="preserve"> и уровн</w:t>
      </w:r>
      <w:r>
        <w:rPr>
          <w:rFonts w:cs="Times New Roman"/>
          <w:szCs w:val="28"/>
        </w:rPr>
        <w:t>ей</w:t>
      </w:r>
      <w:r w:rsidRPr="00EE5BB9">
        <w:rPr>
          <w:rFonts w:cs="Times New Roman"/>
          <w:szCs w:val="28"/>
        </w:rPr>
        <w:t xml:space="preserve"> Среднего Амура</w:t>
      </w:r>
      <w:r>
        <w:rPr>
          <w:rFonts w:cs="Times New Roman"/>
          <w:szCs w:val="28"/>
        </w:rPr>
        <w:t xml:space="preserve"> </w:t>
      </w:r>
      <w:r w:rsidRPr="00EE5BB9">
        <w:rPr>
          <w:rFonts w:cs="Times New Roman"/>
          <w:szCs w:val="28"/>
        </w:rPr>
        <w:t xml:space="preserve">привел к увеличению интенсивности образования </w:t>
      </w:r>
      <w:r w:rsidRPr="00EE5BB9">
        <w:rPr>
          <w:rFonts w:cs="Times New Roman"/>
          <w:szCs w:val="28"/>
        </w:rPr>
        <w:lastRenderedPageBreak/>
        <w:t xml:space="preserve">внутриводного льда, шуги и заторов, которые могут угрожать стабильной работе водозаборов и других хозяйственных объектов </w:t>
      </w:r>
      <w:r>
        <w:rPr>
          <w:rFonts w:cs="Times New Roman"/>
          <w:szCs w:val="28"/>
        </w:rPr>
        <w:t>(Бузин и др., 2015)</w:t>
      </w:r>
      <w:r w:rsidRPr="00EE5BB9">
        <w:rPr>
          <w:rFonts w:cs="Times New Roman"/>
          <w:szCs w:val="28"/>
        </w:rPr>
        <w:t>.</w:t>
      </w:r>
    </w:p>
    <w:p w:rsidR="0083068C" w:rsidRPr="00EE5BB9" w:rsidRDefault="0083068C" w:rsidP="0083068C">
      <w:pPr>
        <w:autoSpaceDE w:val="0"/>
        <w:autoSpaceDN w:val="0"/>
        <w:adjustRightInd w:val="0"/>
        <w:rPr>
          <w:rFonts w:cs="Times New Roman"/>
          <w:szCs w:val="28"/>
        </w:rPr>
      </w:pPr>
    </w:p>
    <w:p w:rsidR="0083068C" w:rsidRPr="00EE5BB9" w:rsidRDefault="0083068C" w:rsidP="0083068C">
      <w:pPr>
        <w:autoSpaceDE w:val="0"/>
        <w:autoSpaceDN w:val="0"/>
        <w:adjustRightInd w:val="0"/>
        <w:spacing w:line="240" w:lineRule="auto"/>
        <w:ind w:firstLine="0"/>
        <w:jc w:val="center"/>
        <w:rPr>
          <w:rFonts w:cs="Times New Roman"/>
          <w:szCs w:val="28"/>
        </w:rPr>
      </w:pPr>
      <w:r>
        <w:rPr>
          <w:noProof/>
          <w:lang w:eastAsia="ru-RU"/>
        </w:rPr>
        <w:drawing>
          <wp:inline distT="0" distB="0" distL="0" distR="0" wp14:anchorId="2748F773" wp14:editId="3549AE26">
            <wp:extent cx="4099035" cy="20834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15687" cy="2091914"/>
                    </a:xfrm>
                    <a:prstGeom prst="rect">
                      <a:avLst/>
                    </a:prstGeom>
                  </pic:spPr>
                </pic:pic>
              </a:graphicData>
            </a:graphic>
          </wp:inline>
        </w:drawing>
      </w:r>
    </w:p>
    <w:p w:rsidR="0083068C" w:rsidRDefault="0083068C" w:rsidP="0083068C">
      <w:pPr>
        <w:pStyle w:val="ad"/>
      </w:pPr>
      <w:r>
        <w:t>Рисунок 2.</w:t>
      </w:r>
      <w:r w:rsidR="00DA28C4">
        <w:t>6</w:t>
      </w:r>
      <w:r>
        <w:t xml:space="preserve">. Повышение зимних </w:t>
      </w:r>
      <w:r w:rsidRPr="00EE5BB9">
        <w:t xml:space="preserve">расходов </w:t>
      </w:r>
      <w:r>
        <w:t>обусловило трансформацию русловых процессов и ледовых явлений</w:t>
      </w:r>
    </w:p>
    <w:p w:rsidR="0083068C" w:rsidRPr="00EE5BB9" w:rsidRDefault="0083068C" w:rsidP="0083068C">
      <w:pPr>
        <w:pStyle w:val="ad"/>
      </w:pPr>
    </w:p>
    <w:p w:rsidR="0083068C" w:rsidRPr="00835193" w:rsidRDefault="0083068C" w:rsidP="003106DF">
      <w:pPr>
        <w:pStyle w:val="11"/>
        <w:numPr>
          <w:ilvl w:val="1"/>
          <w:numId w:val="26"/>
        </w:numPr>
        <w:ind w:left="0" w:firstLine="0"/>
      </w:pPr>
      <w:bookmarkStart w:id="36" w:name="_Toc529268177"/>
      <w:bookmarkStart w:id="37" w:name="_Toc50723396"/>
      <w:bookmarkStart w:id="38" w:name="_Toc57394417"/>
      <w:r w:rsidRPr="00835193">
        <w:t xml:space="preserve">Применение дистанционных методов для оценки изменения пойменных </w:t>
      </w:r>
      <w:bookmarkStart w:id="39" w:name="_Toc529268178"/>
      <w:bookmarkEnd w:id="36"/>
      <w:r w:rsidRPr="00835193">
        <w:t>территорий реки Зея</w:t>
      </w:r>
      <w:bookmarkEnd w:id="37"/>
      <w:bookmarkEnd w:id="38"/>
      <w:bookmarkEnd w:id="39"/>
    </w:p>
    <w:p w:rsidR="0083068C" w:rsidRPr="00EE5BB9"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 xml:space="preserve">Регулирование стока снижает величину периодического затопления поймы, сокращает местообитания флоры и фауны, воспроизводство и обитание которых прямо или косвенно связано с пойменными водоемами и летними разливами паводковых вод. </w:t>
      </w:r>
      <w:r>
        <w:rPr>
          <w:rFonts w:eastAsia="Times New Roman" w:cs="Times New Roman"/>
          <w:color w:val="000000"/>
          <w:szCs w:val="28"/>
          <w:lang w:eastAsia="ru-RU"/>
        </w:rPr>
        <w:t>В результате</w:t>
      </w:r>
      <w:r w:rsidRPr="00EE5BB9">
        <w:rPr>
          <w:rFonts w:eastAsia="Times New Roman" w:cs="Times New Roman"/>
          <w:color w:val="000000"/>
          <w:szCs w:val="28"/>
          <w:lang w:eastAsia="ru-RU"/>
        </w:rPr>
        <w:t xml:space="preserve"> на пойменных территориях снижается урожайность луговых сообществ, происходит перестройка луговой растительности, расширяются места для произрастания лесной растительности. Выраженность таких изменений определяется степенью регулирования стока, а именно высотой, временем и продолжительностью </w:t>
      </w:r>
      <w:r>
        <w:rPr>
          <w:rFonts w:eastAsia="Times New Roman" w:cs="Times New Roman"/>
          <w:color w:val="000000"/>
          <w:szCs w:val="28"/>
          <w:lang w:eastAsia="ru-RU"/>
        </w:rPr>
        <w:t xml:space="preserve">максимальных расходов, в т.ч. </w:t>
      </w:r>
      <w:r w:rsidRPr="00EE5BB9">
        <w:rPr>
          <w:rFonts w:eastAsia="Times New Roman" w:cs="Times New Roman"/>
          <w:color w:val="000000"/>
          <w:szCs w:val="28"/>
          <w:lang w:eastAsia="ru-RU"/>
        </w:rPr>
        <w:t>попусков из водохранилища (Сапаев, 2006).</w:t>
      </w:r>
    </w:p>
    <w:p w:rsidR="0083068C" w:rsidRPr="00BF133E" w:rsidRDefault="0083068C" w:rsidP="0083068C">
      <w:pPr>
        <w:rPr>
          <w:rFonts w:cs="Times New Roman"/>
          <w:szCs w:val="28"/>
        </w:rPr>
      </w:pPr>
      <w:r w:rsidRPr="00EE5BB9">
        <w:rPr>
          <w:rFonts w:cs="Times New Roman"/>
          <w:szCs w:val="28"/>
        </w:rPr>
        <w:t xml:space="preserve">Для оценки изменений пойменных экосистем </w:t>
      </w:r>
      <w:r>
        <w:rPr>
          <w:rFonts w:cs="Times New Roman"/>
          <w:szCs w:val="28"/>
        </w:rPr>
        <w:t xml:space="preserve">применяют </w:t>
      </w:r>
      <w:r w:rsidRPr="00EE5BB9">
        <w:rPr>
          <w:rFonts w:cs="Times New Roman"/>
          <w:szCs w:val="28"/>
        </w:rPr>
        <w:t>данные дистанционного зондирования</w:t>
      </w:r>
      <w:r>
        <w:rPr>
          <w:rFonts w:cs="Times New Roman"/>
          <w:szCs w:val="28"/>
        </w:rPr>
        <w:t xml:space="preserve">, по которым </w:t>
      </w:r>
      <w:r w:rsidRPr="00EE5BB9">
        <w:rPr>
          <w:rFonts w:cs="Times New Roman"/>
          <w:szCs w:val="28"/>
        </w:rPr>
        <w:t xml:space="preserve">можно оценить </w:t>
      </w:r>
      <w:r>
        <w:rPr>
          <w:rFonts w:cs="Times New Roman"/>
          <w:szCs w:val="28"/>
        </w:rPr>
        <w:t>площадь объектов</w:t>
      </w:r>
      <w:r w:rsidRPr="00EE5BB9">
        <w:rPr>
          <w:rFonts w:cs="Times New Roman"/>
          <w:szCs w:val="28"/>
        </w:rPr>
        <w:t>, изменение биомассы участков поймы</w:t>
      </w:r>
      <w:r>
        <w:rPr>
          <w:rFonts w:cs="Times New Roman"/>
          <w:szCs w:val="28"/>
        </w:rPr>
        <w:t xml:space="preserve"> и другие характеристики</w:t>
      </w:r>
      <w:r w:rsidRPr="00EE5BB9">
        <w:rPr>
          <w:rFonts w:cs="Times New Roman"/>
          <w:szCs w:val="28"/>
        </w:rPr>
        <w:t xml:space="preserve"> (Трифонова и др., 2009; Мищенко, 2011; Елсаков и др., 2016).</w:t>
      </w:r>
      <w:r>
        <w:rPr>
          <w:rFonts w:cs="Times New Roman"/>
          <w:szCs w:val="28"/>
        </w:rPr>
        <w:t xml:space="preserve"> С помощью данных дистанционного зондирования проведена </w:t>
      </w:r>
      <w:r w:rsidRPr="00EE5BB9">
        <w:rPr>
          <w:rFonts w:eastAsia="Times New Roman" w:cs="Times New Roman"/>
          <w:color w:val="000000"/>
          <w:szCs w:val="28"/>
          <w:lang w:eastAsia="ru-RU"/>
        </w:rPr>
        <w:t xml:space="preserve">оценка пространственно-временного изменения объектов на </w:t>
      </w:r>
      <w:r>
        <w:rPr>
          <w:rFonts w:eastAsia="Times New Roman" w:cs="Times New Roman"/>
          <w:color w:val="000000"/>
          <w:szCs w:val="28"/>
          <w:lang w:eastAsia="ru-RU"/>
        </w:rPr>
        <w:t>модельных участках широкой поймы</w:t>
      </w:r>
      <w:r w:rsidRPr="00EE5BB9">
        <w:rPr>
          <w:rFonts w:eastAsia="Times New Roman" w:cs="Times New Roman"/>
          <w:color w:val="000000"/>
          <w:szCs w:val="28"/>
          <w:lang w:eastAsia="ru-RU"/>
        </w:rPr>
        <w:t xml:space="preserve"> Зеи</w:t>
      </w:r>
      <w:r>
        <w:rPr>
          <w:rFonts w:eastAsia="Times New Roman" w:cs="Times New Roman"/>
          <w:color w:val="000000"/>
          <w:szCs w:val="28"/>
          <w:lang w:eastAsia="ru-RU"/>
        </w:rPr>
        <w:t xml:space="preserve"> </w:t>
      </w:r>
      <w:r>
        <w:rPr>
          <w:rFonts w:cs="Times New Roman"/>
          <w:szCs w:val="28"/>
        </w:rPr>
        <w:lastRenderedPageBreak/>
        <w:t>в нижнем бьефе</w:t>
      </w:r>
      <w:r w:rsidRPr="00EE5BB9">
        <w:rPr>
          <w:rFonts w:cs="Times New Roman"/>
          <w:szCs w:val="28"/>
        </w:rPr>
        <w:t xml:space="preserve"> </w:t>
      </w:r>
      <w:r>
        <w:rPr>
          <w:rFonts w:cs="Times New Roman"/>
          <w:szCs w:val="28"/>
        </w:rPr>
        <w:t xml:space="preserve">плотины </w:t>
      </w:r>
      <w:r w:rsidRPr="00EE5BB9">
        <w:rPr>
          <w:rFonts w:cs="Times New Roman"/>
          <w:szCs w:val="28"/>
        </w:rPr>
        <w:t xml:space="preserve">Зейской </w:t>
      </w:r>
      <w:r>
        <w:rPr>
          <w:rFonts w:cs="Times New Roman"/>
          <w:szCs w:val="28"/>
        </w:rPr>
        <w:t>ГЭС (</w:t>
      </w:r>
      <w:r>
        <w:rPr>
          <w:rFonts w:cs="Times New Roman"/>
          <w:szCs w:val="28"/>
          <w:lang w:val="en-US"/>
        </w:rPr>
        <w:t>Nikitina</w:t>
      </w:r>
      <w:r w:rsidRPr="00BF133E">
        <w:rPr>
          <w:rFonts w:cs="Times New Roman"/>
          <w:szCs w:val="28"/>
        </w:rPr>
        <w:t xml:space="preserve"> </w:t>
      </w:r>
      <w:r>
        <w:rPr>
          <w:rFonts w:cs="Times New Roman"/>
          <w:szCs w:val="28"/>
          <w:lang w:val="en-US"/>
        </w:rPr>
        <w:t>et</w:t>
      </w:r>
      <w:r w:rsidRPr="00BF133E">
        <w:rPr>
          <w:rFonts w:cs="Times New Roman"/>
          <w:szCs w:val="28"/>
        </w:rPr>
        <w:t xml:space="preserve"> </w:t>
      </w:r>
      <w:r>
        <w:rPr>
          <w:rFonts w:cs="Times New Roman"/>
          <w:szCs w:val="28"/>
          <w:lang w:val="en-US"/>
        </w:rPr>
        <w:t>al</w:t>
      </w:r>
      <w:r w:rsidRPr="00BF133E">
        <w:rPr>
          <w:rFonts w:cs="Times New Roman"/>
          <w:szCs w:val="28"/>
        </w:rPr>
        <w:t xml:space="preserve">., 2018; </w:t>
      </w:r>
      <w:r>
        <w:rPr>
          <w:rFonts w:cs="Times New Roman"/>
          <w:szCs w:val="28"/>
        </w:rPr>
        <w:t>Никитина и др., 2018</w:t>
      </w:r>
      <w:r w:rsidRPr="00BF133E">
        <w:rPr>
          <w:rFonts w:cs="Times New Roman"/>
          <w:szCs w:val="28"/>
        </w:rPr>
        <w:t>)</w:t>
      </w:r>
      <w:r w:rsidRPr="00EE5BB9">
        <w:rPr>
          <w:rFonts w:eastAsia="Times New Roman" w:cs="Times New Roman"/>
          <w:color w:val="000000"/>
          <w:szCs w:val="28"/>
          <w:lang w:eastAsia="ru-RU"/>
        </w:rPr>
        <w:t xml:space="preserve">. </w:t>
      </w:r>
      <w:r>
        <w:rPr>
          <w:rFonts w:eastAsia="Times New Roman" w:cs="Times New Roman"/>
          <w:color w:val="000000"/>
          <w:szCs w:val="28"/>
          <w:lang w:eastAsia="ru-RU"/>
        </w:rPr>
        <w:t xml:space="preserve">Предположительно, </w:t>
      </w:r>
      <w:r w:rsidRPr="00EE5BB9">
        <w:rPr>
          <w:rFonts w:cs="Times New Roman"/>
          <w:szCs w:val="28"/>
        </w:rPr>
        <w:t>регулирование стока оказало решающее влияние на изменение экосистем. Другие возможные факторы трансформации экосистем: изменение климата, развитие сельского хозяйства, пожары.</w:t>
      </w:r>
      <w:r w:rsidRPr="00EE5BB9">
        <w:rPr>
          <w:rFonts w:eastAsia="Times New Roman" w:cs="Times New Roman"/>
          <w:color w:val="000000"/>
          <w:szCs w:val="28"/>
          <w:lang w:eastAsia="ru-RU"/>
        </w:rPr>
        <w:t xml:space="preserve">  </w:t>
      </w:r>
    </w:p>
    <w:p w:rsidR="0083068C" w:rsidRDefault="0083068C" w:rsidP="0083068C">
      <w:pPr>
        <w:rPr>
          <w:rFonts w:eastAsia="Times New Roman" w:cs="Times New Roman"/>
          <w:color w:val="000000"/>
          <w:szCs w:val="28"/>
          <w:lang w:eastAsia="ru-RU"/>
        </w:rPr>
      </w:pPr>
      <w:r>
        <w:rPr>
          <w:rFonts w:eastAsia="Times New Roman" w:cs="Times New Roman"/>
          <w:color w:val="000000"/>
          <w:szCs w:val="28"/>
          <w:lang w:eastAsia="ru-RU"/>
        </w:rPr>
        <w:t>Э</w:t>
      </w:r>
      <w:r w:rsidRPr="00EE5BB9">
        <w:rPr>
          <w:rFonts w:eastAsia="Times New Roman" w:cs="Times New Roman"/>
          <w:color w:val="000000"/>
          <w:szCs w:val="28"/>
          <w:lang w:eastAsia="ru-RU"/>
        </w:rPr>
        <w:t>кспертное дешифрировани</w:t>
      </w:r>
      <w:r>
        <w:rPr>
          <w:rFonts w:eastAsia="Times New Roman" w:cs="Times New Roman"/>
          <w:color w:val="000000"/>
          <w:szCs w:val="28"/>
          <w:lang w:eastAsia="ru-RU"/>
        </w:rPr>
        <w:t>е</w:t>
      </w:r>
      <w:r w:rsidRPr="00EE5BB9">
        <w:rPr>
          <w:rFonts w:eastAsia="Times New Roman" w:cs="Times New Roman"/>
          <w:color w:val="000000"/>
          <w:szCs w:val="28"/>
          <w:lang w:eastAsia="ru-RU"/>
        </w:rPr>
        <w:t xml:space="preserve"> топографических карт масштаба 1:100</w:t>
      </w:r>
      <w:r>
        <w:rPr>
          <w:rFonts w:eastAsia="Times New Roman" w:cs="Times New Roman"/>
          <w:color w:val="000000"/>
          <w:szCs w:val="28"/>
          <w:lang w:eastAsia="ru-RU"/>
        </w:rPr>
        <w:t> </w:t>
      </w:r>
      <w:r w:rsidRPr="00EE5BB9">
        <w:rPr>
          <w:rFonts w:eastAsia="Times New Roman" w:cs="Times New Roman"/>
          <w:color w:val="000000"/>
          <w:szCs w:val="28"/>
          <w:lang w:eastAsia="ru-RU"/>
        </w:rPr>
        <w:t xml:space="preserve">000 </w:t>
      </w:r>
      <w:r>
        <w:rPr>
          <w:rFonts w:eastAsia="Times New Roman" w:cs="Times New Roman"/>
          <w:color w:val="000000"/>
          <w:szCs w:val="28"/>
          <w:lang w:eastAsia="ru-RU"/>
        </w:rPr>
        <w:t>выявило</w:t>
      </w:r>
      <w:r w:rsidRPr="00EE5BB9">
        <w:rPr>
          <w:rFonts w:eastAsia="Times New Roman" w:cs="Times New Roman"/>
          <w:color w:val="000000"/>
          <w:szCs w:val="28"/>
          <w:lang w:eastAsia="ru-RU"/>
        </w:rPr>
        <w:t xml:space="preserve"> границы поймы Зеи, включающие высокую пойму с редкой повторяемостью затопления (приблизительно 1 раз в 50 лет) (Егидарев, 2012; Farr et al., 2000). Первый участок широкой поймы расположен непосредственно за створом Зейской ГЭС и находится под наибольшим влиянием гидроуз</w:t>
      </w:r>
      <w:r>
        <w:rPr>
          <w:rFonts w:eastAsia="Times New Roman" w:cs="Times New Roman"/>
          <w:color w:val="000000"/>
          <w:szCs w:val="28"/>
          <w:lang w:eastAsia="ru-RU"/>
        </w:rPr>
        <w:t>ла. Длина участка по руслу реки</w:t>
      </w:r>
      <w:r w:rsidRPr="00EE5BB9">
        <w:rPr>
          <w:rFonts w:eastAsia="Times New Roman" w:cs="Times New Roman"/>
          <w:color w:val="000000"/>
          <w:szCs w:val="28"/>
          <w:lang w:eastAsia="ru-RU"/>
        </w:rPr>
        <w:t xml:space="preserve"> 140 км, максимальная ширина 17 км. Второй участок начинается ниже впадения реки </w:t>
      </w:r>
      <w:proofErr w:type="gramStart"/>
      <w:r w:rsidRPr="00EE5BB9">
        <w:rPr>
          <w:rFonts w:eastAsia="Times New Roman" w:cs="Times New Roman"/>
          <w:color w:val="000000"/>
          <w:szCs w:val="28"/>
          <w:lang w:eastAsia="ru-RU"/>
        </w:rPr>
        <w:t>Селемджа  в</w:t>
      </w:r>
      <w:proofErr w:type="gramEnd"/>
      <w:r w:rsidRPr="00EE5BB9">
        <w:rPr>
          <w:rFonts w:eastAsia="Times New Roman" w:cs="Times New Roman"/>
          <w:color w:val="000000"/>
          <w:szCs w:val="28"/>
          <w:lang w:eastAsia="ru-RU"/>
        </w:rPr>
        <w:t xml:space="preserve"> 350 км от плотины Зейской ГЭС, а заканчивается в устьевом участке Зеи; его длина 200 км, макси</w:t>
      </w:r>
      <w:r>
        <w:rPr>
          <w:rFonts w:eastAsia="Times New Roman" w:cs="Times New Roman"/>
          <w:color w:val="000000"/>
          <w:szCs w:val="28"/>
          <w:lang w:eastAsia="ru-RU"/>
        </w:rPr>
        <w:t>мальная ширина 23 км (см. рис. 2</w:t>
      </w:r>
      <w:r w:rsidRPr="00EE5BB9">
        <w:rPr>
          <w:rFonts w:eastAsia="Times New Roman" w:cs="Times New Roman"/>
          <w:color w:val="000000"/>
          <w:szCs w:val="28"/>
          <w:lang w:eastAsia="ru-RU"/>
        </w:rPr>
        <w:t>.</w:t>
      </w:r>
      <w:r w:rsidR="00F14F68">
        <w:rPr>
          <w:rFonts w:eastAsia="Times New Roman" w:cs="Times New Roman"/>
          <w:color w:val="000000"/>
          <w:szCs w:val="28"/>
          <w:lang w:eastAsia="ru-RU"/>
        </w:rPr>
        <w:t>7</w:t>
      </w:r>
      <w:r w:rsidRPr="00EE5BB9">
        <w:rPr>
          <w:rFonts w:eastAsia="Times New Roman" w:cs="Times New Roman"/>
          <w:color w:val="000000"/>
          <w:szCs w:val="28"/>
          <w:lang w:eastAsia="ru-RU"/>
        </w:rPr>
        <w:t>).</w:t>
      </w:r>
      <w:r>
        <w:rPr>
          <w:rFonts w:eastAsia="Times New Roman" w:cs="Times New Roman"/>
          <w:color w:val="000000"/>
          <w:szCs w:val="28"/>
          <w:lang w:eastAsia="ru-RU"/>
        </w:rPr>
        <w:t xml:space="preserve"> </w:t>
      </w:r>
      <w:r w:rsidRPr="00EE5BB9">
        <w:rPr>
          <w:rFonts w:eastAsia="Times New Roman" w:cs="Times New Roman"/>
          <w:color w:val="000000"/>
          <w:szCs w:val="28"/>
          <w:lang w:eastAsia="ru-RU"/>
        </w:rPr>
        <w:t xml:space="preserve">С использованием программного обеспечения </w:t>
      </w:r>
      <w:r w:rsidRPr="00EE5BB9">
        <w:rPr>
          <w:rFonts w:eastAsia="Times New Roman" w:cs="Times New Roman"/>
          <w:i/>
          <w:color w:val="000000"/>
          <w:szCs w:val="28"/>
          <w:lang w:eastAsia="ru-RU"/>
        </w:rPr>
        <w:t>ArcGIS 10.5</w:t>
      </w:r>
      <w:r w:rsidRPr="00EE5BB9">
        <w:rPr>
          <w:rFonts w:eastAsia="Times New Roman" w:cs="Times New Roman"/>
          <w:color w:val="000000"/>
          <w:szCs w:val="28"/>
          <w:lang w:eastAsia="ru-RU"/>
        </w:rPr>
        <w:t xml:space="preserve"> и разновременных дистанционных данных созданы два тематических слоя масштаба </w:t>
      </w:r>
      <w:proofErr w:type="gramStart"/>
      <w:r w:rsidRPr="00EE5BB9">
        <w:rPr>
          <w:rFonts w:eastAsia="Times New Roman" w:cs="Times New Roman"/>
          <w:color w:val="000000"/>
          <w:szCs w:val="28"/>
          <w:lang w:eastAsia="ru-RU"/>
        </w:rPr>
        <w:t>1</w:t>
      </w:r>
      <w:r w:rsidRPr="00EE5BB9">
        <w:rPr>
          <w:rFonts w:eastAsia="Times New Roman" w:cs="Times New Roman"/>
          <w:color w:val="000000"/>
          <w:szCs w:val="28"/>
          <w:lang w:val="en-US" w:eastAsia="ru-RU"/>
        </w:rPr>
        <w:t> </w:t>
      </w:r>
      <w:r w:rsidRPr="00EE5BB9">
        <w:rPr>
          <w:rFonts w:eastAsia="Times New Roman" w:cs="Times New Roman"/>
          <w:color w:val="000000"/>
          <w:szCs w:val="28"/>
          <w:lang w:eastAsia="ru-RU"/>
        </w:rPr>
        <w:t>:</w:t>
      </w:r>
      <w:proofErr w:type="gramEnd"/>
      <w:r w:rsidRPr="00EE5BB9">
        <w:rPr>
          <w:rFonts w:eastAsia="Times New Roman" w:cs="Times New Roman"/>
          <w:color w:val="000000"/>
          <w:szCs w:val="28"/>
          <w:lang w:eastAsia="ru-RU"/>
        </w:rPr>
        <w:t xml:space="preserve"> 50 000 (рис. </w:t>
      </w:r>
      <w:r>
        <w:rPr>
          <w:rFonts w:eastAsia="Times New Roman" w:cs="Times New Roman"/>
          <w:color w:val="000000"/>
          <w:szCs w:val="28"/>
          <w:lang w:eastAsia="ru-RU"/>
        </w:rPr>
        <w:t>2</w:t>
      </w:r>
      <w:r w:rsidRPr="00EE5BB9">
        <w:rPr>
          <w:rFonts w:eastAsia="Times New Roman" w:cs="Times New Roman"/>
          <w:color w:val="000000"/>
          <w:szCs w:val="28"/>
          <w:lang w:eastAsia="ru-RU"/>
        </w:rPr>
        <w:t>.</w:t>
      </w:r>
      <w:r w:rsidR="00F14F68">
        <w:rPr>
          <w:rFonts w:eastAsia="Times New Roman" w:cs="Times New Roman"/>
          <w:color w:val="000000"/>
          <w:szCs w:val="28"/>
          <w:lang w:eastAsia="ru-RU"/>
        </w:rPr>
        <w:t>8</w:t>
      </w:r>
      <w:r w:rsidRPr="00EE5BB9">
        <w:rPr>
          <w:rFonts w:eastAsia="Times New Roman" w:cs="Times New Roman"/>
          <w:color w:val="000000"/>
          <w:szCs w:val="28"/>
          <w:lang w:eastAsia="ru-RU"/>
        </w:rPr>
        <w:t xml:space="preserve">). Эти слои отображают ретроспективную (1969 и 1971 гг.) и современную (2016 г.) структуру и изменение </w:t>
      </w:r>
      <w:r>
        <w:rPr>
          <w:rFonts w:eastAsia="Times New Roman" w:cs="Times New Roman"/>
          <w:color w:val="000000"/>
          <w:szCs w:val="28"/>
          <w:lang w:eastAsia="ru-RU"/>
        </w:rPr>
        <w:t>землепользования</w:t>
      </w:r>
      <w:r w:rsidRPr="00EE5BB9">
        <w:rPr>
          <w:rFonts w:eastAsia="Times New Roman" w:cs="Times New Roman"/>
          <w:color w:val="000000"/>
          <w:szCs w:val="28"/>
          <w:lang w:eastAsia="ru-RU"/>
        </w:rPr>
        <w:t xml:space="preserve"> анализируемых участков поймы.</w:t>
      </w:r>
    </w:p>
    <w:p w:rsidR="0083068C" w:rsidRPr="00EE5BB9"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 xml:space="preserve">Ретроспективный срез представлен </w:t>
      </w:r>
      <w:r>
        <w:rPr>
          <w:rFonts w:eastAsia="Times New Roman" w:cs="Times New Roman"/>
          <w:color w:val="000000"/>
          <w:szCs w:val="28"/>
          <w:lang w:eastAsia="ru-RU"/>
        </w:rPr>
        <w:t>материалами снимков миссии</w:t>
      </w:r>
      <w:r w:rsidRPr="00EE5BB9">
        <w:rPr>
          <w:rFonts w:eastAsia="Times New Roman" w:cs="Times New Roman"/>
          <w:color w:val="000000"/>
          <w:szCs w:val="28"/>
          <w:lang w:eastAsia="ru-RU"/>
        </w:rPr>
        <w:t xml:space="preserve"> CORONA, ARGON, LANYARD. </w:t>
      </w:r>
      <w:r>
        <w:rPr>
          <w:rFonts w:eastAsia="Times New Roman" w:cs="Times New Roman"/>
          <w:color w:val="000000"/>
          <w:szCs w:val="28"/>
          <w:lang w:eastAsia="ru-RU"/>
        </w:rPr>
        <w:t>И</w:t>
      </w:r>
      <w:r w:rsidRPr="00EE5BB9">
        <w:rPr>
          <w:rFonts w:eastAsia="Times New Roman" w:cs="Times New Roman"/>
          <w:color w:val="000000"/>
          <w:szCs w:val="28"/>
          <w:lang w:eastAsia="ru-RU"/>
        </w:rPr>
        <w:t>з космо</w:t>
      </w:r>
      <w:r>
        <w:rPr>
          <w:rFonts w:eastAsia="Times New Roman" w:cs="Times New Roman"/>
          <w:color w:val="000000"/>
          <w:szCs w:val="28"/>
          <w:lang w:eastAsia="ru-RU"/>
        </w:rPr>
        <w:t xml:space="preserve">- и </w:t>
      </w:r>
      <w:r w:rsidRPr="00EE5BB9">
        <w:rPr>
          <w:rFonts w:eastAsia="Times New Roman" w:cs="Times New Roman"/>
          <w:color w:val="000000"/>
          <w:szCs w:val="28"/>
          <w:lang w:eastAsia="ru-RU"/>
        </w:rPr>
        <w:t>фото</w:t>
      </w:r>
      <w:r>
        <w:rPr>
          <w:rFonts w:eastAsia="Times New Roman" w:cs="Times New Roman"/>
          <w:color w:val="000000"/>
          <w:szCs w:val="28"/>
          <w:lang w:eastAsia="ru-RU"/>
        </w:rPr>
        <w:t>снимков</w:t>
      </w:r>
      <w:r w:rsidRPr="00EE5BB9">
        <w:rPr>
          <w:rFonts w:eastAsia="Times New Roman" w:cs="Times New Roman"/>
          <w:color w:val="000000"/>
          <w:szCs w:val="28"/>
          <w:lang w:eastAsia="ru-RU"/>
        </w:rPr>
        <w:t>, датированных 23 сентября 1969 и 14 сентября 1971 гг.</w:t>
      </w:r>
      <w:r>
        <w:rPr>
          <w:rFonts w:eastAsia="Times New Roman" w:cs="Times New Roman"/>
          <w:color w:val="000000"/>
          <w:szCs w:val="28"/>
          <w:lang w:eastAsia="ru-RU"/>
        </w:rPr>
        <w:t>, собраны м</w:t>
      </w:r>
      <w:r w:rsidRPr="00EE5BB9">
        <w:rPr>
          <w:rFonts w:eastAsia="Times New Roman" w:cs="Times New Roman"/>
          <w:color w:val="000000"/>
          <w:szCs w:val="28"/>
          <w:lang w:eastAsia="ru-RU"/>
        </w:rPr>
        <w:t>озаики</w:t>
      </w:r>
      <w:r>
        <w:rPr>
          <w:rFonts w:eastAsia="Times New Roman" w:cs="Times New Roman"/>
          <w:color w:val="000000"/>
          <w:szCs w:val="28"/>
          <w:lang w:eastAsia="ru-RU"/>
        </w:rPr>
        <w:t xml:space="preserve"> для оценки терри</w:t>
      </w:r>
      <w:r w:rsidRPr="00EE5BB9">
        <w:rPr>
          <w:rFonts w:eastAsia="Times New Roman" w:cs="Times New Roman"/>
          <w:color w:val="000000"/>
          <w:szCs w:val="28"/>
          <w:lang w:eastAsia="ru-RU"/>
        </w:rPr>
        <w:t>тории</w:t>
      </w:r>
      <w:r>
        <w:rPr>
          <w:rFonts w:eastAsia="Times New Roman" w:cs="Times New Roman"/>
          <w:color w:val="000000"/>
          <w:szCs w:val="28"/>
          <w:lang w:eastAsia="ru-RU"/>
        </w:rPr>
        <w:t xml:space="preserve"> при естественном </w:t>
      </w:r>
      <w:r w:rsidRPr="00EE5BB9">
        <w:rPr>
          <w:rFonts w:eastAsia="Times New Roman" w:cs="Times New Roman"/>
          <w:color w:val="000000"/>
          <w:szCs w:val="28"/>
          <w:lang w:eastAsia="ru-RU"/>
        </w:rPr>
        <w:t>(малонарушенно</w:t>
      </w:r>
      <w:r>
        <w:rPr>
          <w:rFonts w:eastAsia="Times New Roman" w:cs="Times New Roman"/>
          <w:color w:val="000000"/>
          <w:szCs w:val="28"/>
          <w:lang w:eastAsia="ru-RU"/>
        </w:rPr>
        <w:t>м</w:t>
      </w:r>
      <w:r w:rsidRPr="00EE5BB9">
        <w:rPr>
          <w:rFonts w:eastAsia="Times New Roman" w:cs="Times New Roman"/>
          <w:color w:val="000000"/>
          <w:szCs w:val="28"/>
          <w:lang w:eastAsia="ru-RU"/>
        </w:rPr>
        <w:t>) водно</w:t>
      </w:r>
      <w:r>
        <w:rPr>
          <w:rFonts w:eastAsia="Times New Roman" w:cs="Times New Roman"/>
          <w:color w:val="000000"/>
          <w:szCs w:val="28"/>
          <w:lang w:eastAsia="ru-RU"/>
        </w:rPr>
        <w:t>м</w:t>
      </w:r>
      <w:r w:rsidRPr="00EE5BB9">
        <w:rPr>
          <w:rFonts w:eastAsia="Times New Roman" w:cs="Times New Roman"/>
          <w:color w:val="000000"/>
          <w:szCs w:val="28"/>
          <w:lang w:eastAsia="ru-RU"/>
        </w:rPr>
        <w:t xml:space="preserve"> режим</w:t>
      </w:r>
      <w:r>
        <w:rPr>
          <w:rFonts w:eastAsia="Times New Roman" w:cs="Times New Roman"/>
          <w:color w:val="000000"/>
          <w:szCs w:val="28"/>
          <w:lang w:eastAsia="ru-RU"/>
        </w:rPr>
        <w:t>е, т.к. р</w:t>
      </w:r>
      <w:r w:rsidRPr="00EE5BB9">
        <w:rPr>
          <w:rFonts w:eastAsia="Times New Roman" w:cs="Times New Roman"/>
          <w:color w:val="000000"/>
          <w:szCs w:val="28"/>
          <w:lang w:eastAsia="ru-RU"/>
        </w:rPr>
        <w:t xml:space="preserve">егулирование стока </w:t>
      </w:r>
      <w:r>
        <w:rPr>
          <w:rFonts w:eastAsia="Times New Roman" w:cs="Times New Roman"/>
          <w:color w:val="000000"/>
          <w:szCs w:val="28"/>
          <w:lang w:eastAsia="ru-RU"/>
        </w:rPr>
        <w:t xml:space="preserve">Зеи началось с 1975 г. Современное состояние пойменных территорий оценено с помощью </w:t>
      </w:r>
      <w:r w:rsidRPr="00EE5BB9">
        <w:rPr>
          <w:rFonts w:eastAsia="Times New Roman" w:cs="Times New Roman"/>
          <w:color w:val="000000"/>
          <w:szCs w:val="28"/>
          <w:lang w:eastAsia="ru-RU"/>
        </w:rPr>
        <w:t>данны</w:t>
      </w:r>
      <w:r>
        <w:rPr>
          <w:rFonts w:eastAsia="Times New Roman" w:cs="Times New Roman"/>
          <w:color w:val="000000"/>
          <w:szCs w:val="28"/>
          <w:lang w:eastAsia="ru-RU"/>
        </w:rPr>
        <w:t>х</w:t>
      </w:r>
      <w:r w:rsidRPr="00EE5BB9">
        <w:rPr>
          <w:rFonts w:eastAsia="Times New Roman" w:cs="Times New Roman"/>
          <w:color w:val="000000"/>
          <w:szCs w:val="28"/>
          <w:lang w:eastAsia="ru-RU"/>
        </w:rPr>
        <w:t xml:space="preserve"> </w:t>
      </w:r>
      <w:r>
        <w:rPr>
          <w:rFonts w:eastAsia="Times New Roman" w:cs="Times New Roman"/>
          <w:color w:val="000000"/>
          <w:szCs w:val="28"/>
          <w:lang w:eastAsia="ru-RU"/>
        </w:rPr>
        <w:t>спутника</w:t>
      </w:r>
      <w:r w:rsidRPr="00EE5BB9">
        <w:rPr>
          <w:rFonts w:eastAsia="Times New Roman" w:cs="Times New Roman"/>
          <w:color w:val="000000"/>
          <w:szCs w:val="28"/>
          <w:lang w:eastAsia="ru-RU"/>
        </w:rPr>
        <w:t xml:space="preserve"> Sentinel-2</w:t>
      </w:r>
      <w:r>
        <w:rPr>
          <w:rFonts w:eastAsia="Times New Roman" w:cs="Times New Roman"/>
          <w:color w:val="000000"/>
          <w:szCs w:val="28"/>
          <w:lang w:eastAsia="ru-RU"/>
        </w:rPr>
        <w:t xml:space="preserve"> </w:t>
      </w:r>
      <w:r w:rsidRPr="00EE5BB9">
        <w:rPr>
          <w:rFonts w:eastAsia="Times New Roman" w:cs="Times New Roman"/>
          <w:color w:val="000000"/>
          <w:szCs w:val="28"/>
          <w:lang w:eastAsia="ru-RU"/>
        </w:rPr>
        <w:t>11 сентября 2016 г.  Выбор данных, сделанных в один и тот же месяц разных лет, позволяет снизить возможную ошибку дешифрирования, обусловленную разницей внешнего вида природных объектов в разные сезоны.</w:t>
      </w:r>
    </w:p>
    <w:p w:rsidR="0083068C"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 xml:space="preserve">В таблице </w:t>
      </w:r>
      <w:r>
        <w:rPr>
          <w:rFonts w:eastAsia="Times New Roman" w:cs="Times New Roman"/>
          <w:color w:val="000000"/>
          <w:szCs w:val="28"/>
          <w:lang w:eastAsia="ru-RU"/>
        </w:rPr>
        <w:t>2</w:t>
      </w:r>
      <w:r w:rsidRPr="00EE5BB9">
        <w:rPr>
          <w:rFonts w:eastAsia="Times New Roman" w:cs="Times New Roman"/>
          <w:color w:val="000000"/>
          <w:szCs w:val="28"/>
          <w:lang w:eastAsia="ru-RU"/>
        </w:rPr>
        <w:t>.</w:t>
      </w:r>
      <w:r w:rsidR="002B4CD8">
        <w:rPr>
          <w:rFonts w:eastAsia="Times New Roman" w:cs="Times New Roman"/>
          <w:color w:val="000000"/>
          <w:szCs w:val="28"/>
          <w:lang w:eastAsia="ru-RU"/>
        </w:rPr>
        <w:t>2</w:t>
      </w:r>
      <w:r w:rsidRPr="00EE5BB9">
        <w:rPr>
          <w:rFonts w:eastAsia="Times New Roman" w:cs="Times New Roman"/>
          <w:color w:val="000000"/>
          <w:szCs w:val="28"/>
          <w:lang w:eastAsia="ru-RU"/>
        </w:rPr>
        <w:t xml:space="preserve"> приведены данные по площади объектов поймы и их изменениям за 1969–2016 гг. При расчете относительных значений за 100% принималась площадь объектов при естественном режиме стока в 1969/1971 гг. </w:t>
      </w:r>
    </w:p>
    <w:p w:rsidR="0083068C" w:rsidRDefault="0083068C" w:rsidP="0083068C">
      <w:pPr>
        <w:rPr>
          <w:rFonts w:eastAsia="Times New Roman" w:cs="Times New Roman"/>
          <w:color w:val="000000"/>
          <w:szCs w:val="28"/>
          <w:lang w:eastAsia="ru-RU"/>
        </w:rPr>
        <w:sectPr w:rsidR="0083068C" w:rsidSect="00253B6C">
          <w:footerReference w:type="default" r:id="rId21"/>
          <w:pgSz w:w="11906" w:h="16838"/>
          <w:pgMar w:top="1134" w:right="850" w:bottom="1134" w:left="1701" w:header="709" w:footer="283" w:gutter="0"/>
          <w:cols w:space="708"/>
          <w:titlePg/>
          <w:docGrid w:linePitch="381"/>
        </w:sectPr>
      </w:pPr>
    </w:p>
    <w:p w:rsidR="0083068C" w:rsidRDefault="0083068C" w:rsidP="0083068C">
      <w:pPr>
        <w:keepNext/>
        <w:ind w:firstLine="0"/>
        <w:jc w:val="center"/>
        <w:rPr>
          <w:rFonts w:cs="Times New Roman"/>
          <w:szCs w:val="28"/>
        </w:rPr>
      </w:pPr>
      <w:r w:rsidRPr="001A63E2">
        <w:rPr>
          <w:rFonts w:cs="Times New Roman"/>
          <w:noProof/>
          <w:szCs w:val="28"/>
          <w:lang w:eastAsia="ru-RU"/>
        </w:rPr>
        <w:lastRenderedPageBreak/>
        <w:drawing>
          <wp:inline distT="0" distB="0" distL="0" distR="0" wp14:anchorId="66AACA8F" wp14:editId="4129B939">
            <wp:extent cx="4401185" cy="4060383"/>
            <wp:effectExtent l="0" t="0" r="0" b="0"/>
            <wp:docPr id="9" name="Рисунок 9" descr="C:\Users\onikitina\YandexDisk\PhD\Тексты диссера\Карты от Оли\Пойма Зе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nikitina\YandexDisk\PhD\Тексты диссера\Карты от Оли\Пойма Зеи.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01185" cy="4060383"/>
                    </a:xfrm>
                    <a:prstGeom prst="rect">
                      <a:avLst/>
                    </a:prstGeom>
                    <a:noFill/>
                    <a:ln>
                      <a:noFill/>
                    </a:ln>
                  </pic:spPr>
                </pic:pic>
              </a:graphicData>
            </a:graphic>
          </wp:inline>
        </w:drawing>
      </w:r>
    </w:p>
    <w:p w:rsidR="0083068C" w:rsidRPr="007C401A" w:rsidRDefault="0083068C" w:rsidP="0083068C">
      <w:pPr>
        <w:pStyle w:val="ad"/>
      </w:pPr>
      <w:r>
        <w:t>Рисунок 2</w:t>
      </w:r>
      <w:r w:rsidRPr="00EE5BB9">
        <w:t>.</w:t>
      </w:r>
      <w:r w:rsidR="00DA28C4">
        <w:t>7</w:t>
      </w:r>
      <w:r w:rsidRPr="00EE5BB9">
        <w:t xml:space="preserve">. Расположение </w:t>
      </w:r>
      <w:r w:rsidRPr="00747CBD">
        <w:t xml:space="preserve">модельных </w:t>
      </w:r>
      <w:r>
        <w:t>участков</w:t>
      </w:r>
      <w:r w:rsidRPr="00747CBD">
        <w:t xml:space="preserve"> </w:t>
      </w:r>
      <w:r>
        <w:t xml:space="preserve">широкой </w:t>
      </w:r>
      <w:r w:rsidRPr="00EE5BB9">
        <w:t>поймы</w:t>
      </w:r>
      <w:r>
        <w:t xml:space="preserve"> р. Зея</w:t>
      </w:r>
    </w:p>
    <w:p w:rsidR="0083068C" w:rsidRDefault="0083068C" w:rsidP="0083068C">
      <w:pPr>
        <w:keepNext/>
        <w:ind w:firstLine="0"/>
        <w:rPr>
          <w:rFonts w:cs="Times New Roman"/>
          <w:szCs w:val="28"/>
        </w:rPr>
      </w:pPr>
    </w:p>
    <w:p w:rsidR="0083068C" w:rsidRPr="007C401A" w:rsidRDefault="0083068C" w:rsidP="0083068C">
      <w:pPr>
        <w:keepNext/>
        <w:spacing w:after="360"/>
        <w:ind w:firstLine="0"/>
        <w:rPr>
          <w:rFonts w:cs="Times New Roman"/>
          <w:szCs w:val="28"/>
        </w:rPr>
      </w:pPr>
    </w:p>
    <w:p w:rsidR="0083068C" w:rsidRPr="00EE5BB9" w:rsidRDefault="0083068C" w:rsidP="0083068C">
      <w:pPr>
        <w:keepNext/>
        <w:ind w:firstLine="0"/>
        <w:rPr>
          <w:rFonts w:cs="Times New Roman"/>
          <w:szCs w:val="28"/>
        </w:rPr>
      </w:pPr>
      <w:r w:rsidRPr="00EE5BB9">
        <w:rPr>
          <w:rFonts w:cs="Times New Roman"/>
          <w:noProof/>
          <w:szCs w:val="28"/>
          <w:lang w:eastAsia="ru-RU"/>
        </w:rPr>
        <w:drawing>
          <wp:inline distT="0" distB="0" distL="0" distR="0" wp14:anchorId="78B3A169" wp14:editId="1E4433F4">
            <wp:extent cx="4784181" cy="3327192"/>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16017" cy="3349333"/>
                    </a:xfrm>
                    <a:prstGeom prst="rect">
                      <a:avLst/>
                    </a:prstGeom>
                  </pic:spPr>
                </pic:pic>
              </a:graphicData>
            </a:graphic>
          </wp:inline>
        </w:drawing>
      </w:r>
    </w:p>
    <w:p w:rsidR="002B4CD8" w:rsidRDefault="0083068C" w:rsidP="002B4CD8">
      <w:pPr>
        <w:pStyle w:val="ad"/>
        <w:spacing w:before="0" w:after="0"/>
      </w:pPr>
      <w:r w:rsidRPr="00854D66">
        <w:t>Рисунок 2.</w:t>
      </w:r>
      <w:r w:rsidR="00DA28C4">
        <w:t>8</w:t>
      </w:r>
      <w:r>
        <w:t>.</w:t>
      </w:r>
      <w:r w:rsidRPr="00854D66">
        <w:t xml:space="preserve"> Анализируемые объекты </w:t>
      </w:r>
      <w:r>
        <w:t>широкой п</w:t>
      </w:r>
      <w:r w:rsidRPr="00854D66">
        <w:t>оймы</w:t>
      </w:r>
      <w:r>
        <w:t xml:space="preserve"> </w:t>
      </w:r>
    </w:p>
    <w:p w:rsidR="0083068C" w:rsidRPr="00854D66" w:rsidRDefault="0083068C" w:rsidP="002B4CD8">
      <w:pPr>
        <w:pStyle w:val="ad"/>
        <w:spacing w:before="0" w:after="0"/>
      </w:pPr>
      <w:r>
        <w:t>р. Зея</w:t>
      </w:r>
    </w:p>
    <w:p w:rsidR="0083068C" w:rsidRDefault="0083068C" w:rsidP="002B4CD8">
      <w:pPr>
        <w:spacing w:line="240" w:lineRule="auto"/>
        <w:rPr>
          <w:rFonts w:eastAsia="Times New Roman" w:cs="Times New Roman"/>
          <w:color w:val="000000"/>
          <w:szCs w:val="28"/>
          <w:lang w:eastAsia="ru-RU"/>
        </w:rPr>
      </w:pPr>
    </w:p>
    <w:p w:rsidR="0083068C" w:rsidRPr="00EE5BB9" w:rsidRDefault="0083068C" w:rsidP="0083068C">
      <w:pPr>
        <w:rPr>
          <w:rFonts w:eastAsia="Times New Roman" w:cs="Times New Roman"/>
          <w:color w:val="000000"/>
          <w:szCs w:val="28"/>
          <w:lang w:eastAsia="ru-RU"/>
        </w:rPr>
        <w:sectPr w:rsidR="0083068C" w:rsidRPr="00EE5BB9" w:rsidSect="00F04088">
          <w:pgSz w:w="16838" w:h="11906" w:orient="landscape"/>
          <w:pgMar w:top="1701" w:right="1134" w:bottom="850" w:left="1134" w:header="709" w:footer="283" w:gutter="0"/>
          <w:cols w:num="2" w:space="708"/>
          <w:docGrid w:linePitch="381"/>
        </w:sectPr>
      </w:pPr>
    </w:p>
    <w:p w:rsidR="0083068C" w:rsidRDefault="0083068C" w:rsidP="0083068C">
      <w:pPr>
        <w:rPr>
          <w:rFonts w:eastAsia="Times New Roman" w:cs="Times New Roman"/>
          <w:szCs w:val="28"/>
          <w:lang w:eastAsia="ru-RU"/>
        </w:rPr>
      </w:pPr>
      <w:r w:rsidRPr="00EE5BB9">
        <w:rPr>
          <w:rFonts w:eastAsia="Times New Roman" w:cs="Times New Roman"/>
          <w:color w:val="000000"/>
          <w:szCs w:val="28"/>
          <w:lang w:eastAsia="ru-RU"/>
        </w:rPr>
        <w:lastRenderedPageBreak/>
        <w:t xml:space="preserve">Таблица </w:t>
      </w:r>
      <w:r>
        <w:rPr>
          <w:rFonts w:eastAsia="Times New Roman" w:cs="Times New Roman"/>
          <w:color w:val="000000"/>
          <w:szCs w:val="28"/>
          <w:lang w:eastAsia="ru-RU"/>
        </w:rPr>
        <w:t>2</w:t>
      </w:r>
      <w:r w:rsidRPr="00EE5BB9">
        <w:rPr>
          <w:rFonts w:eastAsia="Times New Roman" w:cs="Times New Roman"/>
          <w:color w:val="000000"/>
          <w:szCs w:val="28"/>
          <w:lang w:eastAsia="ru-RU"/>
        </w:rPr>
        <w:t>.</w:t>
      </w:r>
      <w:r w:rsidR="00C271F5">
        <w:rPr>
          <w:rFonts w:eastAsia="Times New Roman" w:cs="Times New Roman"/>
          <w:color w:val="000000"/>
          <w:szCs w:val="28"/>
          <w:lang w:eastAsia="ru-RU"/>
        </w:rPr>
        <w:t>2</w:t>
      </w:r>
      <w:r w:rsidRPr="00EE5BB9">
        <w:rPr>
          <w:rFonts w:eastAsia="Times New Roman" w:cs="Times New Roman"/>
          <w:color w:val="000000"/>
          <w:szCs w:val="28"/>
          <w:lang w:eastAsia="ru-RU"/>
        </w:rPr>
        <w:t xml:space="preserve">. Объекты </w:t>
      </w:r>
      <w:r w:rsidRPr="00747CBD">
        <w:rPr>
          <w:rFonts w:eastAsia="Times New Roman" w:cs="Times New Roman"/>
          <w:szCs w:val="28"/>
          <w:lang w:eastAsia="ru-RU"/>
        </w:rPr>
        <w:t xml:space="preserve">модельных </w:t>
      </w:r>
      <w:r>
        <w:rPr>
          <w:rFonts w:eastAsia="Times New Roman" w:cs="Times New Roman"/>
          <w:szCs w:val="28"/>
          <w:lang w:eastAsia="ru-RU"/>
        </w:rPr>
        <w:t>участков</w:t>
      </w:r>
      <w:r w:rsidRPr="00747CBD">
        <w:rPr>
          <w:rFonts w:eastAsia="Times New Roman" w:cs="Times New Roman"/>
          <w:szCs w:val="28"/>
          <w:lang w:eastAsia="ru-RU"/>
        </w:rPr>
        <w:t xml:space="preserve"> широкой поймы Зеи и изменение их площадей с 1969 по 2016 гг.</w:t>
      </w:r>
    </w:p>
    <w:p w:rsidR="0083068C" w:rsidRDefault="0083068C" w:rsidP="0083068C">
      <w:pPr>
        <w:rPr>
          <w:rFonts w:eastAsia="Times New Roman" w:cs="Times New Roman"/>
          <w:szCs w:val="28"/>
          <w:lang w:eastAsia="ru-RU"/>
        </w:rPr>
      </w:pPr>
    </w:p>
    <w:tbl>
      <w:tblPr>
        <w:tblW w:w="5000" w:type="pct"/>
        <w:tblLook w:val="04A0" w:firstRow="1" w:lastRow="0" w:firstColumn="1" w:lastColumn="0" w:noHBand="0" w:noVBand="1"/>
      </w:tblPr>
      <w:tblGrid>
        <w:gridCol w:w="3124"/>
        <w:gridCol w:w="1340"/>
        <w:gridCol w:w="101"/>
        <w:gridCol w:w="1151"/>
        <w:gridCol w:w="1485"/>
        <w:gridCol w:w="1485"/>
        <w:gridCol w:w="1560"/>
        <w:gridCol w:w="1340"/>
        <w:gridCol w:w="1485"/>
        <w:gridCol w:w="1489"/>
      </w:tblGrid>
      <w:tr w:rsidR="0083068C" w:rsidRPr="00987014" w:rsidTr="001D5B9B">
        <w:trPr>
          <w:trHeight w:val="329"/>
        </w:trPr>
        <w:tc>
          <w:tcPr>
            <w:tcW w:w="870" w:type="pct"/>
            <w:tcBorders>
              <w:top w:val="single" w:sz="8" w:space="0" w:color="auto"/>
              <w:left w:val="single" w:sz="4" w:space="0" w:color="auto"/>
              <w:right w:val="single" w:sz="4" w:space="0" w:color="auto"/>
            </w:tcBorders>
            <w:shd w:val="clear" w:color="auto" w:fill="auto"/>
            <w:noWrap/>
            <w:vAlign w:val="center"/>
            <w:hideMark/>
          </w:tcPr>
          <w:p w:rsidR="0083068C" w:rsidRPr="001E32B6" w:rsidRDefault="0083068C" w:rsidP="001D5B9B">
            <w:pPr>
              <w:spacing w:line="240" w:lineRule="auto"/>
              <w:ind w:firstLine="0"/>
              <w:jc w:val="center"/>
              <w:rPr>
                <w:rFonts w:eastAsia="Times New Roman" w:cs="Times New Roman"/>
                <w:color w:val="000000"/>
                <w:sz w:val="24"/>
                <w:szCs w:val="28"/>
                <w:lang w:eastAsia="ru-RU"/>
              </w:rPr>
            </w:pPr>
            <w:r w:rsidRPr="001E32B6">
              <w:rPr>
                <w:rFonts w:eastAsia="Times New Roman" w:cs="Times New Roman"/>
                <w:color w:val="000000"/>
                <w:sz w:val="24"/>
                <w:szCs w:val="28"/>
                <w:lang w:eastAsia="ru-RU"/>
              </w:rPr>
              <w:t> </w:t>
            </w:r>
          </w:p>
        </w:tc>
        <w:tc>
          <w:tcPr>
            <w:tcW w:w="2065" w:type="pct"/>
            <w:gridSpan w:val="5"/>
            <w:tcBorders>
              <w:top w:val="single" w:sz="8" w:space="0" w:color="auto"/>
              <w:left w:val="single" w:sz="4" w:space="0" w:color="auto"/>
              <w:right w:val="single" w:sz="4" w:space="0" w:color="auto"/>
            </w:tcBorders>
            <w:shd w:val="clear" w:color="auto" w:fill="auto"/>
            <w:vAlign w:val="center"/>
            <w:hideMark/>
          </w:tcPr>
          <w:p w:rsidR="0083068C" w:rsidRPr="001E32B6" w:rsidRDefault="0083068C" w:rsidP="001D5B9B">
            <w:pPr>
              <w:spacing w:line="240" w:lineRule="auto"/>
              <w:ind w:firstLine="0"/>
              <w:jc w:val="center"/>
              <w:rPr>
                <w:rFonts w:eastAsia="Times New Roman" w:cs="Times New Roman"/>
                <w:color w:val="000000"/>
                <w:sz w:val="24"/>
                <w:szCs w:val="28"/>
                <w:lang w:eastAsia="ru-RU"/>
              </w:rPr>
            </w:pPr>
            <w:r w:rsidRPr="00987014">
              <w:rPr>
                <w:rFonts w:eastAsia="Times New Roman" w:cs="Times New Roman"/>
                <w:color w:val="000000"/>
                <w:sz w:val="24"/>
                <w:szCs w:val="28"/>
                <w:lang w:eastAsia="ru-RU"/>
              </w:rPr>
              <w:t>Участок поймы № 1</w:t>
            </w:r>
          </w:p>
        </w:tc>
        <w:tc>
          <w:tcPr>
            <w:tcW w:w="2065" w:type="pct"/>
            <w:gridSpan w:val="4"/>
            <w:tcBorders>
              <w:top w:val="single" w:sz="8" w:space="0" w:color="auto"/>
              <w:left w:val="single" w:sz="4" w:space="0" w:color="auto"/>
              <w:right w:val="single" w:sz="4" w:space="0" w:color="auto"/>
            </w:tcBorders>
            <w:shd w:val="clear" w:color="auto" w:fill="auto"/>
            <w:vAlign w:val="center"/>
            <w:hideMark/>
          </w:tcPr>
          <w:p w:rsidR="0083068C" w:rsidRPr="001E32B6" w:rsidRDefault="0083068C" w:rsidP="001D5B9B">
            <w:pPr>
              <w:spacing w:line="240" w:lineRule="auto"/>
              <w:ind w:firstLine="0"/>
              <w:jc w:val="center"/>
              <w:rPr>
                <w:rFonts w:eastAsia="Times New Roman" w:cs="Times New Roman"/>
                <w:color w:val="000000"/>
                <w:sz w:val="24"/>
                <w:szCs w:val="28"/>
                <w:lang w:eastAsia="ru-RU"/>
              </w:rPr>
            </w:pPr>
            <w:r w:rsidRPr="00987014">
              <w:rPr>
                <w:rFonts w:eastAsia="Times New Roman" w:cs="Times New Roman"/>
                <w:color w:val="000000"/>
                <w:sz w:val="24"/>
                <w:szCs w:val="28"/>
                <w:lang w:eastAsia="ru-RU"/>
              </w:rPr>
              <w:t>Участок поймы № 2</w:t>
            </w:r>
          </w:p>
        </w:tc>
      </w:tr>
      <w:tr w:rsidR="0083068C" w:rsidRPr="00987014" w:rsidTr="001D5B9B">
        <w:trPr>
          <w:trHeight w:val="1066"/>
        </w:trPr>
        <w:tc>
          <w:tcPr>
            <w:tcW w:w="870" w:type="pct"/>
            <w:tcBorders>
              <w:top w:val="nil"/>
              <w:left w:val="single" w:sz="4" w:space="0" w:color="auto"/>
              <w:bottom w:val="single" w:sz="4" w:space="0" w:color="auto"/>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Тип объектов</w:t>
            </w:r>
          </w:p>
        </w:tc>
        <w:tc>
          <w:tcPr>
            <w:tcW w:w="491" w:type="pct"/>
            <w:tcBorders>
              <w:top w:val="nil"/>
              <w:left w:val="single" w:sz="4" w:space="0" w:color="auto"/>
              <w:bottom w:val="single" w:sz="4" w:space="0" w:color="auto"/>
              <w:right w:val="nil"/>
            </w:tcBorders>
            <w:shd w:val="clear" w:color="auto" w:fill="auto"/>
            <w:hideMark/>
          </w:tcPr>
          <w:p w:rsidR="0083068C" w:rsidRPr="00987014"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Площадь в</w:t>
            </w:r>
            <w:r w:rsidRPr="001E32B6">
              <w:rPr>
                <w:rFonts w:eastAsia="Times New Roman" w:cs="Times New Roman"/>
                <w:color w:val="000000"/>
                <w:sz w:val="24"/>
                <w:szCs w:val="28"/>
                <w:lang w:eastAsia="ru-RU"/>
              </w:rPr>
              <w:t xml:space="preserve"> 1969/1971</w:t>
            </w:r>
            <w:r w:rsidRPr="00987014">
              <w:rPr>
                <w:rFonts w:eastAsia="Times New Roman" w:cs="Times New Roman"/>
                <w:color w:val="000000"/>
                <w:sz w:val="24"/>
                <w:szCs w:val="28"/>
                <w:lang w:eastAsia="ru-RU"/>
              </w:rPr>
              <w:t xml:space="preserve"> гг.</w:t>
            </w:r>
          </w:p>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(га)</w:t>
            </w:r>
          </w:p>
        </w:tc>
        <w:tc>
          <w:tcPr>
            <w:tcW w:w="491" w:type="pct"/>
            <w:gridSpan w:val="2"/>
            <w:tcBorders>
              <w:top w:val="nil"/>
              <w:left w:val="nil"/>
              <w:bottom w:val="single" w:sz="4" w:space="0" w:color="auto"/>
              <w:right w:val="nil"/>
            </w:tcBorders>
            <w:shd w:val="clear" w:color="auto" w:fill="auto"/>
            <w:hideMark/>
          </w:tcPr>
          <w:p w:rsidR="0083068C" w:rsidRPr="00987014" w:rsidRDefault="0083068C" w:rsidP="001D5B9B">
            <w:pPr>
              <w:spacing w:line="240" w:lineRule="auto"/>
              <w:ind w:firstLine="0"/>
              <w:rPr>
                <w:rFonts w:eastAsia="Times New Roman" w:cs="Times New Roman"/>
                <w:color w:val="000000"/>
                <w:sz w:val="24"/>
                <w:szCs w:val="28"/>
                <w:lang w:val="en-US" w:eastAsia="ru-RU"/>
              </w:rPr>
            </w:pPr>
            <w:r w:rsidRPr="00987014">
              <w:rPr>
                <w:rFonts w:eastAsia="Times New Roman" w:cs="Times New Roman"/>
                <w:color w:val="000000"/>
                <w:sz w:val="24"/>
                <w:szCs w:val="28"/>
                <w:lang w:eastAsia="ru-RU"/>
              </w:rPr>
              <w:t>Площадь</w:t>
            </w:r>
            <w:r w:rsidRPr="00987014">
              <w:rPr>
                <w:rFonts w:eastAsia="Times New Roman" w:cs="Times New Roman"/>
                <w:color w:val="000000"/>
                <w:sz w:val="24"/>
                <w:szCs w:val="28"/>
                <w:lang w:val="en-US" w:eastAsia="ru-RU"/>
              </w:rPr>
              <w:t xml:space="preserve"> </w:t>
            </w:r>
            <w:r w:rsidRPr="00987014">
              <w:rPr>
                <w:rFonts w:eastAsia="Times New Roman" w:cs="Times New Roman"/>
                <w:color w:val="000000"/>
                <w:sz w:val="24"/>
                <w:szCs w:val="28"/>
                <w:lang w:eastAsia="ru-RU"/>
              </w:rPr>
              <w:t>в</w:t>
            </w:r>
            <w:r w:rsidRPr="00987014">
              <w:rPr>
                <w:rFonts w:eastAsia="Times New Roman" w:cs="Times New Roman"/>
                <w:color w:val="000000"/>
                <w:sz w:val="24"/>
                <w:szCs w:val="28"/>
                <w:lang w:val="en-US" w:eastAsia="ru-RU"/>
              </w:rPr>
              <w:t xml:space="preserve"> 2016 </w:t>
            </w:r>
            <w:r w:rsidRPr="00987014">
              <w:rPr>
                <w:rFonts w:eastAsia="Times New Roman" w:cs="Times New Roman"/>
                <w:color w:val="000000"/>
                <w:sz w:val="24"/>
                <w:szCs w:val="28"/>
                <w:lang w:eastAsia="ru-RU"/>
              </w:rPr>
              <w:t>г</w:t>
            </w:r>
            <w:r w:rsidRPr="00987014">
              <w:rPr>
                <w:rFonts w:eastAsia="Times New Roman" w:cs="Times New Roman"/>
                <w:color w:val="000000"/>
                <w:sz w:val="24"/>
                <w:szCs w:val="28"/>
                <w:lang w:val="en-US" w:eastAsia="ru-RU"/>
              </w:rPr>
              <w:t xml:space="preserve">. </w:t>
            </w:r>
          </w:p>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(га)</w:t>
            </w:r>
          </w:p>
        </w:tc>
        <w:tc>
          <w:tcPr>
            <w:tcW w:w="541" w:type="pct"/>
            <w:tcBorders>
              <w:top w:val="nil"/>
              <w:left w:val="nil"/>
              <w:bottom w:val="single" w:sz="4" w:space="0" w:color="auto"/>
              <w:right w:val="nil"/>
            </w:tcBorders>
            <w:shd w:val="clear" w:color="auto" w:fill="auto"/>
            <w:hideMark/>
          </w:tcPr>
          <w:p w:rsidR="0083068C" w:rsidRPr="00987014"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 xml:space="preserve">Изменение площади за </w:t>
            </w:r>
            <w:r w:rsidRPr="001E32B6">
              <w:rPr>
                <w:rFonts w:eastAsia="Times New Roman" w:cs="Times New Roman"/>
                <w:color w:val="000000"/>
                <w:sz w:val="24"/>
                <w:szCs w:val="28"/>
                <w:lang w:eastAsia="ru-RU"/>
              </w:rPr>
              <w:t>1969–2016</w:t>
            </w:r>
            <w:r w:rsidRPr="00987014">
              <w:rPr>
                <w:rFonts w:eastAsia="Times New Roman" w:cs="Times New Roman"/>
                <w:color w:val="000000"/>
                <w:sz w:val="24"/>
                <w:szCs w:val="28"/>
                <w:lang w:eastAsia="ru-RU"/>
              </w:rPr>
              <w:t xml:space="preserve"> гг.</w:t>
            </w:r>
          </w:p>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(га)</w:t>
            </w:r>
          </w:p>
        </w:tc>
        <w:tc>
          <w:tcPr>
            <w:tcW w:w="541" w:type="pct"/>
            <w:tcBorders>
              <w:top w:val="nil"/>
              <w:left w:val="nil"/>
              <w:bottom w:val="single" w:sz="4" w:space="0" w:color="auto"/>
              <w:right w:val="single" w:sz="4" w:space="0" w:color="auto"/>
            </w:tcBorders>
            <w:shd w:val="clear" w:color="auto" w:fill="auto"/>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 xml:space="preserve">Изменение площади за </w:t>
            </w:r>
            <w:r w:rsidRPr="001E32B6">
              <w:rPr>
                <w:rFonts w:eastAsia="Times New Roman" w:cs="Times New Roman"/>
                <w:color w:val="000000"/>
                <w:sz w:val="24"/>
                <w:szCs w:val="28"/>
                <w:lang w:eastAsia="ru-RU"/>
              </w:rPr>
              <w:t>1969–2016</w:t>
            </w:r>
            <w:r w:rsidRPr="00987014">
              <w:rPr>
                <w:rFonts w:eastAsia="Times New Roman" w:cs="Times New Roman"/>
                <w:color w:val="000000"/>
                <w:sz w:val="24"/>
                <w:szCs w:val="28"/>
                <w:lang w:eastAsia="ru-RU"/>
              </w:rPr>
              <w:t xml:space="preserve"> гг. (%)</w:t>
            </w:r>
          </w:p>
        </w:tc>
        <w:tc>
          <w:tcPr>
            <w:tcW w:w="491" w:type="pct"/>
            <w:tcBorders>
              <w:top w:val="nil"/>
              <w:left w:val="single" w:sz="4" w:space="0" w:color="auto"/>
              <w:bottom w:val="single" w:sz="4" w:space="0" w:color="auto"/>
              <w:right w:val="nil"/>
            </w:tcBorders>
            <w:shd w:val="clear" w:color="auto" w:fill="auto"/>
            <w:hideMark/>
          </w:tcPr>
          <w:p w:rsidR="0083068C" w:rsidRPr="001E32B6" w:rsidRDefault="0083068C" w:rsidP="001D5B9B">
            <w:pPr>
              <w:spacing w:line="240" w:lineRule="auto"/>
              <w:ind w:firstLine="0"/>
              <w:rPr>
                <w:rFonts w:eastAsia="Times New Roman" w:cs="Times New Roman"/>
                <w:color w:val="000000"/>
                <w:sz w:val="24"/>
                <w:szCs w:val="28"/>
                <w:lang w:val="en-US" w:eastAsia="ru-RU"/>
              </w:rPr>
            </w:pPr>
            <w:r w:rsidRPr="00987014">
              <w:rPr>
                <w:rFonts w:eastAsia="Times New Roman" w:cs="Times New Roman"/>
                <w:color w:val="000000"/>
                <w:sz w:val="24"/>
                <w:szCs w:val="28"/>
                <w:lang w:eastAsia="ru-RU"/>
              </w:rPr>
              <w:t>Площадь в</w:t>
            </w:r>
            <w:r w:rsidRPr="001E32B6">
              <w:rPr>
                <w:rFonts w:eastAsia="Times New Roman" w:cs="Times New Roman"/>
                <w:color w:val="000000"/>
                <w:sz w:val="24"/>
                <w:szCs w:val="28"/>
                <w:lang w:eastAsia="ru-RU"/>
              </w:rPr>
              <w:t xml:space="preserve"> 1969/1971</w:t>
            </w:r>
            <w:r>
              <w:rPr>
                <w:rFonts w:eastAsia="Times New Roman" w:cs="Times New Roman"/>
                <w:color w:val="000000"/>
                <w:sz w:val="24"/>
                <w:szCs w:val="28"/>
                <w:lang w:eastAsia="ru-RU"/>
              </w:rPr>
              <w:t> </w:t>
            </w:r>
            <w:r w:rsidRPr="00987014">
              <w:rPr>
                <w:rFonts w:eastAsia="Times New Roman" w:cs="Times New Roman"/>
                <w:color w:val="000000"/>
                <w:sz w:val="24"/>
                <w:szCs w:val="28"/>
                <w:lang w:eastAsia="ru-RU"/>
              </w:rPr>
              <w:t>гг. (га)</w:t>
            </w:r>
          </w:p>
        </w:tc>
        <w:tc>
          <w:tcPr>
            <w:tcW w:w="491" w:type="pct"/>
            <w:tcBorders>
              <w:top w:val="nil"/>
              <w:left w:val="nil"/>
              <w:bottom w:val="single" w:sz="4" w:space="0" w:color="auto"/>
              <w:right w:val="nil"/>
            </w:tcBorders>
            <w:shd w:val="clear" w:color="auto" w:fill="auto"/>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 xml:space="preserve">Площадь в 2016 г. (га) </w:t>
            </w:r>
          </w:p>
        </w:tc>
        <w:tc>
          <w:tcPr>
            <w:tcW w:w="541" w:type="pct"/>
            <w:tcBorders>
              <w:top w:val="nil"/>
              <w:left w:val="nil"/>
              <w:bottom w:val="single" w:sz="4" w:space="0" w:color="auto"/>
              <w:right w:val="nil"/>
            </w:tcBorders>
            <w:shd w:val="clear" w:color="auto" w:fill="auto"/>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 xml:space="preserve">Изменение площади за </w:t>
            </w:r>
            <w:r w:rsidRPr="001E32B6">
              <w:rPr>
                <w:rFonts w:eastAsia="Times New Roman" w:cs="Times New Roman"/>
                <w:color w:val="000000"/>
                <w:sz w:val="24"/>
                <w:szCs w:val="28"/>
                <w:lang w:eastAsia="ru-RU"/>
              </w:rPr>
              <w:t>1969–2016</w:t>
            </w:r>
            <w:r w:rsidRPr="00987014">
              <w:rPr>
                <w:rFonts w:eastAsia="Times New Roman" w:cs="Times New Roman"/>
                <w:color w:val="000000"/>
                <w:sz w:val="24"/>
                <w:szCs w:val="28"/>
                <w:lang w:eastAsia="ru-RU"/>
              </w:rPr>
              <w:t xml:space="preserve"> гг. (га)</w:t>
            </w:r>
          </w:p>
        </w:tc>
        <w:tc>
          <w:tcPr>
            <w:tcW w:w="541" w:type="pct"/>
            <w:tcBorders>
              <w:top w:val="nil"/>
              <w:left w:val="nil"/>
              <w:bottom w:val="single" w:sz="4" w:space="0" w:color="auto"/>
              <w:right w:val="single" w:sz="4" w:space="0" w:color="auto"/>
            </w:tcBorders>
            <w:shd w:val="clear" w:color="auto" w:fill="auto"/>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 xml:space="preserve">Изменение площади за </w:t>
            </w:r>
            <w:r w:rsidRPr="001E32B6">
              <w:rPr>
                <w:rFonts w:eastAsia="Times New Roman" w:cs="Times New Roman"/>
                <w:color w:val="000000"/>
                <w:sz w:val="24"/>
                <w:szCs w:val="28"/>
                <w:lang w:eastAsia="ru-RU"/>
              </w:rPr>
              <w:t>1969–2016</w:t>
            </w:r>
            <w:r w:rsidRPr="00987014">
              <w:rPr>
                <w:rFonts w:eastAsia="Times New Roman" w:cs="Times New Roman"/>
                <w:color w:val="000000"/>
                <w:sz w:val="24"/>
                <w:szCs w:val="28"/>
                <w:lang w:eastAsia="ru-RU"/>
              </w:rPr>
              <w:t xml:space="preserve"> гг. (%)</w:t>
            </w:r>
          </w:p>
        </w:tc>
      </w:tr>
      <w:tr w:rsidR="0083068C" w:rsidRPr="00987014" w:rsidTr="001D5B9B">
        <w:trPr>
          <w:trHeight w:val="313"/>
        </w:trPr>
        <w:tc>
          <w:tcPr>
            <w:tcW w:w="870" w:type="pct"/>
            <w:tcBorders>
              <w:top w:val="single" w:sz="4" w:space="0" w:color="auto"/>
              <w:left w:val="single" w:sz="4" w:space="0" w:color="auto"/>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Озера</w:t>
            </w:r>
          </w:p>
        </w:tc>
        <w:tc>
          <w:tcPr>
            <w:tcW w:w="534" w:type="pct"/>
            <w:gridSpan w:val="2"/>
            <w:tcBorders>
              <w:top w:val="single" w:sz="4" w:space="0" w:color="auto"/>
              <w:left w:val="single" w:sz="4" w:space="0" w:color="auto"/>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950</w:t>
            </w:r>
          </w:p>
        </w:tc>
        <w:tc>
          <w:tcPr>
            <w:tcW w:w="449" w:type="pct"/>
            <w:tcBorders>
              <w:top w:val="single" w:sz="4" w:space="0" w:color="auto"/>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617</w:t>
            </w:r>
          </w:p>
        </w:tc>
        <w:tc>
          <w:tcPr>
            <w:tcW w:w="541" w:type="pct"/>
            <w:tcBorders>
              <w:top w:val="single" w:sz="4" w:space="0" w:color="auto"/>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-332</w:t>
            </w:r>
          </w:p>
        </w:tc>
        <w:tc>
          <w:tcPr>
            <w:tcW w:w="541" w:type="pct"/>
            <w:tcBorders>
              <w:top w:val="single" w:sz="4" w:space="0" w:color="auto"/>
              <w:left w:val="nil"/>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-35</w:t>
            </w:r>
          </w:p>
        </w:tc>
        <w:tc>
          <w:tcPr>
            <w:tcW w:w="491" w:type="pct"/>
            <w:tcBorders>
              <w:top w:val="single" w:sz="4" w:space="0" w:color="auto"/>
              <w:left w:val="single" w:sz="4" w:space="0" w:color="auto"/>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5109</w:t>
            </w:r>
          </w:p>
        </w:tc>
        <w:tc>
          <w:tcPr>
            <w:tcW w:w="491" w:type="pct"/>
            <w:tcBorders>
              <w:top w:val="single" w:sz="4" w:space="0" w:color="auto"/>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2932</w:t>
            </w:r>
          </w:p>
        </w:tc>
        <w:tc>
          <w:tcPr>
            <w:tcW w:w="541" w:type="pct"/>
            <w:tcBorders>
              <w:top w:val="single" w:sz="4" w:space="0" w:color="auto"/>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-2177</w:t>
            </w:r>
          </w:p>
        </w:tc>
        <w:tc>
          <w:tcPr>
            <w:tcW w:w="541" w:type="pct"/>
            <w:tcBorders>
              <w:top w:val="single" w:sz="4" w:space="0" w:color="auto"/>
              <w:left w:val="nil"/>
              <w:bottom w:val="nil"/>
              <w:right w:val="single" w:sz="4" w:space="0" w:color="auto"/>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-42,6</w:t>
            </w:r>
          </w:p>
        </w:tc>
      </w:tr>
      <w:tr w:rsidR="0083068C" w:rsidRPr="00987014" w:rsidTr="001D5B9B">
        <w:trPr>
          <w:trHeight w:val="313"/>
        </w:trPr>
        <w:tc>
          <w:tcPr>
            <w:tcW w:w="870" w:type="pct"/>
            <w:tcBorders>
              <w:top w:val="nil"/>
              <w:left w:val="single" w:sz="4" w:space="0" w:color="auto"/>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 xml:space="preserve">Болота </w:t>
            </w:r>
          </w:p>
        </w:tc>
        <w:tc>
          <w:tcPr>
            <w:tcW w:w="534" w:type="pct"/>
            <w:gridSpan w:val="2"/>
            <w:tcBorders>
              <w:top w:val="nil"/>
              <w:left w:val="single" w:sz="4" w:space="0" w:color="auto"/>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w:t>
            </w:r>
          </w:p>
        </w:tc>
        <w:tc>
          <w:tcPr>
            <w:tcW w:w="449"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w:t>
            </w:r>
          </w:p>
        </w:tc>
        <w:tc>
          <w:tcPr>
            <w:tcW w:w="541"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w:t>
            </w:r>
          </w:p>
        </w:tc>
        <w:tc>
          <w:tcPr>
            <w:tcW w:w="541" w:type="pct"/>
            <w:tcBorders>
              <w:top w:val="nil"/>
              <w:left w:val="nil"/>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w:t>
            </w:r>
          </w:p>
        </w:tc>
        <w:tc>
          <w:tcPr>
            <w:tcW w:w="491" w:type="pct"/>
            <w:tcBorders>
              <w:top w:val="nil"/>
              <w:left w:val="single" w:sz="4" w:space="0" w:color="auto"/>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30883</w:t>
            </w:r>
          </w:p>
        </w:tc>
        <w:tc>
          <w:tcPr>
            <w:tcW w:w="49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19588</w:t>
            </w:r>
          </w:p>
        </w:tc>
        <w:tc>
          <w:tcPr>
            <w:tcW w:w="54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-11296</w:t>
            </w:r>
          </w:p>
        </w:tc>
        <w:tc>
          <w:tcPr>
            <w:tcW w:w="541" w:type="pct"/>
            <w:tcBorders>
              <w:top w:val="nil"/>
              <w:left w:val="nil"/>
              <w:bottom w:val="nil"/>
              <w:right w:val="single" w:sz="4" w:space="0" w:color="auto"/>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-36,6</w:t>
            </w:r>
          </w:p>
        </w:tc>
      </w:tr>
      <w:tr w:rsidR="0083068C" w:rsidRPr="00987014" w:rsidTr="001D5B9B">
        <w:trPr>
          <w:trHeight w:val="313"/>
        </w:trPr>
        <w:tc>
          <w:tcPr>
            <w:tcW w:w="870" w:type="pct"/>
            <w:tcBorders>
              <w:top w:val="nil"/>
              <w:left w:val="single" w:sz="4" w:space="0" w:color="auto"/>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Реки</w:t>
            </w:r>
          </w:p>
        </w:tc>
        <w:tc>
          <w:tcPr>
            <w:tcW w:w="534" w:type="pct"/>
            <w:gridSpan w:val="2"/>
            <w:tcBorders>
              <w:top w:val="nil"/>
              <w:left w:val="single" w:sz="4" w:space="0" w:color="auto"/>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8343</w:t>
            </w:r>
          </w:p>
        </w:tc>
        <w:tc>
          <w:tcPr>
            <w:tcW w:w="449"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7537</w:t>
            </w:r>
          </w:p>
        </w:tc>
        <w:tc>
          <w:tcPr>
            <w:tcW w:w="541"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-805</w:t>
            </w:r>
          </w:p>
        </w:tc>
        <w:tc>
          <w:tcPr>
            <w:tcW w:w="541" w:type="pct"/>
            <w:tcBorders>
              <w:top w:val="nil"/>
              <w:left w:val="nil"/>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-9,7</w:t>
            </w:r>
          </w:p>
        </w:tc>
        <w:tc>
          <w:tcPr>
            <w:tcW w:w="491" w:type="pct"/>
            <w:tcBorders>
              <w:top w:val="nil"/>
              <w:left w:val="single" w:sz="4" w:space="0" w:color="auto"/>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28532</w:t>
            </w:r>
          </w:p>
        </w:tc>
        <w:tc>
          <w:tcPr>
            <w:tcW w:w="49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30593</w:t>
            </w:r>
          </w:p>
        </w:tc>
        <w:tc>
          <w:tcPr>
            <w:tcW w:w="54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2061</w:t>
            </w:r>
          </w:p>
        </w:tc>
        <w:tc>
          <w:tcPr>
            <w:tcW w:w="541" w:type="pct"/>
            <w:tcBorders>
              <w:top w:val="nil"/>
              <w:left w:val="nil"/>
              <w:bottom w:val="nil"/>
              <w:right w:val="single" w:sz="4" w:space="0" w:color="auto"/>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7,2</w:t>
            </w:r>
          </w:p>
        </w:tc>
      </w:tr>
      <w:tr w:rsidR="0083068C" w:rsidRPr="00987014" w:rsidTr="001D5B9B">
        <w:trPr>
          <w:trHeight w:val="313"/>
        </w:trPr>
        <w:tc>
          <w:tcPr>
            <w:tcW w:w="870" w:type="pct"/>
            <w:tcBorders>
              <w:top w:val="nil"/>
              <w:left w:val="single" w:sz="4" w:space="0" w:color="auto"/>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Песчаные отмели</w:t>
            </w:r>
          </w:p>
        </w:tc>
        <w:tc>
          <w:tcPr>
            <w:tcW w:w="534" w:type="pct"/>
            <w:gridSpan w:val="2"/>
            <w:tcBorders>
              <w:top w:val="nil"/>
              <w:left w:val="single" w:sz="4" w:space="0" w:color="auto"/>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929</w:t>
            </w:r>
          </w:p>
        </w:tc>
        <w:tc>
          <w:tcPr>
            <w:tcW w:w="449"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937</w:t>
            </w:r>
          </w:p>
        </w:tc>
        <w:tc>
          <w:tcPr>
            <w:tcW w:w="541"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8</w:t>
            </w:r>
          </w:p>
        </w:tc>
        <w:tc>
          <w:tcPr>
            <w:tcW w:w="541" w:type="pct"/>
            <w:tcBorders>
              <w:top w:val="nil"/>
              <w:left w:val="nil"/>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0,9</w:t>
            </w:r>
          </w:p>
        </w:tc>
        <w:tc>
          <w:tcPr>
            <w:tcW w:w="491" w:type="pct"/>
            <w:tcBorders>
              <w:top w:val="nil"/>
              <w:left w:val="single" w:sz="4" w:space="0" w:color="auto"/>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7346</w:t>
            </w:r>
          </w:p>
        </w:tc>
        <w:tc>
          <w:tcPr>
            <w:tcW w:w="49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839</w:t>
            </w:r>
          </w:p>
        </w:tc>
        <w:tc>
          <w:tcPr>
            <w:tcW w:w="54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-6508</w:t>
            </w:r>
          </w:p>
        </w:tc>
        <w:tc>
          <w:tcPr>
            <w:tcW w:w="541" w:type="pct"/>
            <w:tcBorders>
              <w:top w:val="nil"/>
              <w:left w:val="nil"/>
              <w:bottom w:val="nil"/>
              <w:right w:val="single" w:sz="4" w:space="0" w:color="auto"/>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-88,6</w:t>
            </w:r>
          </w:p>
        </w:tc>
      </w:tr>
      <w:tr w:rsidR="0083068C" w:rsidRPr="00987014" w:rsidTr="001D5B9B">
        <w:trPr>
          <w:trHeight w:val="313"/>
        </w:trPr>
        <w:tc>
          <w:tcPr>
            <w:tcW w:w="870" w:type="pct"/>
            <w:tcBorders>
              <w:top w:val="nil"/>
              <w:left w:val="single" w:sz="4" w:space="0" w:color="auto"/>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Луга</w:t>
            </w:r>
          </w:p>
        </w:tc>
        <w:tc>
          <w:tcPr>
            <w:tcW w:w="534" w:type="pct"/>
            <w:gridSpan w:val="2"/>
            <w:tcBorders>
              <w:top w:val="nil"/>
              <w:left w:val="single" w:sz="4" w:space="0" w:color="auto"/>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33666</w:t>
            </w:r>
          </w:p>
        </w:tc>
        <w:tc>
          <w:tcPr>
            <w:tcW w:w="449"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38841</w:t>
            </w:r>
          </w:p>
        </w:tc>
        <w:tc>
          <w:tcPr>
            <w:tcW w:w="541"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5175</w:t>
            </w:r>
          </w:p>
        </w:tc>
        <w:tc>
          <w:tcPr>
            <w:tcW w:w="541" w:type="pct"/>
            <w:tcBorders>
              <w:top w:val="nil"/>
              <w:left w:val="nil"/>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15,4</w:t>
            </w:r>
          </w:p>
        </w:tc>
        <w:tc>
          <w:tcPr>
            <w:tcW w:w="491" w:type="pct"/>
            <w:tcBorders>
              <w:top w:val="nil"/>
              <w:left w:val="single" w:sz="4" w:space="0" w:color="auto"/>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127747</w:t>
            </w:r>
          </w:p>
        </w:tc>
        <w:tc>
          <w:tcPr>
            <w:tcW w:w="49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137892</w:t>
            </w:r>
          </w:p>
        </w:tc>
        <w:tc>
          <w:tcPr>
            <w:tcW w:w="54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10144</w:t>
            </w:r>
          </w:p>
        </w:tc>
        <w:tc>
          <w:tcPr>
            <w:tcW w:w="541" w:type="pct"/>
            <w:tcBorders>
              <w:top w:val="nil"/>
              <w:left w:val="nil"/>
              <w:bottom w:val="nil"/>
              <w:right w:val="single" w:sz="4" w:space="0" w:color="auto"/>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7,9</w:t>
            </w:r>
          </w:p>
        </w:tc>
      </w:tr>
      <w:tr w:rsidR="0083068C" w:rsidRPr="00987014" w:rsidTr="001D5B9B">
        <w:trPr>
          <w:trHeight w:val="313"/>
        </w:trPr>
        <w:tc>
          <w:tcPr>
            <w:tcW w:w="870" w:type="pct"/>
            <w:tcBorders>
              <w:top w:val="nil"/>
              <w:left w:val="single" w:sz="4" w:space="0" w:color="auto"/>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Леса</w:t>
            </w:r>
          </w:p>
        </w:tc>
        <w:tc>
          <w:tcPr>
            <w:tcW w:w="534" w:type="pct"/>
            <w:gridSpan w:val="2"/>
            <w:tcBorders>
              <w:top w:val="nil"/>
              <w:left w:val="single" w:sz="4" w:space="0" w:color="auto"/>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3244</w:t>
            </w:r>
          </w:p>
        </w:tc>
        <w:tc>
          <w:tcPr>
            <w:tcW w:w="449"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5521</w:t>
            </w:r>
          </w:p>
        </w:tc>
        <w:tc>
          <w:tcPr>
            <w:tcW w:w="541"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2276</w:t>
            </w:r>
          </w:p>
        </w:tc>
        <w:tc>
          <w:tcPr>
            <w:tcW w:w="541" w:type="pct"/>
            <w:tcBorders>
              <w:top w:val="nil"/>
              <w:left w:val="nil"/>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70,2</w:t>
            </w:r>
          </w:p>
        </w:tc>
        <w:tc>
          <w:tcPr>
            <w:tcW w:w="491" w:type="pct"/>
            <w:tcBorders>
              <w:top w:val="nil"/>
              <w:left w:val="single" w:sz="4" w:space="0" w:color="auto"/>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1396</w:t>
            </w:r>
          </w:p>
        </w:tc>
        <w:tc>
          <w:tcPr>
            <w:tcW w:w="49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5325</w:t>
            </w:r>
          </w:p>
        </w:tc>
        <w:tc>
          <w:tcPr>
            <w:tcW w:w="54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3929</w:t>
            </w:r>
          </w:p>
        </w:tc>
        <w:tc>
          <w:tcPr>
            <w:tcW w:w="541" w:type="pct"/>
            <w:tcBorders>
              <w:top w:val="nil"/>
              <w:left w:val="nil"/>
              <w:bottom w:val="nil"/>
              <w:right w:val="single" w:sz="4" w:space="0" w:color="auto"/>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281,5</w:t>
            </w:r>
          </w:p>
        </w:tc>
      </w:tr>
      <w:tr w:rsidR="0083068C" w:rsidRPr="00987014" w:rsidTr="001D5B9B">
        <w:trPr>
          <w:trHeight w:val="313"/>
        </w:trPr>
        <w:tc>
          <w:tcPr>
            <w:tcW w:w="870" w:type="pct"/>
            <w:tcBorders>
              <w:top w:val="nil"/>
              <w:left w:val="single" w:sz="4" w:space="0" w:color="auto"/>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Кустарники и редколесья</w:t>
            </w:r>
          </w:p>
        </w:tc>
        <w:tc>
          <w:tcPr>
            <w:tcW w:w="534" w:type="pct"/>
            <w:gridSpan w:val="2"/>
            <w:tcBorders>
              <w:top w:val="nil"/>
              <w:left w:val="single" w:sz="4" w:space="0" w:color="auto"/>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4005</w:t>
            </w:r>
          </w:p>
        </w:tc>
        <w:tc>
          <w:tcPr>
            <w:tcW w:w="449"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3105</w:t>
            </w:r>
          </w:p>
        </w:tc>
        <w:tc>
          <w:tcPr>
            <w:tcW w:w="541"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-900</w:t>
            </w:r>
          </w:p>
        </w:tc>
        <w:tc>
          <w:tcPr>
            <w:tcW w:w="541" w:type="pct"/>
            <w:tcBorders>
              <w:top w:val="nil"/>
              <w:left w:val="nil"/>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-22,5</w:t>
            </w:r>
          </w:p>
        </w:tc>
        <w:tc>
          <w:tcPr>
            <w:tcW w:w="491" w:type="pct"/>
            <w:tcBorders>
              <w:top w:val="nil"/>
              <w:left w:val="single" w:sz="4" w:space="0" w:color="auto"/>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5259</w:t>
            </w:r>
          </w:p>
        </w:tc>
        <w:tc>
          <w:tcPr>
            <w:tcW w:w="49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10292</w:t>
            </w:r>
          </w:p>
        </w:tc>
        <w:tc>
          <w:tcPr>
            <w:tcW w:w="54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5033</w:t>
            </w:r>
          </w:p>
        </w:tc>
        <w:tc>
          <w:tcPr>
            <w:tcW w:w="541" w:type="pct"/>
            <w:tcBorders>
              <w:top w:val="nil"/>
              <w:left w:val="nil"/>
              <w:bottom w:val="nil"/>
              <w:right w:val="single" w:sz="4" w:space="0" w:color="auto"/>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95,7</w:t>
            </w:r>
          </w:p>
        </w:tc>
      </w:tr>
      <w:tr w:rsidR="0083068C" w:rsidRPr="00987014" w:rsidTr="001D5B9B">
        <w:trPr>
          <w:trHeight w:val="313"/>
        </w:trPr>
        <w:tc>
          <w:tcPr>
            <w:tcW w:w="870" w:type="pct"/>
            <w:tcBorders>
              <w:top w:val="nil"/>
              <w:left w:val="single" w:sz="4" w:space="0" w:color="auto"/>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Поселения</w:t>
            </w:r>
          </w:p>
        </w:tc>
        <w:tc>
          <w:tcPr>
            <w:tcW w:w="534" w:type="pct"/>
            <w:gridSpan w:val="2"/>
            <w:tcBorders>
              <w:top w:val="nil"/>
              <w:left w:val="single" w:sz="4" w:space="0" w:color="auto"/>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1951</w:t>
            </w:r>
          </w:p>
        </w:tc>
        <w:tc>
          <w:tcPr>
            <w:tcW w:w="449"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2172</w:t>
            </w:r>
          </w:p>
        </w:tc>
        <w:tc>
          <w:tcPr>
            <w:tcW w:w="541" w:type="pct"/>
            <w:tcBorders>
              <w:top w:val="nil"/>
              <w:left w:val="nil"/>
              <w:bottom w:val="nil"/>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220</w:t>
            </w:r>
          </w:p>
        </w:tc>
        <w:tc>
          <w:tcPr>
            <w:tcW w:w="541" w:type="pct"/>
            <w:tcBorders>
              <w:top w:val="nil"/>
              <w:left w:val="nil"/>
              <w:bottom w:val="nil"/>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11,3</w:t>
            </w:r>
          </w:p>
        </w:tc>
        <w:tc>
          <w:tcPr>
            <w:tcW w:w="491" w:type="pct"/>
            <w:tcBorders>
              <w:top w:val="nil"/>
              <w:left w:val="single" w:sz="4" w:space="0" w:color="auto"/>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3785</w:t>
            </w:r>
          </w:p>
        </w:tc>
        <w:tc>
          <w:tcPr>
            <w:tcW w:w="49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5608</w:t>
            </w:r>
          </w:p>
        </w:tc>
        <w:tc>
          <w:tcPr>
            <w:tcW w:w="541" w:type="pct"/>
            <w:tcBorders>
              <w:top w:val="nil"/>
              <w:left w:val="nil"/>
              <w:bottom w:val="nil"/>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1823</w:t>
            </w:r>
          </w:p>
        </w:tc>
        <w:tc>
          <w:tcPr>
            <w:tcW w:w="541" w:type="pct"/>
            <w:tcBorders>
              <w:top w:val="nil"/>
              <w:left w:val="nil"/>
              <w:bottom w:val="nil"/>
              <w:right w:val="single" w:sz="4" w:space="0" w:color="auto"/>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48,2</w:t>
            </w:r>
          </w:p>
        </w:tc>
      </w:tr>
      <w:tr w:rsidR="0083068C" w:rsidRPr="00987014" w:rsidTr="001D5B9B">
        <w:trPr>
          <w:trHeight w:val="313"/>
        </w:trPr>
        <w:tc>
          <w:tcPr>
            <w:tcW w:w="870" w:type="pct"/>
            <w:tcBorders>
              <w:top w:val="nil"/>
              <w:left w:val="single" w:sz="4" w:space="0" w:color="auto"/>
              <w:bottom w:val="single" w:sz="4" w:space="0" w:color="auto"/>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987014">
              <w:rPr>
                <w:rFonts w:eastAsia="Times New Roman" w:cs="Times New Roman"/>
                <w:color w:val="000000"/>
                <w:sz w:val="24"/>
                <w:szCs w:val="28"/>
                <w:lang w:eastAsia="ru-RU"/>
              </w:rPr>
              <w:t>Сельскохозяйственные поля</w:t>
            </w:r>
          </w:p>
        </w:tc>
        <w:tc>
          <w:tcPr>
            <w:tcW w:w="534" w:type="pct"/>
            <w:gridSpan w:val="2"/>
            <w:tcBorders>
              <w:top w:val="nil"/>
              <w:left w:val="single" w:sz="4" w:space="0" w:color="auto"/>
              <w:bottom w:val="single" w:sz="4" w:space="0" w:color="auto"/>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14628</w:t>
            </w:r>
          </w:p>
        </w:tc>
        <w:tc>
          <w:tcPr>
            <w:tcW w:w="449" w:type="pct"/>
            <w:tcBorders>
              <w:top w:val="nil"/>
              <w:left w:val="nil"/>
              <w:bottom w:val="single" w:sz="4" w:space="0" w:color="auto"/>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8999</w:t>
            </w:r>
          </w:p>
        </w:tc>
        <w:tc>
          <w:tcPr>
            <w:tcW w:w="541" w:type="pct"/>
            <w:tcBorders>
              <w:top w:val="nil"/>
              <w:left w:val="nil"/>
              <w:bottom w:val="single" w:sz="4" w:space="0" w:color="auto"/>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-5629</w:t>
            </w:r>
          </w:p>
        </w:tc>
        <w:tc>
          <w:tcPr>
            <w:tcW w:w="541" w:type="pct"/>
            <w:tcBorders>
              <w:top w:val="nil"/>
              <w:left w:val="nil"/>
              <w:bottom w:val="single" w:sz="4" w:space="0" w:color="auto"/>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-38,5</w:t>
            </w:r>
          </w:p>
        </w:tc>
        <w:tc>
          <w:tcPr>
            <w:tcW w:w="491" w:type="pct"/>
            <w:tcBorders>
              <w:top w:val="nil"/>
              <w:left w:val="single" w:sz="4" w:space="0" w:color="auto"/>
              <w:bottom w:val="single" w:sz="4" w:space="0" w:color="auto"/>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48984</w:t>
            </w:r>
          </w:p>
        </w:tc>
        <w:tc>
          <w:tcPr>
            <w:tcW w:w="491" w:type="pct"/>
            <w:tcBorders>
              <w:top w:val="nil"/>
              <w:left w:val="nil"/>
              <w:bottom w:val="single" w:sz="4" w:space="0" w:color="auto"/>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45732</w:t>
            </w:r>
          </w:p>
        </w:tc>
        <w:tc>
          <w:tcPr>
            <w:tcW w:w="541" w:type="pct"/>
            <w:tcBorders>
              <w:top w:val="nil"/>
              <w:left w:val="nil"/>
              <w:bottom w:val="single" w:sz="4" w:space="0" w:color="auto"/>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-3252</w:t>
            </w:r>
          </w:p>
        </w:tc>
        <w:tc>
          <w:tcPr>
            <w:tcW w:w="541" w:type="pct"/>
            <w:tcBorders>
              <w:top w:val="nil"/>
              <w:left w:val="nil"/>
              <w:bottom w:val="single" w:sz="4" w:space="0" w:color="auto"/>
              <w:right w:val="single" w:sz="4" w:space="0" w:color="auto"/>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-6,6</w:t>
            </w:r>
          </w:p>
        </w:tc>
      </w:tr>
      <w:tr w:rsidR="0083068C" w:rsidRPr="00987014" w:rsidTr="001D5B9B">
        <w:trPr>
          <w:trHeight w:val="329"/>
        </w:trPr>
        <w:tc>
          <w:tcPr>
            <w:tcW w:w="870"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Pr>
                <w:rFonts w:eastAsia="Times New Roman" w:cs="Times New Roman"/>
                <w:color w:val="000000"/>
                <w:sz w:val="24"/>
                <w:szCs w:val="28"/>
                <w:lang w:eastAsia="ru-RU"/>
              </w:rPr>
              <w:t>Общая площадь</w:t>
            </w:r>
            <w:r w:rsidRPr="001E32B6">
              <w:rPr>
                <w:rFonts w:eastAsia="Times New Roman" w:cs="Times New Roman"/>
                <w:color w:val="000000"/>
                <w:sz w:val="24"/>
                <w:szCs w:val="28"/>
                <w:lang w:eastAsia="ru-RU"/>
              </w:rPr>
              <w:t xml:space="preserve"> </w:t>
            </w:r>
          </w:p>
        </w:tc>
        <w:tc>
          <w:tcPr>
            <w:tcW w:w="534" w:type="pct"/>
            <w:gridSpan w:val="2"/>
            <w:tcBorders>
              <w:top w:val="single" w:sz="4" w:space="0" w:color="auto"/>
              <w:left w:val="single" w:sz="4" w:space="0" w:color="auto"/>
              <w:bottom w:val="single" w:sz="8" w:space="0" w:color="auto"/>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67717</w:t>
            </w:r>
          </w:p>
        </w:tc>
        <w:tc>
          <w:tcPr>
            <w:tcW w:w="449" w:type="pct"/>
            <w:tcBorders>
              <w:top w:val="single" w:sz="4" w:space="0" w:color="auto"/>
              <w:left w:val="nil"/>
              <w:bottom w:val="single" w:sz="8" w:space="0" w:color="auto"/>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67730</w:t>
            </w:r>
          </w:p>
        </w:tc>
        <w:tc>
          <w:tcPr>
            <w:tcW w:w="541" w:type="pct"/>
            <w:tcBorders>
              <w:top w:val="single" w:sz="4" w:space="0" w:color="auto"/>
              <w:left w:val="nil"/>
              <w:bottom w:val="single" w:sz="8" w:space="0" w:color="auto"/>
              <w:right w:val="nil"/>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13</w:t>
            </w:r>
          </w:p>
        </w:tc>
        <w:tc>
          <w:tcPr>
            <w:tcW w:w="541" w:type="pct"/>
            <w:tcBorders>
              <w:top w:val="single" w:sz="4" w:space="0" w:color="auto"/>
              <w:left w:val="nil"/>
              <w:bottom w:val="single" w:sz="8" w:space="0" w:color="auto"/>
              <w:right w:val="single" w:sz="4" w:space="0" w:color="auto"/>
            </w:tcBorders>
            <w:shd w:val="clear" w:color="auto" w:fill="auto"/>
            <w:noWrap/>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0,02</w:t>
            </w:r>
          </w:p>
        </w:tc>
        <w:tc>
          <w:tcPr>
            <w:tcW w:w="491" w:type="pct"/>
            <w:tcBorders>
              <w:top w:val="single" w:sz="4" w:space="0" w:color="auto"/>
              <w:left w:val="single" w:sz="4" w:space="0" w:color="auto"/>
              <w:bottom w:val="single" w:sz="8" w:space="0" w:color="auto"/>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259041</w:t>
            </w:r>
          </w:p>
        </w:tc>
        <w:tc>
          <w:tcPr>
            <w:tcW w:w="491" w:type="pct"/>
            <w:tcBorders>
              <w:top w:val="single" w:sz="4" w:space="0" w:color="auto"/>
              <w:left w:val="nil"/>
              <w:bottom w:val="single" w:sz="8" w:space="0" w:color="auto"/>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258800</w:t>
            </w:r>
          </w:p>
        </w:tc>
        <w:tc>
          <w:tcPr>
            <w:tcW w:w="541" w:type="pct"/>
            <w:tcBorders>
              <w:top w:val="single" w:sz="4" w:space="0" w:color="auto"/>
              <w:left w:val="nil"/>
              <w:bottom w:val="single" w:sz="8" w:space="0" w:color="auto"/>
              <w:right w:val="nil"/>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-241</w:t>
            </w:r>
          </w:p>
        </w:tc>
        <w:tc>
          <w:tcPr>
            <w:tcW w:w="541" w:type="pct"/>
            <w:tcBorders>
              <w:top w:val="single" w:sz="4" w:space="0" w:color="auto"/>
              <w:left w:val="nil"/>
              <w:bottom w:val="single" w:sz="8" w:space="0" w:color="auto"/>
              <w:right w:val="single" w:sz="4" w:space="0" w:color="auto"/>
            </w:tcBorders>
            <w:shd w:val="clear" w:color="auto" w:fill="auto"/>
            <w:vAlign w:val="center"/>
            <w:hideMark/>
          </w:tcPr>
          <w:p w:rsidR="0083068C" w:rsidRPr="001E32B6" w:rsidRDefault="0083068C" w:rsidP="001D5B9B">
            <w:pPr>
              <w:spacing w:line="240" w:lineRule="auto"/>
              <w:ind w:firstLine="0"/>
              <w:rPr>
                <w:rFonts w:eastAsia="Times New Roman" w:cs="Times New Roman"/>
                <w:color w:val="000000"/>
                <w:sz w:val="24"/>
                <w:szCs w:val="28"/>
                <w:lang w:eastAsia="ru-RU"/>
              </w:rPr>
            </w:pPr>
            <w:r w:rsidRPr="001E32B6">
              <w:rPr>
                <w:rFonts w:eastAsia="Times New Roman" w:cs="Times New Roman"/>
                <w:color w:val="000000"/>
                <w:sz w:val="24"/>
                <w:szCs w:val="28"/>
                <w:lang w:eastAsia="ru-RU"/>
              </w:rPr>
              <w:t>-0,1</w:t>
            </w:r>
          </w:p>
        </w:tc>
      </w:tr>
    </w:tbl>
    <w:p w:rsidR="0083068C" w:rsidRPr="00EE5BB9" w:rsidRDefault="0083068C" w:rsidP="0083068C">
      <w:pPr>
        <w:rPr>
          <w:rFonts w:cs="Times New Roman"/>
          <w:szCs w:val="28"/>
        </w:rPr>
        <w:sectPr w:rsidR="0083068C" w:rsidRPr="00EE5BB9" w:rsidSect="00835193">
          <w:footerReference w:type="default" r:id="rId24"/>
          <w:pgSz w:w="16838" w:h="11906" w:orient="landscape"/>
          <w:pgMar w:top="1701" w:right="1134" w:bottom="851" w:left="1134" w:header="709" w:footer="283" w:gutter="0"/>
          <w:cols w:space="708"/>
          <w:docGrid w:linePitch="381"/>
        </w:sectPr>
      </w:pPr>
    </w:p>
    <w:p w:rsidR="0083068C" w:rsidRPr="00EE5BB9" w:rsidRDefault="0083068C" w:rsidP="0083068C">
      <w:pPr>
        <w:rPr>
          <w:rFonts w:cs="Times New Roman"/>
          <w:i/>
          <w:szCs w:val="28"/>
        </w:rPr>
      </w:pPr>
      <w:r w:rsidRPr="00EE5BB9">
        <w:rPr>
          <w:rFonts w:cs="Times New Roman"/>
          <w:i/>
          <w:szCs w:val="28"/>
        </w:rPr>
        <w:lastRenderedPageBreak/>
        <w:t>Изменение объектов на</w:t>
      </w:r>
      <w:r>
        <w:rPr>
          <w:rFonts w:cs="Times New Roman"/>
          <w:i/>
          <w:szCs w:val="28"/>
        </w:rPr>
        <w:t xml:space="preserve"> модельном </w:t>
      </w:r>
      <w:r w:rsidRPr="00EE5BB9">
        <w:rPr>
          <w:rFonts w:cs="Times New Roman"/>
          <w:i/>
          <w:szCs w:val="28"/>
        </w:rPr>
        <w:t>участке № 1</w:t>
      </w:r>
    </w:p>
    <w:p w:rsidR="0083068C" w:rsidRPr="00EE5BB9"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Изменение объектов участка поймы №1 показано на диаграмме (см. рис. </w:t>
      </w:r>
      <w:r>
        <w:rPr>
          <w:rFonts w:eastAsia="Times New Roman" w:cs="Times New Roman"/>
          <w:color w:val="000000"/>
          <w:szCs w:val="28"/>
          <w:lang w:eastAsia="ru-RU"/>
        </w:rPr>
        <w:t>2</w:t>
      </w:r>
      <w:r w:rsidRPr="00EE5BB9">
        <w:rPr>
          <w:rFonts w:eastAsia="Times New Roman" w:cs="Times New Roman"/>
          <w:color w:val="000000"/>
          <w:szCs w:val="28"/>
          <w:lang w:eastAsia="ru-RU"/>
        </w:rPr>
        <w:t>.</w:t>
      </w:r>
      <w:r w:rsidR="00766500">
        <w:rPr>
          <w:rFonts w:eastAsia="Times New Roman" w:cs="Times New Roman"/>
          <w:color w:val="000000"/>
          <w:szCs w:val="28"/>
          <w:lang w:eastAsia="ru-RU"/>
        </w:rPr>
        <w:t>9</w:t>
      </w:r>
      <w:r w:rsidRPr="00EE5BB9">
        <w:rPr>
          <w:rFonts w:eastAsia="Times New Roman" w:cs="Times New Roman"/>
          <w:color w:val="000000"/>
          <w:szCs w:val="28"/>
          <w:lang w:eastAsia="ru-RU"/>
        </w:rPr>
        <w:t>).</w:t>
      </w:r>
    </w:p>
    <w:p w:rsidR="0083068C" w:rsidRPr="00EE5BB9" w:rsidRDefault="0083068C" w:rsidP="0083068C">
      <w:pPr>
        <w:keepNext/>
        <w:ind w:firstLine="0"/>
        <w:rPr>
          <w:rFonts w:cs="Times New Roman"/>
          <w:szCs w:val="28"/>
        </w:rPr>
      </w:pPr>
      <w:r>
        <w:rPr>
          <w:noProof/>
          <w:lang w:eastAsia="ru-RU"/>
        </w:rPr>
        <w:drawing>
          <wp:inline distT="0" distB="0" distL="0" distR="0" wp14:anchorId="3989E664" wp14:editId="7A58607E">
            <wp:extent cx="5927834" cy="2191407"/>
            <wp:effectExtent l="0" t="0" r="15875" b="1841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3068C" w:rsidRPr="00EE5BB9" w:rsidRDefault="0083068C" w:rsidP="0083068C">
      <w:pPr>
        <w:pStyle w:val="ad"/>
        <w:rPr>
          <w:rFonts w:eastAsia="Times New Roman"/>
          <w:color w:val="000000"/>
          <w:lang w:eastAsia="ru-RU"/>
        </w:rPr>
      </w:pPr>
      <w:r w:rsidRPr="00EE5BB9">
        <w:t xml:space="preserve">Рисунок </w:t>
      </w:r>
      <w:r>
        <w:t>2</w:t>
      </w:r>
      <w:r w:rsidRPr="00EE5BB9">
        <w:t>.</w:t>
      </w:r>
      <w:r w:rsidR="00766500">
        <w:t>9</w:t>
      </w:r>
      <w:r w:rsidRPr="00EE5BB9">
        <w:t xml:space="preserve">. Изменение объектов на </w:t>
      </w:r>
      <w:r>
        <w:t xml:space="preserve">первом модельном </w:t>
      </w:r>
      <w:r w:rsidRPr="00EE5BB9">
        <w:t>участке поймы</w:t>
      </w:r>
    </w:p>
    <w:p w:rsidR="0083068C" w:rsidRPr="00EE5BB9" w:rsidRDefault="0083068C" w:rsidP="0083068C">
      <w:pPr>
        <w:rPr>
          <w:rFonts w:eastAsia="Times New Roman" w:cs="Times New Roman"/>
          <w:color w:val="000000"/>
          <w:szCs w:val="28"/>
          <w:lang w:eastAsia="ru-RU"/>
        </w:rPr>
      </w:pPr>
    </w:p>
    <w:p w:rsidR="0083068C" w:rsidRPr="00EE5BB9"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 xml:space="preserve">Площадь пойменных озер сократилась с 950 до 617 га (на 35%). Предположительно основная причина уменьшения площади озер </w:t>
      </w:r>
      <w:r>
        <w:rPr>
          <w:rFonts w:eastAsia="Times New Roman" w:cs="Times New Roman"/>
          <w:color w:val="000000"/>
          <w:szCs w:val="28"/>
          <w:lang w:eastAsia="ru-RU"/>
        </w:rPr>
        <w:t>—</w:t>
      </w:r>
      <w:r w:rsidRPr="00EE5BB9">
        <w:rPr>
          <w:rFonts w:eastAsia="Times New Roman" w:cs="Times New Roman"/>
          <w:color w:val="000000"/>
          <w:szCs w:val="28"/>
          <w:lang w:eastAsia="ru-RU"/>
        </w:rPr>
        <w:t xml:space="preserve"> прекращение периодического обводнения поймы при регулировании стока плотиной Зейской ГЭС, снижение высоты и продолжительности естественных паводков, </w:t>
      </w:r>
      <w:r>
        <w:rPr>
          <w:rFonts w:eastAsia="Times New Roman" w:cs="Times New Roman"/>
          <w:color w:val="000000"/>
          <w:szCs w:val="28"/>
          <w:lang w:eastAsia="ru-RU"/>
        </w:rPr>
        <w:t xml:space="preserve">что привело к </w:t>
      </w:r>
      <w:r w:rsidRPr="00EE5BB9">
        <w:rPr>
          <w:rFonts w:eastAsia="Times New Roman" w:cs="Times New Roman"/>
          <w:color w:val="000000"/>
          <w:szCs w:val="28"/>
          <w:lang w:eastAsia="ru-RU"/>
        </w:rPr>
        <w:t>зарастани</w:t>
      </w:r>
      <w:r>
        <w:rPr>
          <w:rFonts w:eastAsia="Times New Roman" w:cs="Times New Roman"/>
          <w:color w:val="000000"/>
          <w:szCs w:val="28"/>
          <w:lang w:eastAsia="ru-RU"/>
        </w:rPr>
        <w:t>ю</w:t>
      </w:r>
      <w:r w:rsidRPr="00EE5BB9">
        <w:rPr>
          <w:rFonts w:eastAsia="Times New Roman" w:cs="Times New Roman"/>
          <w:color w:val="000000"/>
          <w:szCs w:val="28"/>
          <w:lang w:eastAsia="ru-RU"/>
        </w:rPr>
        <w:t xml:space="preserve"> </w:t>
      </w:r>
      <w:r>
        <w:rPr>
          <w:rFonts w:eastAsia="Times New Roman" w:cs="Times New Roman"/>
          <w:color w:val="000000"/>
          <w:szCs w:val="28"/>
          <w:lang w:eastAsia="ru-RU"/>
        </w:rPr>
        <w:t>озер</w:t>
      </w:r>
      <w:r w:rsidRPr="00EE5BB9">
        <w:rPr>
          <w:rFonts w:eastAsia="Times New Roman" w:cs="Times New Roman"/>
          <w:color w:val="000000"/>
          <w:szCs w:val="28"/>
          <w:lang w:eastAsia="ru-RU"/>
        </w:rPr>
        <w:t xml:space="preserve">. Другая предположительная причина </w:t>
      </w:r>
      <w:r>
        <w:rPr>
          <w:rFonts w:eastAsia="Times New Roman" w:cs="Times New Roman"/>
          <w:color w:val="000000"/>
          <w:szCs w:val="28"/>
          <w:lang w:eastAsia="ru-RU"/>
        </w:rPr>
        <w:t>—</w:t>
      </w:r>
      <w:r w:rsidRPr="00EE5BB9">
        <w:rPr>
          <w:rFonts w:eastAsia="Times New Roman" w:cs="Times New Roman"/>
          <w:color w:val="000000"/>
          <w:szCs w:val="28"/>
          <w:lang w:eastAsia="ru-RU"/>
        </w:rPr>
        <w:t xml:space="preserve"> климатические изменения.</w:t>
      </w:r>
      <w:r>
        <w:rPr>
          <w:rFonts w:eastAsia="Times New Roman" w:cs="Times New Roman"/>
          <w:color w:val="000000"/>
          <w:szCs w:val="28"/>
          <w:lang w:eastAsia="ru-RU"/>
        </w:rPr>
        <w:t xml:space="preserve"> Однако с</w:t>
      </w:r>
      <w:r w:rsidRPr="00EE5BB9">
        <w:rPr>
          <w:rFonts w:eastAsia="Times New Roman" w:cs="Times New Roman"/>
          <w:color w:val="000000"/>
          <w:szCs w:val="28"/>
          <w:lang w:eastAsia="ru-RU"/>
        </w:rPr>
        <w:t>равнение оценок региональных трендов за два периода 1976–2006 и 1976–2012 гг. выявило тренд потепления +0.44°/10 лет в регионе Амура</w:t>
      </w:r>
      <w:r>
        <w:rPr>
          <w:rFonts w:eastAsia="Times New Roman" w:cs="Times New Roman"/>
          <w:color w:val="000000"/>
          <w:szCs w:val="28"/>
          <w:lang w:eastAsia="ru-RU"/>
        </w:rPr>
        <w:t xml:space="preserve">; </w:t>
      </w:r>
      <w:r w:rsidRPr="00EE5BB9">
        <w:rPr>
          <w:rFonts w:eastAsia="Times New Roman" w:cs="Times New Roman"/>
          <w:color w:val="000000"/>
          <w:szCs w:val="28"/>
          <w:lang w:eastAsia="ru-RU"/>
        </w:rPr>
        <w:t xml:space="preserve">этот тренд статистически незначим на 5%-м уровне. Осредненные </w:t>
      </w:r>
      <w:r>
        <w:rPr>
          <w:rFonts w:eastAsia="Times New Roman" w:cs="Times New Roman"/>
          <w:color w:val="000000"/>
          <w:szCs w:val="28"/>
          <w:lang w:eastAsia="ru-RU"/>
        </w:rPr>
        <w:t xml:space="preserve">величины </w:t>
      </w:r>
      <w:r w:rsidRPr="00EE5BB9">
        <w:rPr>
          <w:rFonts w:eastAsia="Times New Roman" w:cs="Times New Roman"/>
          <w:color w:val="000000"/>
          <w:szCs w:val="28"/>
          <w:lang w:eastAsia="ru-RU"/>
        </w:rPr>
        <w:t>осадков з</w:t>
      </w:r>
      <w:r>
        <w:rPr>
          <w:rFonts w:eastAsia="Times New Roman" w:cs="Times New Roman"/>
          <w:color w:val="000000"/>
          <w:szCs w:val="28"/>
          <w:lang w:eastAsia="ru-RU"/>
        </w:rPr>
        <w:t>а периоды 1936–2010 и 1976–2010 </w:t>
      </w:r>
      <w:r w:rsidRPr="00EE5BB9">
        <w:rPr>
          <w:rFonts w:eastAsia="Times New Roman" w:cs="Times New Roman"/>
          <w:color w:val="000000"/>
          <w:szCs w:val="28"/>
          <w:lang w:eastAsia="ru-RU"/>
        </w:rPr>
        <w:t>гг. продемонстрировали, что в регионе Приамурья преобладают площади с трендами уменьшения годовых и летних осадков, однако процент их уменьшения весьма невелик (Второй оценочный доклад Росгидромета, 2014). Эти оценки подтверждают предположение, что климатические изменения не были основной причиной выявленного сокращения площади озер</w:t>
      </w:r>
      <w:r>
        <w:rPr>
          <w:rFonts w:eastAsia="Times New Roman" w:cs="Times New Roman"/>
          <w:color w:val="000000"/>
          <w:szCs w:val="28"/>
          <w:lang w:eastAsia="ru-RU"/>
        </w:rPr>
        <w:t xml:space="preserve"> в пойме Зеи</w:t>
      </w:r>
      <w:r w:rsidRPr="00EE5BB9">
        <w:rPr>
          <w:rFonts w:eastAsia="Times New Roman" w:cs="Times New Roman"/>
          <w:color w:val="000000"/>
          <w:szCs w:val="28"/>
          <w:lang w:eastAsia="ru-RU"/>
        </w:rPr>
        <w:t>.</w:t>
      </w:r>
    </w:p>
    <w:p w:rsidR="0083068C" w:rsidRPr="00EE5BB9"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 xml:space="preserve">Площадь песчаных отмелей и непокрытых растительностью островов изменилась несущественно: анализ показал увеличение площади на 0,9% </w:t>
      </w:r>
      <w:r>
        <w:rPr>
          <w:rFonts w:eastAsia="Times New Roman" w:cs="Times New Roman"/>
          <w:color w:val="000000"/>
          <w:szCs w:val="28"/>
          <w:lang w:eastAsia="ru-RU"/>
        </w:rPr>
        <w:t xml:space="preserve">к </w:t>
      </w:r>
      <w:r>
        <w:rPr>
          <w:rFonts w:eastAsia="Times New Roman" w:cs="Times New Roman"/>
          <w:color w:val="000000"/>
          <w:szCs w:val="28"/>
          <w:lang w:eastAsia="ru-RU"/>
        </w:rPr>
        <w:lastRenderedPageBreak/>
        <w:t xml:space="preserve">2016 г. </w:t>
      </w:r>
      <w:r w:rsidRPr="00EE5BB9">
        <w:rPr>
          <w:rFonts w:eastAsia="Times New Roman" w:cs="Times New Roman"/>
          <w:color w:val="000000"/>
          <w:szCs w:val="28"/>
          <w:lang w:eastAsia="ru-RU"/>
        </w:rPr>
        <w:t xml:space="preserve">за счет снижения расхода воды и обнажения отмелей </w:t>
      </w:r>
      <w:r>
        <w:rPr>
          <w:rFonts w:eastAsia="Times New Roman" w:cs="Times New Roman"/>
          <w:color w:val="000000"/>
          <w:szCs w:val="28"/>
          <w:lang w:eastAsia="ru-RU"/>
        </w:rPr>
        <w:t>в</w:t>
      </w:r>
      <w:r w:rsidRPr="00EE5BB9">
        <w:rPr>
          <w:rFonts w:eastAsia="Times New Roman" w:cs="Times New Roman"/>
          <w:color w:val="000000"/>
          <w:szCs w:val="28"/>
          <w:lang w:eastAsia="ru-RU"/>
        </w:rPr>
        <w:t xml:space="preserve"> основном русле Зеи </w:t>
      </w:r>
      <w:r>
        <w:rPr>
          <w:rFonts w:eastAsia="Times New Roman" w:cs="Times New Roman"/>
          <w:color w:val="000000"/>
          <w:szCs w:val="28"/>
          <w:lang w:eastAsia="ru-RU"/>
        </w:rPr>
        <w:t>при</w:t>
      </w:r>
      <w:r w:rsidRPr="00EE5BB9">
        <w:rPr>
          <w:rFonts w:eastAsia="Times New Roman" w:cs="Times New Roman"/>
          <w:color w:val="000000"/>
          <w:szCs w:val="28"/>
          <w:lang w:eastAsia="ru-RU"/>
        </w:rPr>
        <w:t xml:space="preserve"> регулировани</w:t>
      </w:r>
      <w:r>
        <w:rPr>
          <w:rFonts w:eastAsia="Times New Roman" w:cs="Times New Roman"/>
          <w:color w:val="000000"/>
          <w:szCs w:val="28"/>
          <w:lang w:eastAsia="ru-RU"/>
        </w:rPr>
        <w:t>и</w:t>
      </w:r>
      <w:r w:rsidRPr="00EE5BB9">
        <w:rPr>
          <w:rFonts w:eastAsia="Times New Roman" w:cs="Times New Roman"/>
          <w:color w:val="000000"/>
          <w:szCs w:val="28"/>
          <w:lang w:eastAsia="ru-RU"/>
        </w:rPr>
        <w:t xml:space="preserve"> стока. </w:t>
      </w:r>
    </w:p>
    <w:p w:rsidR="0083068C" w:rsidRPr="00EE5BB9"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 xml:space="preserve">Площадь лугов возросла с 33,7 до 38,8 тыс. га (на 15,4%). Основная причина роста </w:t>
      </w:r>
      <w:r w:rsidRPr="008B5A3C">
        <w:t>—</w:t>
      </w:r>
      <w:r w:rsidRPr="00EE5BB9">
        <w:rPr>
          <w:rFonts w:eastAsia="Times New Roman" w:cs="Times New Roman"/>
          <w:color w:val="000000"/>
          <w:szCs w:val="28"/>
          <w:lang w:eastAsia="ru-RU"/>
        </w:rPr>
        <w:t xml:space="preserve"> переход возделываемых ранее и заброшенных к настоящему времени сельскохозяйственных полей в категорию лугов. Площадь лесов выросла в 1,7 раз: с 3,2 до 5,5 тыс. га, (на 70,2%). Это подтверждает исследования (Мартынов, 2013), результаты которых указывают, что изменение режима паводков или их прекращение обуславливает ускоренное развитие пойменных сукцессий, приводящих к формированию лесов или степных лугов. Площадь редколесий и кустарников сократилась с 4 до 3,1 тыс. га (на 22,5%)</w:t>
      </w:r>
      <w:r>
        <w:rPr>
          <w:rFonts w:eastAsia="Times New Roman" w:cs="Times New Roman"/>
          <w:color w:val="000000"/>
          <w:szCs w:val="28"/>
          <w:lang w:eastAsia="ru-RU"/>
        </w:rPr>
        <w:t>; ч</w:t>
      </w:r>
      <w:r w:rsidRPr="00EE5BB9">
        <w:rPr>
          <w:rFonts w:eastAsia="Times New Roman" w:cs="Times New Roman"/>
          <w:color w:val="000000"/>
          <w:szCs w:val="28"/>
          <w:lang w:eastAsia="ru-RU"/>
        </w:rPr>
        <w:t xml:space="preserve">асть этих природных объектов перешла в категорию лесов. </w:t>
      </w:r>
    </w:p>
    <w:p w:rsidR="0083068C"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 xml:space="preserve">Несмотря на сокращение населения в регионе, площадь населенных пунктов </w:t>
      </w:r>
      <w:r>
        <w:rPr>
          <w:rFonts w:eastAsia="Times New Roman" w:cs="Times New Roman"/>
          <w:color w:val="000000"/>
          <w:szCs w:val="28"/>
          <w:lang w:eastAsia="ru-RU"/>
        </w:rPr>
        <w:t>незначительно</w:t>
      </w:r>
      <w:r w:rsidRPr="00EE5BB9">
        <w:rPr>
          <w:rFonts w:eastAsia="Times New Roman" w:cs="Times New Roman"/>
          <w:color w:val="000000"/>
          <w:szCs w:val="28"/>
          <w:lang w:eastAsia="ru-RU"/>
        </w:rPr>
        <w:t xml:space="preserve"> увеличилась с 1,9 до 2,1 тыс. га. </w:t>
      </w:r>
    </w:p>
    <w:p w:rsidR="0083068C" w:rsidRPr="00EE5BB9" w:rsidRDefault="0083068C" w:rsidP="0083068C">
      <w:pPr>
        <w:rPr>
          <w:rFonts w:cs="Times New Roman"/>
          <w:szCs w:val="28"/>
        </w:rPr>
      </w:pPr>
    </w:p>
    <w:p w:rsidR="0083068C" w:rsidRPr="00EE5BB9" w:rsidRDefault="0083068C" w:rsidP="0083068C">
      <w:pPr>
        <w:rPr>
          <w:rFonts w:cs="Times New Roman"/>
          <w:i/>
          <w:szCs w:val="28"/>
        </w:rPr>
      </w:pPr>
      <w:r w:rsidRPr="00EE5BB9">
        <w:rPr>
          <w:rFonts w:cs="Times New Roman"/>
          <w:i/>
          <w:szCs w:val="28"/>
        </w:rPr>
        <w:t>Изменение объектов на</w:t>
      </w:r>
      <w:r>
        <w:rPr>
          <w:rFonts w:cs="Times New Roman"/>
          <w:i/>
          <w:szCs w:val="28"/>
        </w:rPr>
        <w:t xml:space="preserve"> модельном</w:t>
      </w:r>
      <w:r w:rsidRPr="00EE5BB9">
        <w:rPr>
          <w:rFonts w:cs="Times New Roman"/>
          <w:i/>
          <w:szCs w:val="28"/>
        </w:rPr>
        <w:t xml:space="preserve"> участке №2</w:t>
      </w:r>
    </w:p>
    <w:p w:rsidR="0083068C"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Изменение объектов участка поймы №2 показано на диаграмме (см. рис. </w:t>
      </w:r>
      <w:r>
        <w:rPr>
          <w:rFonts w:eastAsia="Times New Roman" w:cs="Times New Roman"/>
          <w:color w:val="000000"/>
          <w:szCs w:val="28"/>
          <w:lang w:eastAsia="ru-RU"/>
        </w:rPr>
        <w:t>2</w:t>
      </w:r>
      <w:r w:rsidRPr="00EE5BB9">
        <w:rPr>
          <w:rFonts w:eastAsia="Times New Roman" w:cs="Times New Roman"/>
          <w:color w:val="000000"/>
          <w:szCs w:val="28"/>
          <w:lang w:eastAsia="ru-RU"/>
        </w:rPr>
        <w:t>.</w:t>
      </w:r>
      <w:r>
        <w:rPr>
          <w:rFonts w:eastAsia="Times New Roman" w:cs="Times New Roman"/>
          <w:color w:val="000000"/>
          <w:szCs w:val="28"/>
          <w:lang w:eastAsia="ru-RU"/>
        </w:rPr>
        <w:t>1</w:t>
      </w:r>
      <w:r w:rsidR="00766500">
        <w:rPr>
          <w:rFonts w:eastAsia="Times New Roman" w:cs="Times New Roman"/>
          <w:color w:val="000000"/>
          <w:szCs w:val="28"/>
          <w:lang w:eastAsia="ru-RU"/>
        </w:rPr>
        <w:t>0</w:t>
      </w:r>
      <w:r w:rsidRPr="00EE5BB9">
        <w:rPr>
          <w:rFonts w:eastAsia="Times New Roman" w:cs="Times New Roman"/>
          <w:color w:val="000000"/>
          <w:szCs w:val="28"/>
          <w:lang w:eastAsia="ru-RU"/>
        </w:rPr>
        <w:t>).</w:t>
      </w:r>
    </w:p>
    <w:p w:rsidR="0083068C" w:rsidRPr="00CF2C59" w:rsidRDefault="0083068C" w:rsidP="0083068C">
      <w:pPr>
        <w:keepNext/>
        <w:ind w:firstLine="0"/>
        <w:rPr>
          <w:rFonts w:cs="Times New Roman"/>
          <w:szCs w:val="28"/>
        </w:rPr>
      </w:pPr>
      <w:r>
        <w:rPr>
          <w:noProof/>
          <w:lang w:eastAsia="ru-RU"/>
        </w:rPr>
        <w:drawing>
          <wp:inline distT="0" distB="0" distL="0" distR="0" wp14:anchorId="2B7ABDA2" wp14:editId="1EC9AD12">
            <wp:extent cx="5844012" cy="2027976"/>
            <wp:effectExtent l="0" t="0" r="4445" b="1079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3068C" w:rsidRPr="00EE5BB9" w:rsidRDefault="0083068C" w:rsidP="0083068C">
      <w:pPr>
        <w:pStyle w:val="ad"/>
      </w:pPr>
      <w:r w:rsidRPr="00CF2C59">
        <w:t>Рисунок 2.1</w:t>
      </w:r>
      <w:r w:rsidR="00766500">
        <w:t>0</w:t>
      </w:r>
      <w:r w:rsidRPr="00CF2C59">
        <w:t>. Изменение объектов на участке поймы №2</w:t>
      </w:r>
    </w:p>
    <w:p w:rsidR="0083068C" w:rsidRDefault="0083068C" w:rsidP="0083068C">
      <w:pPr>
        <w:rPr>
          <w:rFonts w:eastAsia="Times New Roman" w:cs="Times New Roman"/>
          <w:color w:val="000000"/>
          <w:szCs w:val="28"/>
          <w:lang w:eastAsia="ru-RU"/>
        </w:rPr>
      </w:pPr>
    </w:p>
    <w:p w:rsidR="0083068C" w:rsidRPr="00EE5BB9"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 xml:space="preserve">Сентябрь 2016 года оказался многоводным в сравнении с 1966 годом: на снимках 2016 г. отчетливо видны впадающие в Зею полноводные притоки, образующие в устьевых участках заболоченные территории. Это объясняет увеличение площади водного зеркала рек на 7,2%: даже в условиях </w:t>
      </w:r>
      <w:r w:rsidRPr="00EE5BB9">
        <w:rPr>
          <w:rFonts w:eastAsia="Times New Roman" w:cs="Times New Roman"/>
          <w:color w:val="000000"/>
          <w:szCs w:val="28"/>
          <w:lang w:eastAsia="ru-RU"/>
        </w:rPr>
        <w:lastRenderedPageBreak/>
        <w:t xml:space="preserve">регулирования стока Зеи в нижнем течении реки отмечены высокие в сравнении с 1966 г. расходы воды. </w:t>
      </w:r>
      <w:r>
        <w:rPr>
          <w:rFonts w:eastAsia="Times New Roman" w:cs="Times New Roman"/>
          <w:color w:val="000000"/>
          <w:szCs w:val="28"/>
          <w:lang w:eastAsia="ru-RU"/>
        </w:rPr>
        <w:t xml:space="preserve">Повышенный сток обусловлен поступлением боковой приточности из незарегулированных притоков Зеи – рек Селемджа, Томи и др. </w:t>
      </w:r>
      <w:r w:rsidRPr="00EE5BB9">
        <w:rPr>
          <w:rFonts w:eastAsia="Times New Roman" w:cs="Times New Roman"/>
          <w:color w:val="000000"/>
          <w:szCs w:val="28"/>
          <w:lang w:eastAsia="ru-RU"/>
        </w:rPr>
        <w:t xml:space="preserve"> В то же время</w:t>
      </w:r>
      <w:r>
        <w:rPr>
          <w:rFonts w:eastAsia="Times New Roman" w:cs="Times New Roman"/>
          <w:color w:val="000000"/>
          <w:szCs w:val="28"/>
          <w:lang w:eastAsia="ru-RU"/>
        </w:rPr>
        <w:t>,</w:t>
      </w:r>
      <w:r w:rsidRPr="00EE5BB9">
        <w:rPr>
          <w:rFonts w:eastAsia="Times New Roman" w:cs="Times New Roman"/>
          <w:color w:val="000000"/>
          <w:szCs w:val="28"/>
          <w:lang w:eastAsia="ru-RU"/>
        </w:rPr>
        <w:t xml:space="preserve"> небольшие протоки </w:t>
      </w:r>
      <w:r>
        <w:rPr>
          <w:rFonts w:eastAsia="Times New Roman" w:cs="Times New Roman"/>
          <w:color w:val="000000"/>
          <w:szCs w:val="28"/>
          <w:lang w:eastAsia="ru-RU"/>
        </w:rPr>
        <w:t>уменьшились</w:t>
      </w:r>
      <w:r w:rsidRPr="00EE5BB9">
        <w:rPr>
          <w:rFonts w:eastAsia="Times New Roman" w:cs="Times New Roman"/>
          <w:color w:val="000000"/>
          <w:szCs w:val="28"/>
          <w:lang w:eastAsia="ru-RU"/>
        </w:rPr>
        <w:t xml:space="preserve">, что указывает на изменившиеся условия обводнения пойменных территорий. Площадь озер сократилась с 5,1 до 2,9 тыс. га (на 43%); площадь болот уменьшилась с 30,8 до 19,6 тыс. га (на 36%). Несмотря на </w:t>
      </w:r>
      <w:r>
        <w:rPr>
          <w:rFonts w:eastAsia="Times New Roman" w:cs="Times New Roman"/>
          <w:color w:val="000000"/>
          <w:szCs w:val="28"/>
          <w:lang w:eastAsia="ru-RU"/>
        </w:rPr>
        <w:t xml:space="preserve">поступление стока впадающих в Зею рек, режим </w:t>
      </w:r>
      <w:r w:rsidRPr="00EE5BB9">
        <w:rPr>
          <w:rFonts w:eastAsia="Times New Roman" w:cs="Times New Roman"/>
          <w:color w:val="000000"/>
          <w:szCs w:val="28"/>
          <w:lang w:eastAsia="ru-RU"/>
        </w:rPr>
        <w:t>затоплени</w:t>
      </w:r>
      <w:r>
        <w:rPr>
          <w:rFonts w:eastAsia="Times New Roman" w:cs="Times New Roman"/>
          <w:color w:val="000000"/>
          <w:szCs w:val="28"/>
          <w:lang w:eastAsia="ru-RU"/>
        </w:rPr>
        <w:t>я</w:t>
      </w:r>
      <w:r w:rsidRPr="00EE5BB9">
        <w:rPr>
          <w:rFonts w:eastAsia="Times New Roman" w:cs="Times New Roman"/>
          <w:color w:val="000000"/>
          <w:szCs w:val="28"/>
          <w:lang w:eastAsia="ru-RU"/>
        </w:rPr>
        <w:t xml:space="preserve"> поймы Зеи изменился и на участке ее нижнего течения. </w:t>
      </w:r>
    </w:p>
    <w:p w:rsidR="0083068C" w:rsidRDefault="0083068C" w:rsidP="0083068C">
      <w:pPr>
        <w:rPr>
          <w:rFonts w:eastAsia="Times New Roman" w:cs="Times New Roman"/>
          <w:color w:val="000000"/>
          <w:szCs w:val="28"/>
          <w:lang w:eastAsia="ru-RU"/>
        </w:rPr>
      </w:pPr>
      <w:r w:rsidRPr="00EE5BB9">
        <w:rPr>
          <w:rFonts w:eastAsia="Times New Roman" w:cs="Times New Roman"/>
          <w:color w:val="000000"/>
          <w:szCs w:val="28"/>
          <w:lang w:eastAsia="ru-RU"/>
        </w:rPr>
        <w:t xml:space="preserve">Площадь лугов увеличилась с 127,7 до 137,9 тыс. га (на 7,9%), что обусловлено переходом заброшенных сельскохозяйственных полей в категорию лугов. Площадь лесов выросла почти в четыре раза (с 1,4 до 5,3 тыс. га) за счет развития пойменных сукцессий при трансформации водного режима. Вдвое (с 5,3 до 10,3 тыс. га) выросла площадь редколесий и кустарников. </w:t>
      </w:r>
      <w:r>
        <w:rPr>
          <w:rFonts w:eastAsia="Times New Roman" w:cs="Times New Roman"/>
          <w:color w:val="000000"/>
          <w:szCs w:val="28"/>
          <w:lang w:eastAsia="ru-RU"/>
        </w:rPr>
        <w:t>П</w:t>
      </w:r>
      <w:r w:rsidRPr="00EE5BB9">
        <w:rPr>
          <w:rFonts w:eastAsia="Times New Roman" w:cs="Times New Roman"/>
          <w:color w:val="000000"/>
          <w:szCs w:val="28"/>
          <w:lang w:eastAsia="ru-RU"/>
        </w:rPr>
        <w:t xml:space="preserve">омимо влияния фактора водного режима, </w:t>
      </w:r>
      <w:r>
        <w:rPr>
          <w:rFonts w:eastAsia="Times New Roman" w:cs="Times New Roman"/>
          <w:color w:val="000000"/>
          <w:szCs w:val="28"/>
          <w:lang w:eastAsia="ru-RU"/>
        </w:rPr>
        <w:t xml:space="preserve">подобный </w:t>
      </w:r>
      <w:r w:rsidRPr="00EE5BB9">
        <w:rPr>
          <w:rFonts w:eastAsia="Times New Roman" w:cs="Times New Roman"/>
          <w:color w:val="000000"/>
          <w:szCs w:val="28"/>
          <w:lang w:eastAsia="ru-RU"/>
        </w:rPr>
        <w:t>рост обусловлен влиянием частых пожаров. Согласно глобальной программе по мониторингу пожаров и архивных данных (</w:t>
      </w:r>
      <w:r w:rsidRPr="00EE5BB9">
        <w:rPr>
          <w:rFonts w:eastAsia="Times New Roman" w:cs="Times New Roman"/>
          <w:color w:val="000000"/>
          <w:szCs w:val="28"/>
          <w:lang w:val="en-US" w:eastAsia="ru-RU"/>
        </w:rPr>
        <w:t>Giglio</w:t>
      </w:r>
      <w:r w:rsidRPr="00EE5BB9">
        <w:rPr>
          <w:rFonts w:eastAsia="Times New Roman" w:cs="Times New Roman"/>
          <w:color w:val="000000"/>
          <w:szCs w:val="28"/>
          <w:lang w:eastAsia="ru-RU"/>
        </w:rPr>
        <w:t xml:space="preserve"> </w:t>
      </w:r>
      <w:r w:rsidRPr="00EE5BB9">
        <w:rPr>
          <w:rFonts w:eastAsia="Times New Roman" w:cs="Times New Roman"/>
          <w:color w:val="000000"/>
          <w:szCs w:val="28"/>
          <w:lang w:val="en-US" w:eastAsia="ru-RU"/>
        </w:rPr>
        <w:t>et</w:t>
      </w:r>
      <w:r w:rsidRPr="00EE5BB9">
        <w:rPr>
          <w:rFonts w:eastAsia="Times New Roman" w:cs="Times New Roman"/>
          <w:color w:val="000000"/>
          <w:szCs w:val="28"/>
          <w:lang w:eastAsia="ru-RU"/>
        </w:rPr>
        <w:t xml:space="preserve"> </w:t>
      </w:r>
      <w:r w:rsidRPr="00EE5BB9">
        <w:rPr>
          <w:rFonts w:eastAsia="Times New Roman" w:cs="Times New Roman"/>
          <w:color w:val="000000"/>
          <w:szCs w:val="28"/>
          <w:lang w:val="en-US" w:eastAsia="ru-RU"/>
        </w:rPr>
        <w:t>al</w:t>
      </w:r>
      <w:r w:rsidRPr="00EE5BB9">
        <w:rPr>
          <w:rFonts w:eastAsia="Times New Roman" w:cs="Times New Roman"/>
          <w:color w:val="000000"/>
          <w:szCs w:val="28"/>
          <w:lang w:eastAsia="ru-RU"/>
        </w:rPr>
        <w:t>., 2016), на нижнем участке реки Зея только за последнее десятилетие (2006–2016 гг.) было зарегистрировано около 4,5 тысячи очагов возгораний. Под воздействием постоянного пирогенного фактора тип растительности сменяется с лесной в древесно-кустарниковую, обедняется видовой состав растительности и животного мира.</w:t>
      </w:r>
      <w:r>
        <w:rPr>
          <w:rFonts w:eastAsia="Times New Roman" w:cs="Times New Roman"/>
          <w:color w:val="000000"/>
          <w:szCs w:val="28"/>
          <w:lang w:eastAsia="ru-RU"/>
        </w:rPr>
        <w:t xml:space="preserve"> </w:t>
      </w:r>
      <w:r w:rsidRPr="00EE5BB9">
        <w:rPr>
          <w:rFonts w:eastAsia="Times New Roman" w:cs="Times New Roman"/>
          <w:color w:val="000000"/>
          <w:szCs w:val="28"/>
          <w:lang w:eastAsia="ru-RU"/>
        </w:rPr>
        <w:t xml:space="preserve">Площадь населенных пунктов выросла с 3,8 до 5,6 тыс. га. </w:t>
      </w:r>
      <w:r>
        <w:rPr>
          <w:rFonts w:eastAsia="Times New Roman" w:cs="Times New Roman"/>
          <w:color w:val="000000"/>
          <w:szCs w:val="28"/>
          <w:lang w:eastAsia="ru-RU"/>
        </w:rPr>
        <w:t>из-за освоения пойменных территорий.</w:t>
      </w:r>
    </w:p>
    <w:p w:rsidR="0083068C" w:rsidRDefault="0083068C" w:rsidP="0083068C">
      <w:pPr>
        <w:rPr>
          <w:rFonts w:eastAsia="Times New Roman" w:cs="Times New Roman"/>
          <w:color w:val="000000"/>
          <w:szCs w:val="28"/>
          <w:lang w:eastAsia="ru-RU"/>
        </w:rPr>
      </w:pPr>
      <w:r w:rsidRPr="00EE5BB9">
        <w:rPr>
          <w:rFonts w:cs="Times New Roman"/>
          <w:szCs w:val="28"/>
        </w:rPr>
        <w:t>Применение дистанционных методов выявило, что на модельных участках поймы Зеи площадь пойменных</w:t>
      </w:r>
      <w:r>
        <w:rPr>
          <w:rFonts w:cs="Times New Roman"/>
          <w:szCs w:val="28"/>
        </w:rPr>
        <w:t xml:space="preserve"> озер</w:t>
      </w:r>
      <w:r w:rsidRPr="00EE5BB9">
        <w:rPr>
          <w:rFonts w:cs="Times New Roman"/>
          <w:szCs w:val="28"/>
        </w:rPr>
        <w:t xml:space="preserve"> сократилась на 35–43%, ряд речных проток трансформировался в старичные озера. </w:t>
      </w:r>
      <w:r w:rsidRPr="00EE5BB9">
        <w:rPr>
          <w:rFonts w:eastAsia="Times New Roman" w:cs="Times New Roman"/>
          <w:color w:val="000000"/>
          <w:szCs w:val="28"/>
          <w:lang w:eastAsia="ru-RU"/>
        </w:rPr>
        <w:t xml:space="preserve">Примеры выявленных </w:t>
      </w:r>
      <w:r>
        <w:rPr>
          <w:rFonts w:eastAsia="Times New Roman" w:cs="Times New Roman"/>
          <w:color w:val="000000"/>
          <w:szCs w:val="28"/>
          <w:lang w:eastAsia="ru-RU"/>
        </w:rPr>
        <w:t xml:space="preserve">изменений водных объектов обоих участков поймы </w:t>
      </w:r>
      <w:r w:rsidRPr="00EE5BB9">
        <w:rPr>
          <w:rFonts w:eastAsia="Times New Roman" w:cs="Times New Roman"/>
          <w:color w:val="000000"/>
          <w:szCs w:val="28"/>
          <w:lang w:eastAsia="ru-RU"/>
        </w:rPr>
        <w:t>показаны на рис.</w:t>
      </w:r>
      <w:r>
        <w:rPr>
          <w:rFonts w:eastAsia="Times New Roman" w:cs="Times New Roman"/>
          <w:color w:val="000000"/>
          <w:szCs w:val="28"/>
          <w:lang w:eastAsia="ru-RU"/>
        </w:rPr>
        <w:t> 2</w:t>
      </w:r>
      <w:r w:rsidRPr="00EE5BB9">
        <w:rPr>
          <w:rFonts w:eastAsia="Times New Roman" w:cs="Times New Roman"/>
          <w:color w:val="000000"/>
          <w:szCs w:val="28"/>
          <w:lang w:eastAsia="ru-RU"/>
        </w:rPr>
        <w:t>.</w:t>
      </w:r>
      <w:r>
        <w:rPr>
          <w:rFonts w:eastAsia="Times New Roman" w:cs="Times New Roman"/>
          <w:color w:val="000000"/>
          <w:szCs w:val="28"/>
          <w:lang w:eastAsia="ru-RU"/>
        </w:rPr>
        <w:t>1</w:t>
      </w:r>
      <w:r w:rsidR="00766500">
        <w:rPr>
          <w:rFonts w:eastAsia="Times New Roman" w:cs="Times New Roman"/>
          <w:color w:val="000000"/>
          <w:szCs w:val="28"/>
          <w:lang w:eastAsia="ru-RU"/>
        </w:rPr>
        <w:t>1</w:t>
      </w:r>
      <w:r w:rsidRPr="00EE5BB9">
        <w:rPr>
          <w:rFonts w:eastAsia="Times New Roman" w:cs="Times New Roman"/>
          <w:color w:val="000000"/>
          <w:szCs w:val="28"/>
          <w:lang w:eastAsia="ru-RU"/>
        </w:rPr>
        <w:t>.</w:t>
      </w:r>
    </w:p>
    <w:p w:rsidR="0083068C" w:rsidRPr="00EE5BB9" w:rsidRDefault="0083068C" w:rsidP="0083068C">
      <w:pPr>
        <w:rPr>
          <w:rFonts w:eastAsia="Times New Roman" w:cs="Times New Roman"/>
          <w:color w:val="000000"/>
          <w:szCs w:val="28"/>
          <w:lang w:eastAsia="ru-RU"/>
        </w:rPr>
      </w:pPr>
    </w:p>
    <w:p w:rsidR="0083068C" w:rsidRPr="00EE5BB9" w:rsidRDefault="0083068C" w:rsidP="0083068C">
      <w:pPr>
        <w:keepNext/>
        <w:ind w:firstLine="0"/>
        <w:jc w:val="center"/>
        <w:rPr>
          <w:rFonts w:cs="Times New Roman"/>
          <w:szCs w:val="28"/>
        </w:rPr>
      </w:pPr>
      <w:r>
        <w:rPr>
          <w:noProof/>
          <w:lang w:eastAsia="ru-RU"/>
        </w:rPr>
        <w:lastRenderedPageBreak/>
        <w:drawing>
          <wp:inline distT="0" distB="0" distL="0" distR="0" wp14:anchorId="3A014E60" wp14:editId="5F28939D">
            <wp:extent cx="5940425" cy="4132580"/>
            <wp:effectExtent l="0" t="0" r="317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4132580"/>
                    </a:xfrm>
                    <a:prstGeom prst="rect">
                      <a:avLst/>
                    </a:prstGeom>
                  </pic:spPr>
                </pic:pic>
              </a:graphicData>
            </a:graphic>
          </wp:inline>
        </w:drawing>
      </w:r>
    </w:p>
    <w:p w:rsidR="0083068C" w:rsidRPr="00EE5BB9" w:rsidRDefault="0083068C" w:rsidP="0083068C">
      <w:pPr>
        <w:pStyle w:val="ad"/>
        <w:rPr>
          <w:rFonts w:eastAsia="Times New Roman"/>
          <w:color w:val="000000"/>
          <w:lang w:eastAsia="ru-RU"/>
        </w:rPr>
      </w:pPr>
      <w:r w:rsidRPr="00EE5BB9">
        <w:t xml:space="preserve">Рисунок </w:t>
      </w:r>
      <w:r>
        <w:t>2</w:t>
      </w:r>
      <w:r w:rsidRPr="00EE5BB9">
        <w:t>.</w:t>
      </w:r>
      <w:r>
        <w:t>1</w:t>
      </w:r>
      <w:r w:rsidR="00766500">
        <w:t>1</w:t>
      </w:r>
      <w:r w:rsidRPr="00EE5BB9">
        <w:t>. Примеры изменений: (</w:t>
      </w:r>
      <w:r>
        <w:t>А</w:t>
      </w:r>
      <w:r w:rsidRPr="00EE5BB9">
        <w:t>) на участке поймы №1русло реки превратилось в цепочку старичных озер; площадь пойменных озер сократилась (</w:t>
      </w:r>
      <w:r>
        <w:t>Б</w:t>
      </w:r>
      <w:r w:rsidRPr="00EE5BB9">
        <w:t>) площадь озер на участке поймы №2 сократилась</w:t>
      </w:r>
    </w:p>
    <w:p w:rsidR="0083068C" w:rsidRDefault="0083068C" w:rsidP="0083068C">
      <w:pPr>
        <w:rPr>
          <w:rFonts w:cs="Times New Roman"/>
          <w:szCs w:val="28"/>
        </w:rPr>
      </w:pPr>
    </w:p>
    <w:p w:rsidR="0083068C" w:rsidRPr="00431E69" w:rsidRDefault="0083068C" w:rsidP="003106DF">
      <w:pPr>
        <w:pStyle w:val="11"/>
        <w:numPr>
          <w:ilvl w:val="1"/>
          <w:numId w:val="26"/>
        </w:numPr>
        <w:ind w:left="0" w:firstLine="0"/>
      </w:pPr>
      <w:bookmarkStart w:id="40" w:name="_Toc50723397"/>
      <w:bookmarkStart w:id="41" w:name="_Toc57394418"/>
      <w:r w:rsidRPr="00431E69">
        <w:t xml:space="preserve">Влияние регулирования стока на </w:t>
      </w:r>
      <w:r>
        <w:t xml:space="preserve">качество воды и биоту </w:t>
      </w:r>
      <w:r w:rsidRPr="00431E69">
        <w:t>водны</w:t>
      </w:r>
      <w:r>
        <w:t>х и пойменных</w:t>
      </w:r>
      <w:r w:rsidRPr="00431E69">
        <w:t xml:space="preserve"> экосистем рек Зея</w:t>
      </w:r>
      <w:r>
        <w:t xml:space="preserve"> и Амур</w:t>
      </w:r>
      <w:bookmarkEnd w:id="40"/>
      <w:bookmarkEnd w:id="41"/>
      <w:r w:rsidRPr="00431E69">
        <w:t xml:space="preserve"> </w:t>
      </w:r>
    </w:p>
    <w:p w:rsidR="0083068C" w:rsidRPr="002059B6" w:rsidRDefault="0083068C" w:rsidP="0083068C">
      <w:pPr>
        <w:rPr>
          <w:rFonts w:cs="Times New Roman"/>
          <w:szCs w:val="28"/>
        </w:rPr>
      </w:pPr>
      <w:r w:rsidRPr="002059B6">
        <w:rPr>
          <w:rFonts w:cs="Times New Roman"/>
          <w:szCs w:val="28"/>
        </w:rPr>
        <w:t>До строительства Зейской ГЭС водохранилища антропогенное преобразование качества вод Нижнего Амура проявлялось преимущественно за счет воды р. Сунгари с широким развитием промышленности и сельского хозяйства. Так, в зимний период 1960–1970-х годов для р. Амур в г. Хабаровск был характерен дефицит растворенного кислорода (4,1 мг/дм3), в бассейне Нижнего Амура отмечалась массовая гибель рыбы. Содержание кислорода в воде Амура у г. Благовещенск в эти годы составляло около 9,5 мг/дм3 (Шестеркин и др., 2005).</w:t>
      </w:r>
    </w:p>
    <w:p w:rsidR="0083068C" w:rsidRDefault="0083068C" w:rsidP="0083068C">
      <w:pPr>
        <w:rPr>
          <w:rFonts w:cs="Times New Roman"/>
          <w:szCs w:val="28"/>
        </w:rPr>
      </w:pPr>
      <w:r w:rsidRPr="002059B6">
        <w:rPr>
          <w:rFonts w:cs="Times New Roman"/>
          <w:szCs w:val="28"/>
        </w:rPr>
        <w:t xml:space="preserve">С 1977 г. на гидрохимический режим Среднего и Нижнего Амура начинает влиять Зейское водохранилище. Его воды характеризуются низкой </w:t>
      </w:r>
      <w:r w:rsidRPr="002059B6">
        <w:rPr>
          <w:rFonts w:cs="Times New Roman"/>
          <w:szCs w:val="28"/>
        </w:rPr>
        <w:lastRenderedPageBreak/>
        <w:t>минерализацией (менее 100 мг/дм</w:t>
      </w:r>
      <w:r w:rsidRPr="002B4CD8">
        <w:rPr>
          <w:rFonts w:cs="Times New Roman"/>
          <w:szCs w:val="28"/>
          <w:vertAlign w:val="superscript"/>
        </w:rPr>
        <w:t>3</w:t>
      </w:r>
      <w:r w:rsidRPr="002059B6">
        <w:rPr>
          <w:rFonts w:cs="Times New Roman"/>
          <w:szCs w:val="28"/>
        </w:rPr>
        <w:t xml:space="preserve">) и повышенным содержанием биогенных и органических веществ. Зарегулирование Зеи привело к возрастанию ее доли в стоке Среднего Амура (до 55%), снижению величины минерализации Зеи и Амура. В водах Амура в зимнюю межень произошло увеличение содержания органического вещества (в 2,7 раза) и цветности (в 2,2 раза) (Шестеркин, 2007, 2010, 2012). Среднемноголетняя концентрация растворенного кислорода в воде р. Зея у Благовещенска стала составлять 10,2 мг/дм3 и обусловила повышение содержания кислорода в Среднем и Нижнем Амуре. Поступление повышенного при регулировании зимнего стока Зеи в Амур снизило влияние сильно загрязненных вод р. Сунгари (Шестеркин и др., 2005). </w:t>
      </w:r>
      <w:r w:rsidR="00EB23A2">
        <w:rPr>
          <w:rFonts w:cs="Times New Roman"/>
          <w:szCs w:val="28"/>
        </w:rPr>
        <w:t>М</w:t>
      </w:r>
      <w:r w:rsidRPr="002059B6">
        <w:rPr>
          <w:rFonts w:cs="Times New Roman"/>
          <w:szCs w:val="28"/>
        </w:rPr>
        <w:t>ожно заключить, что наиболее уязвимыми для загрязнения водные экосистемы в бассейне нижнего Амура являются в период зимней межени ввиду низкой водности. В сочетании с низкой скоростью протекания биохимических процессов это приводит к значительному снижению самоочищающей способности рек. Зейское водохранилище оказывает положительное воздействие на качество вод Амура в зимнюю межень, сни</w:t>
      </w:r>
      <w:r>
        <w:rPr>
          <w:rFonts w:cs="Times New Roman"/>
          <w:szCs w:val="28"/>
        </w:rPr>
        <w:t>жая</w:t>
      </w:r>
      <w:r w:rsidRPr="002059B6">
        <w:rPr>
          <w:rFonts w:cs="Times New Roman"/>
          <w:szCs w:val="28"/>
        </w:rPr>
        <w:t xml:space="preserve"> нагрузку загрязняющих веществ</w:t>
      </w:r>
      <w:r>
        <w:rPr>
          <w:rFonts w:cs="Times New Roman"/>
          <w:szCs w:val="28"/>
        </w:rPr>
        <w:t>, способствуя росту содержания растворенного кислорода</w:t>
      </w:r>
      <w:r w:rsidRPr="002059B6">
        <w:rPr>
          <w:rFonts w:cs="Times New Roman"/>
          <w:szCs w:val="28"/>
        </w:rPr>
        <w:t xml:space="preserve"> </w:t>
      </w:r>
      <w:r>
        <w:rPr>
          <w:rFonts w:cs="Times New Roman"/>
          <w:szCs w:val="28"/>
        </w:rPr>
        <w:t>и обеспечивая сокращение</w:t>
      </w:r>
      <w:r w:rsidRPr="002059B6">
        <w:rPr>
          <w:rFonts w:cs="Times New Roman"/>
          <w:szCs w:val="28"/>
        </w:rPr>
        <w:t xml:space="preserve"> заморных явлений.</w:t>
      </w:r>
      <w:r>
        <w:rPr>
          <w:rFonts w:cs="Times New Roman"/>
          <w:szCs w:val="28"/>
        </w:rPr>
        <w:t xml:space="preserve"> Следует отметить, что у</w:t>
      </w:r>
      <w:r w:rsidRPr="00EE5BB9">
        <w:rPr>
          <w:rFonts w:cs="Times New Roman"/>
          <w:szCs w:val="28"/>
        </w:rPr>
        <w:t xml:space="preserve">величение зимнего стока воды предотвращает заморы рыб, но не способствует увеличению их численности, т.к. воспроизводство пресноводных рыб определяется прежде всего площадью нерестилищ и местами нагула </w:t>
      </w:r>
      <w:r>
        <w:rPr>
          <w:rFonts w:cs="Times New Roman"/>
          <w:szCs w:val="28"/>
        </w:rPr>
        <w:t>(Семенченко, 2008)</w:t>
      </w:r>
      <w:r w:rsidRPr="00EE5BB9">
        <w:rPr>
          <w:rFonts w:cs="Times New Roman"/>
          <w:szCs w:val="28"/>
        </w:rPr>
        <w:t>, состояние которых изменилось за счет сокращения стока в теплый период года.</w:t>
      </w:r>
    </w:p>
    <w:p w:rsidR="0083068C" w:rsidRPr="00EE5BB9" w:rsidRDefault="0083068C" w:rsidP="0083068C">
      <w:pPr>
        <w:rPr>
          <w:rFonts w:cs="Times New Roman"/>
          <w:bCs/>
          <w:szCs w:val="28"/>
        </w:rPr>
      </w:pPr>
      <w:r w:rsidRPr="00EE5BB9">
        <w:rPr>
          <w:rFonts w:cs="Times New Roman"/>
          <w:szCs w:val="28"/>
        </w:rPr>
        <w:t xml:space="preserve">Плотина </w:t>
      </w:r>
      <w:r>
        <w:rPr>
          <w:rFonts w:cs="Times New Roman"/>
          <w:szCs w:val="28"/>
        </w:rPr>
        <w:t xml:space="preserve">Зейской ГЭС </w:t>
      </w:r>
      <w:r w:rsidRPr="00EE5BB9">
        <w:rPr>
          <w:rFonts w:cs="Times New Roman"/>
          <w:szCs w:val="28"/>
        </w:rPr>
        <w:t>стал</w:t>
      </w:r>
      <w:r>
        <w:rPr>
          <w:rFonts w:cs="Times New Roman"/>
          <w:szCs w:val="28"/>
        </w:rPr>
        <w:t>а</w:t>
      </w:r>
      <w:r w:rsidRPr="00EE5BB9">
        <w:rPr>
          <w:rFonts w:cs="Times New Roman"/>
          <w:szCs w:val="28"/>
        </w:rPr>
        <w:t xml:space="preserve"> </w:t>
      </w:r>
      <w:r>
        <w:rPr>
          <w:rFonts w:cs="Times New Roman"/>
          <w:szCs w:val="28"/>
        </w:rPr>
        <w:t>барьером</w:t>
      </w:r>
      <w:r w:rsidRPr="00EE5BB9">
        <w:rPr>
          <w:rFonts w:cs="Times New Roman"/>
          <w:szCs w:val="28"/>
        </w:rPr>
        <w:t xml:space="preserve"> для </w:t>
      </w:r>
      <w:r>
        <w:rPr>
          <w:rFonts w:cs="Times New Roman"/>
          <w:szCs w:val="28"/>
        </w:rPr>
        <w:t xml:space="preserve">миграций рыб. Видовой состав в верхнем течении Зеи, с современной </w:t>
      </w:r>
      <w:r w:rsidRPr="00EE5BB9">
        <w:rPr>
          <w:rFonts w:cs="Times New Roman"/>
          <w:szCs w:val="28"/>
        </w:rPr>
        <w:t xml:space="preserve">акватории Зейского водохранилища сократился на треть: </w:t>
      </w:r>
      <w:r w:rsidRPr="00EE5BB9">
        <w:rPr>
          <w:rFonts w:cs="Times New Roman"/>
          <w:bCs/>
          <w:szCs w:val="28"/>
        </w:rPr>
        <w:t>исчезли 12 из 38 видов рыб</w:t>
      </w:r>
      <w:r>
        <w:rPr>
          <w:rFonts w:cs="Times New Roman"/>
          <w:bCs/>
          <w:szCs w:val="28"/>
        </w:rPr>
        <w:t>,</w:t>
      </w:r>
      <w:r w:rsidRPr="00EE5BB9">
        <w:rPr>
          <w:rFonts w:cs="Times New Roman"/>
          <w:bCs/>
          <w:szCs w:val="28"/>
        </w:rPr>
        <w:t xml:space="preserve"> </w:t>
      </w:r>
      <w:r w:rsidRPr="00EE5BB9">
        <w:rPr>
          <w:rFonts w:cs="Times New Roman"/>
          <w:szCs w:val="28"/>
        </w:rPr>
        <w:t xml:space="preserve">в т.ч. </w:t>
      </w:r>
      <w:r>
        <w:rPr>
          <w:rFonts w:cs="Times New Roman"/>
          <w:szCs w:val="28"/>
        </w:rPr>
        <w:t xml:space="preserve">такие </w:t>
      </w:r>
      <w:r w:rsidRPr="00EE5BB9">
        <w:rPr>
          <w:rFonts w:cs="Times New Roman"/>
          <w:szCs w:val="28"/>
        </w:rPr>
        <w:t xml:space="preserve">краснокнижные виды </w:t>
      </w:r>
      <w:r>
        <w:rPr>
          <w:rFonts w:cs="Times New Roman"/>
          <w:szCs w:val="28"/>
        </w:rPr>
        <w:t xml:space="preserve">как </w:t>
      </w:r>
      <w:r w:rsidRPr="00EE5BB9">
        <w:rPr>
          <w:rFonts w:cs="Times New Roman"/>
          <w:szCs w:val="28"/>
        </w:rPr>
        <w:t>калуга (</w:t>
      </w:r>
      <w:r w:rsidRPr="00EE5BB9">
        <w:rPr>
          <w:rFonts w:eastAsia="Calibri" w:cs="Times New Roman"/>
          <w:i/>
          <w:szCs w:val="28"/>
          <w:lang w:val="en-US"/>
        </w:rPr>
        <w:t>Huso</w:t>
      </w:r>
      <w:r w:rsidRPr="00EE5BB9">
        <w:rPr>
          <w:rFonts w:eastAsia="Calibri" w:cs="Times New Roman"/>
          <w:i/>
          <w:szCs w:val="28"/>
        </w:rPr>
        <w:t xml:space="preserve"> </w:t>
      </w:r>
      <w:r w:rsidRPr="00EE5BB9">
        <w:rPr>
          <w:rFonts w:eastAsia="Calibri" w:cs="Times New Roman"/>
          <w:i/>
          <w:szCs w:val="28"/>
          <w:lang w:val="en-US"/>
        </w:rPr>
        <w:t>dauricus</w:t>
      </w:r>
      <w:r w:rsidRPr="00EE5BB9">
        <w:rPr>
          <w:rFonts w:eastAsia="Calibri" w:cs="Times New Roman"/>
          <w:szCs w:val="28"/>
        </w:rPr>
        <w:t>)</w:t>
      </w:r>
      <w:r w:rsidRPr="00EE5BB9">
        <w:rPr>
          <w:rFonts w:eastAsia="Calibri" w:cs="Times New Roman"/>
          <w:i/>
          <w:szCs w:val="28"/>
        </w:rPr>
        <w:t xml:space="preserve"> </w:t>
      </w:r>
      <w:r w:rsidRPr="00EE5BB9">
        <w:rPr>
          <w:rFonts w:cs="Times New Roman"/>
          <w:szCs w:val="28"/>
        </w:rPr>
        <w:t>и амурский осетр (</w:t>
      </w:r>
      <w:r w:rsidRPr="00EE5BB9">
        <w:rPr>
          <w:rFonts w:eastAsia="Calibri" w:cs="Times New Roman"/>
          <w:i/>
          <w:szCs w:val="28"/>
          <w:lang w:val="en-US"/>
        </w:rPr>
        <w:t>Asipenser</w:t>
      </w:r>
      <w:r w:rsidRPr="00EE5BB9">
        <w:rPr>
          <w:rFonts w:eastAsia="Calibri" w:cs="Times New Roman"/>
          <w:i/>
          <w:szCs w:val="28"/>
        </w:rPr>
        <w:t xml:space="preserve"> </w:t>
      </w:r>
      <w:r w:rsidRPr="00EE5BB9">
        <w:rPr>
          <w:rFonts w:eastAsia="Calibri" w:cs="Times New Roman"/>
          <w:i/>
          <w:szCs w:val="28"/>
          <w:lang w:val="en-US"/>
        </w:rPr>
        <w:t>schrenckii</w:t>
      </w:r>
      <w:r w:rsidRPr="00EE5BB9">
        <w:rPr>
          <w:rFonts w:cs="Times New Roman"/>
          <w:szCs w:val="28"/>
        </w:rPr>
        <w:t xml:space="preserve">), при этом </w:t>
      </w:r>
      <w:r w:rsidRPr="00EE5BB9">
        <w:rPr>
          <w:rFonts w:cs="Times New Roman"/>
          <w:bCs/>
          <w:szCs w:val="28"/>
        </w:rPr>
        <w:t xml:space="preserve">появились два инвазивных вида </w:t>
      </w:r>
      <w:r w:rsidRPr="00EE5BB9">
        <w:rPr>
          <w:rFonts w:cs="Times New Roman"/>
          <w:szCs w:val="28"/>
        </w:rPr>
        <w:t xml:space="preserve">(пелядь </w:t>
      </w:r>
      <w:r w:rsidRPr="00EE5BB9">
        <w:rPr>
          <w:rFonts w:eastAsia="Calibri" w:cs="Times New Roman"/>
          <w:i/>
          <w:iCs/>
          <w:szCs w:val="28"/>
          <w:lang w:val="en-US"/>
        </w:rPr>
        <w:t>Coregonus</w:t>
      </w:r>
      <w:r w:rsidRPr="00EE5BB9">
        <w:rPr>
          <w:rFonts w:eastAsia="Calibri" w:cs="Times New Roman"/>
          <w:i/>
          <w:iCs/>
          <w:szCs w:val="28"/>
        </w:rPr>
        <w:t xml:space="preserve"> </w:t>
      </w:r>
      <w:r w:rsidRPr="00EE5BB9">
        <w:rPr>
          <w:rFonts w:eastAsia="Calibri" w:cs="Times New Roman"/>
          <w:i/>
          <w:iCs/>
          <w:szCs w:val="28"/>
          <w:lang w:val="en-US"/>
        </w:rPr>
        <w:t>peled</w:t>
      </w:r>
      <w:r w:rsidRPr="00EE5BB9">
        <w:rPr>
          <w:rFonts w:eastAsia="Calibri" w:cs="Times New Roman"/>
          <w:i/>
          <w:iCs/>
          <w:szCs w:val="28"/>
        </w:rPr>
        <w:t>,</w:t>
      </w:r>
      <w:r w:rsidRPr="00EE5BB9">
        <w:rPr>
          <w:rFonts w:cs="Times New Roman"/>
          <w:szCs w:val="28"/>
        </w:rPr>
        <w:t xml:space="preserve"> байкальский омуль (</w:t>
      </w:r>
      <w:r w:rsidRPr="00EE5BB9">
        <w:rPr>
          <w:rFonts w:eastAsia="Calibri" w:cs="Times New Roman"/>
          <w:i/>
          <w:szCs w:val="28"/>
          <w:lang w:val="en-US"/>
        </w:rPr>
        <w:t>Coregonus</w:t>
      </w:r>
      <w:r w:rsidRPr="00EE5BB9">
        <w:rPr>
          <w:rFonts w:eastAsia="Calibri" w:cs="Times New Roman"/>
          <w:i/>
          <w:szCs w:val="28"/>
        </w:rPr>
        <w:t xml:space="preserve"> </w:t>
      </w:r>
      <w:r w:rsidRPr="00EE5BB9">
        <w:rPr>
          <w:rFonts w:eastAsia="Calibri" w:cs="Times New Roman"/>
          <w:i/>
          <w:szCs w:val="28"/>
          <w:lang w:val="en-US"/>
        </w:rPr>
        <w:t>migratorius</w:t>
      </w:r>
      <w:r w:rsidRPr="00EE5BB9">
        <w:rPr>
          <w:rFonts w:cs="Times New Roman"/>
          <w:szCs w:val="28"/>
        </w:rPr>
        <w:t xml:space="preserve">) </w:t>
      </w:r>
      <w:r w:rsidRPr="00BF133E">
        <w:rPr>
          <w:rFonts w:cs="Times New Roman"/>
          <w:szCs w:val="28"/>
        </w:rPr>
        <w:t>(Коцюк, 2009)</w:t>
      </w:r>
      <w:r w:rsidRPr="00EE5BB9">
        <w:rPr>
          <w:rFonts w:cs="Times New Roman"/>
          <w:szCs w:val="28"/>
        </w:rPr>
        <w:t xml:space="preserve">. </w:t>
      </w:r>
      <w:r w:rsidRPr="00EE5BB9">
        <w:rPr>
          <w:rFonts w:cs="Times New Roman"/>
          <w:bCs/>
          <w:szCs w:val="28"/>
        </w:rPr>
        <w:t xml:space="preserve">Обеднение и смена видового состава делает водные экосистемы неустойчивыми к воздействию природных </w:t>
      </w:r>
      <w:r w:rsidRPr="00EE5BB9">
        <w:rPr>
          <w:rFonts w:cs="Times New Roman"/>
          <w:bCs/>
          <w:szCs w:val="28"/>
        </w:rPr>
        <w:lastRenderedPageBreak/>
        <w:t xml:space="preserve">и антропогенных факторов </w:t>
      </w:r>
      <w:r>
        <w:rPr>
          <w:rFonts w:cs="Times New Roman"/>
          <w:bCs/>
          <w:szCs w:val="28"/>
        </w:rPr>
        <w:t>(Дубинина и др., 1996; Дубинина, 2001)</w:t>
      </w:r>
      <w:r w:rsidRPr="00EE5BB9">
        <w:rPr>
          <w:rFonts w:cs="Times New Roman"/>
          <w:bCs/>
          <w:szCs w:val="28"/>
        </w:rPr>
        <w:t>. Планировалось, что Зейское водохранилище станет рыбохозяйственным водоемом; основн</w:t>
      </w:r>
      <w:r>
        <w:rPr>
          <w:rFonts w:cs="Times New Roman"/>
          <w:bCs/>
          <w:szCs w:val="28"/>
        </w:rPr>
        <w:t>ым</w:t>
      </w:r>
      <w:r w:rsidRPr="00EE5BB9">
        <w:rPr>
          <w:rFonts w:cs="Times New Roman"/>
          <w:bCs/>
          <w:szCs w:val="28"/>
        </w:rPr>
        <w:t xml:space="preserve"> промысловы</w:t>
      </w:r>
      <w:r>
        <w:rPr>
          <w:rFonts w:cs="Times New Roman"/>
          <w:bCs/>
          <w:szCs w:val="28"/>
        </w:rPr>
        <w:t xml:space="preserve">м </w:t>
      </w:r>
      <w:r w:rsidRPr="00EE5BB9">
        <w:rPr>
          <w:rFonts w:cs="Times New Roman"/>
          <w:bCs/>
          <w:szCs w:val="28"/>
        </w:rPr>
        <w:t>объект</w:t>
      </w:r>
      <w:r>
        <w:rPr>
          <w:rFonts w:cs="Times New Roman"/>
          <w:bCs/>
          <w:szCs w:val="28"/>
        </w:rPr>
        <w:t>ом должна была стать</w:t>
      </w:r>
      <w:r w:rsidRPr="00EE5BB9">
        <w:rPr>
          <w:rFonts w:cs="Times New Roman"/>
          <w:bCs/>
          <w:szCs w:val="28"/>
        </w:rPr>
        <w:t xml:space="preserve"> амурская щука (</w:t>
      </w:r>
      <w:r w:rsidRPr="00EE5BB9">
        <w:rPr>
          <w:rFonts w:eastAsia="Calibri" w:cs="Times New Roman"/>
          <w:i/>
          <w:szCs w:val="28"/>
          <w:lang w:val="en-US"/>
        </w:rPr>
        <w:t>Esox</w:t>
      </w:r>
      <w:r w:rsidRPr="00EE5BB9">
        <w:rPr>
          <w:rFonts w:eastAsia="Calibri" w:cs="Times New Roman"/>
          <w:i/>
          <w:szCs w:val="28"/>
        </w:rPr>
        <w:t xml:space="preserve"> </w:t>
      </w:r>
      <w:r w:rsidRPr="00EE5BB9">
        <w:rPr>
          <w:rFonts w:eastAsia="Calibri" w:cs="Times New Roman"/>
          <w:i/>
          <w:szCs w:val="28"/>
          <w:lang w:val="en-US"/>
        </w:rPr>
        <w:t>reichertii</w:t>
      </w:r>
      <w:r w:rsidRPr="00EE5BB9">
        <w:rPr>
          <w:rFonts w:eastAsia="Calibri" w:cs="Times New Roman"/>
          <w:i/>
          <w:szCs w:val="28"/>
        </w:rPr>
        <w:t>).</w:t>
      </w:r>
      <w:r w:rsidRPr="00EE5BB9">
        <w:rPr>
          <w:rFonts w:cs="Times New Roman"/>
          <w:bCs/>
          <w:szCs w:val="28"/>
        </w:rPr>
        <w:t xml:space="preserve"> </w:t>
      </w:r>
      <w:r>
        <w:rPr>
          <w:rFonts w:cs="Times New Roman"/>
          <w:bCs/>
          <w:szCs w:val="28"/>
        </w:rPr>
        <w:t>Однако п</w:t>
      </w:r>
      <w:r w:rsidRPr="00EE5BB9">
        <w:rPr>
          <w:rFonts w:cs="Times New Roman"/>
          <w:bCs/>
          <w:szCs w:val="28"/>
        </w:rPr>
        <w:t xml:space="preserve">ромысловая рыбопродуктивность Зейского водохранилища оказалась низкая: современные уловы щуки составляют 5–7 т </w:t>
      </w:r>
      <w:r>
        <w:rPr>
          <w:rFonts w:cs="Times New Roman"/>
          <w:bCs/>
          <w:szCs w:val="28"/>
        </w:rPr>
        <w:t>вместо</w:t>
      </w:r>
      <w:r w:rsidRPr="00EE5BB9">
        <w:rPr>
          <w:rFonts w:cs="Times New Roman"/>
          <w:bCs/>
          <w:szCs w:val="28"/>
        </w:rPr>
        <w:t xml:space="preserve"> ожидаемых 400 т/год. </w:t>
      </w:r>
      <w:r w:rsidRPr="00EE5BB9">
        <w:rPr>
          <w:rFonts w:eastAsia="Calibri" w:cs="Times New Roman"/>
          <w:szCs w:val="28"/>
        </w:rPr>
        <w:t xml:space="preserve">Рыбные запасы в </w:t>
      </w:r>
      <w:r>
        <w:rPr>
          <w:rFonts w:eastAsia="Calibri" w:cs="Times New Roman"/>
          <w:szCs w:val="28"/>
        </w:rPr>
        <w:t>озерах и реках</w:t>
      </w:r>
      <w:r w:rsidRPr="00EE5BB9">
        <w:rPr>
          <w:rFonts w:eastAsia="Calibri" w:cs="Times New Roman"/>
          <w:szCs w:val="28"/>
        </w:rPr>
        <w:t xml:space="preserve"> Амурской характеризу</w:t>
      </w:r>
      <w:r>
        <w:rPr>
          <w:rFonts w:eastAsia="Calibri" w:cs="Times New Roman"/>
          <w:szCs w:val="28"/>
        </w:rPr>
        <w:t>ю</w:t>
      </w:r>
      <w:r w:rsidRPr="00EE5BB9">
        <w:rPr>
          <w:rFonts w:eastAsia="Calibri" w:cs="Times New Roman"/>
          <w:szCs w:val="28"/>
        </w:rPr>
        <w:t xml:space="preserve">тся низкими уловами. Так, в 1980-е гг. промысловая рыбопродуктивность Зеи составляла 20–25 кг/га, а озер в ее пойме </w:t>
      </w:r>
      <w:r>
        <w:rPr>
          <w:rFonts w:eastAsia="Calibri" w:cs="Times New Roman"/>
          <w:szCs w:val="28"/>
        </w:rPr>
        <w:t>—</w:t>
      </w:r>
      <w:r w:rsidRPr="00EE5BB9">
        <w:rPr>
          <w:rFonts w:eastAsia="Calibri" w:cs="Times New Roman"/>
          <w:szCs w:val="28"/>
        </w:rPr>
        <w:t xml:space="preserve"> 30–40</w:t>
      </w:r>
      <w:r>
        <w:rPr>
          <w:rFonts w:eastAsia="Calibri" w:cs="Times New Roman"/>
          <w:szCs w:val="28"/>
        </w:rPr>
        <w:t> </w:t>
      </w:r>
      <w:r w:rsidRPr="00EE5BB9">
        <w:rPr>
          <w:rFonts w:eastAsia="Calibri" w:cs="Times New Roman"/>
          <w:szCs w:val="28"/>
        </w:rPr>
        <w:t xml:space="preserve">кг/га, а к 2008 г. эти показатели снизились до 0,34 и 0,22 кг/га </w:t>
      </w:r>
      <w:r>
        <w:rPr>
          <w:rFonts w:eastAsia="Calibri" w:cs="Times New Roman"/>
          <w:szCs w:val="28"/>
        </w:rPr>
        <w:t>(Головко, 2008)</w:t>
      </w:r>
      <w:r w:rsidRPr="00EE5BB9">
        <w:rPr>
          <w:rFonts w:eastAsia="Calibri" w:cs="Times New Roman"/>
          <w:szCs w:val="28"/>
        </w:rPr>
        <w:t xml:space="preserve">. </w:t>
      </w:r>
      <w:r w:rsidRPr="00EE5BB9">
        <w:rPr>
          <w:rFonts w:cs="Times New Roman"/>
          <w:bCs/>
          <w:szCs w:val="28"/>
        </w:rPr>
        <w:t>До регулирования стока основные виды промысла Зеи составляли рыбы, откладывающие икру рыб в стоячих водах (фитофилы), достигая 70–80% от общих запасов пресноводных рыб</w:t>
      </w:r>
      <w:r>
        <w:rPr>
          <w:rFonts w:cs="Times New Roman"/>
          <w:bCs/>
          <w:szCs w:val="28"/>
        </w:rPr>
        <w:t>:</w:t>
      </w:r>
      <w:r w:rsidRPr="00EE5BB9">
        <w:rPr>
          <w:rFonts w:cs="Times New Roman"/>
          <w:bCs/>
          <w:szCs w:val="28"/>
        </w:rPr>
        <w:t xml:space="preserve"> </w:t>
      </w:r>
      <w:r w:rsidRPr="00EE5BB9">
        <w:rPr>
          <w:rFonts w:eastAsia="Calibri" w:cs="Times New Roman"/>
          <w:szCs w:val="28"/>
        </w:rPr>
        <w:t>амурский сом (</w:t>
      </w:r>
      <w:r w:rsidRPr="00EE5BB9">
        <w:rPr>
          <w:rFonts w:cs="Times New Roman"/>
          <w:i/>
          <w:szCs w:val="28"/>
          <w:lang w:val="en-US"/>
        </w:rPr>
        <w:t>Silurus</w:t>
      </w:r>
      <w:r w:rsidRPr="00EE5BB9">
        <w:rPr>
          <w:rFonts w:cs="Times New Roman"/>
          <w:i/>
          <w:szCs w:val="28"/>
        </w:rPr>
        <w:t xml:space="preserve"> </w:t>
      </w:r>
      <w:r w:rsidRPr="00EE5BB9">
        <w:rPr>
          <w:rFonts w:cs="Times New Roman"/>
          <w:i/>
          <w:szCs w:val="28"/>
          <w:lang w:val="en-US"/>
        </w:rPr>
        <w:t>asotus</w:t>
      </w:r>
      <w:r w:rsidRPr="00EE5BB9">
        <w:rPr>
          <w:rFonts w:cs="Times New Roman"/>
          <w:i/>
          <w:szCs w:val="28"/>
        </w:rPr>
        <w:t>)</w:t>
      </w:r>
      <w:r w:rsidRPr="00EE5BB9">
        <w:rPr>
          <w:rFonts w:eastAsia="Calibri" w:cs="Times New Roman"/>
          <w:szCs w:val="28"/>
        </w:rPr>
        <w:t>, амурская щука (</w:t>
      </w:r>
      <w:r w:rsidRPr="00EE5BB9">
        <w:rPr>
          <w:rFonts w:eastAsia="Calibri" w:cs="Times New Roman"/>
          <w:i/>
          <w:szCs w:val="28"/>
          <w:lang w:val="en-US"/>
        </w:rPr>
        <w:t>Esox</w:t>
      </w:r>
      <w:r w:rsidRPr="00EE5BB9">
        <w:rPr>
          <w:rFonts w:eastAsia="Calibri" w:cs="Times New Roman"/>
          <w:i/>
          <w:szCs w:val="28"/>
        </w:rPr>
        <w:t xml:space="preserve"> </w:t>
      </w:r>
      <w:r w:rsidRPr="00EE5BB9">
        <w:rPr>
          <w:rFonts w:eastAsia="Calibri" w:cs="Times New Roman"/>
          <w:i/>
          <w:szCs w:val="28"/>
          <w:lang w:val="en-US"/>
        </w:rPr>
        <w:t>reichertii</w:t>
      </w:r>
      <w:r w:rsidRPr="00EE5BB9">
        <w:rPr>
          <w:rFonts w:eastAsia="Calibri" w:cs="Times New Roman"/>
          <w:i/>
          <w:szCs w:val="28"/>
        </w:rPr>
        <w:t>)</w:t>
      </w:r>
      <w:r w:rsidRPr="00EE5BB9">
        <w:rPr>
          <w:rFonts w:eastAsia="Calibri" w:cs="Times New Roman"/>
          <w:szCs w:val="28"/>
        </w:rPr>
        <w:t>, сазан (</w:t>
      </w:r>
      <w:r w:rsidRPr="00EE5BB9">
        <w:rPr>
          <w:rFonts w:eastAsia="Calibri" w:cs="Times New Roman"/>
          <w:i/>
          <w:szCs w:val="28"/>
          <w:lang w:val="en-US"/>
        </w:rPr>
        <w:t>Cyprinus</w:t>
      </w:r>
      <w:r w:rsidRPr="00EE5BB9">
        <w:rPr>
          <w:rFonts w:eastAsia="Calibri" w:cs="Times New Roman"/>
          <w:i/>
          <w:szCs w:val="28"/>
        </w:rPr>
        <w:t xml:space="preserve"> </w:t>
      </w:r>
      <w:r w:rsidRPr="00EE5BB9">
        <w:rPr>
          <w:rFonts w:eastAsia="Calibri" w:cs="Times New Roman"/>
          <w:i/>
          <w:szCs w:val="28"/>
          <w:lang w:val="en-US"/>
        </w:rPr>
        <w:t>carpio</w:t>
      </w:r>
      <w:r w:rsidRPr="00EE5BB9">
        <w:rPr>
          <w:rFonts w:eastAsia="Calibri" w:cs="Times New Roman"/>
          <w:i/>
          <w:szCs w:val="28"/>
        </w:rPr>
        <w:t>)</w:t>
      </w:r>
      <w:r w:rsidRPr="00EE5BB9">
        <w:rPr>
          <w:rFonts w:eastAsia="Calibri" w:cs="Times New Roman"/>
          <w:szCs w:val="28"/>
        </w:rPr>
        <w:t>, серебряный карась (</w:t>
      </w:r>
      <w:r w:rsidRPr="00EE5BB9">
        <w:rPr>
          <w:rFonts w:eastAsia="Calibri" w:cs="Times New Roman"/>
          <w:i/>
          <w:szCs w:val="28"/>
          <w:lang w:val="en-US"/>
        </w:rPr>
        <w:t>Carassis</w:t>
      </w:r>
      <w:r w:rsidRPr="00EE5BB9">
        <w:rPr>
          <w:rFonts w:eastAsia="Calibri" w:cs="Times New Roman"/>
          <w:i/>
          <w:szCs w:val="28"/>
        </w:rPr>
        <w:t xml:space="preserve"> </w:t>
      </w:r>
      <w:r w:rsidRPr="00EE5BB9">
        <w:rPr>
          <w:rFonts w:eastAsia="Calibri" w:cs="Times New Roman"/>
          <w:i/>
          <w:szCs w:val="28"/>
          <w:lang w:val="en-US"/>
        </w:rPr>
        <w:t>gibelio</w:t>
      </w:r>
      <w:r w:rsidRPr="00EE5BB9">
        <w:rPr>
          <w:rFonts w:cs="Times New Roman"/>
          <w:bCs/>
          <w:szCs w:val="28"/>
        </w:rPr>
        <w:t xml:space="preserve">). </w:t>
      </w:r>
      <w:r>
        <w:rPr>
          <w:rFonts w:cs="Times New Roman"/>
          <w:bCs/>
          <w:szCs w:val="28"/>
        </w:rPr>
        <w:t>С</w:t>
      </w:r>
      <w:r w:rsidRPr="00EE5BB9">
        <w:rPr>
          <w:rFonts w:cs="Times New Roman"/>
          <w:bCs/>
          <w:szCs w:val="28"/>
        </w:rPr>
        <w:t xml:space="preserve">нижение летних уровней воды привело к сокращению нерестилищ рыб-фитофилов и уменьшению кормовой базы рыб, что </w:t>
      </w:r>
      <w:r>
        <w:rPr>
          <w:rFonts w:cs="Times New Roman"/>
          <w:bCs/>
          <w:szCs w:val="28"/>
        </w:rPr>
        <w:t xml:space="preserve">наряду с другими негативными факторами </w:t>
      </w:r>
      <w:r w:rsidRPr="00EE5BB9">
        <w:rPr>
          <w:rFonts w:cs="Times New Roman"/>
          <w:bCs/>
          <w:szCs w:val="28"/>
        </w:rPr>
        <w:t xml:space="preserve">привело к сокращению их численности </w:t>
      </w:r>
      <w:r>
        <w:rPr>
          <w:rFonts w:cs="Times New Roman"/>
          <w:bCs/>
          <w:szCs w:val="28"/>
        </w:rPr>
        <w:t>(Семенченко, 2008)</w:t>
      </w:r>
      <w:r w:rsidRPr="00EE5BB9">
        <w:rPr>
          <w:rFonts w:cs="Times New Roman"/>
          <w:bCs/>
          <w:szCs w:val="28"/>
        </w:rPr>
        <w:t xml:space="preserve">. </w:t>
      </w:r>
      <w:r>
        <w:rPr>
          <w:rFonts w:cs="Times New Roman"/>
          <w:bCs/>
          <w:szCs w:val="28"/>
        </w:rPr>
        <w:t xml:space="preserve">Кроме того, что </w:t>
      </w:r>
      <w:r w:rsidRPr="00EE5BB9">
        <w:rPr>
          <w:rFonts w:eastAsia="Calibri" w:cs="Times New Roman"/>
          <w:szCs w:val="28"/>
        </w:rPr>
        <w:t>на участке Зеи от плотины до впадения крупного с</w:t>
      </w:r>
      <w:r>
        <w:rPr>
          <w:rFonts w:eastAsia="Calibri" w:cs="Times New Roman"/>
          <w:szCs w:val="28"/>
        </w:rPr>
        <w:t>вободно текущего притока Зеи р. </w:t>
      </w:r>
      <w:r w:rsidRPr="00EE5BB9">
        <w:rPr>
          <w:rFonts w:eastAsia="Calibri" w:cs="Times New Roman"/>
          <w:szCs w:val="28"/>
        </w:rPr>
        <w:t xml:space="preserve">Селемджа </w:t>
      </w:r>
      <w:r>
        <w:rPr>
          <w:rFonts w:eastAsia="Calibri" w:cs="Times New Roman"/>
          <w:szCs w:val="28"/>
        </w:rPr>
        <w:t>сказывается в</w:t>
      </w:r>
      <w:r w:rsidRPr="00EE5BB9">
        <w:rPr>
          <w:rFonts w:eastAsia="Calibri" w:cs="Times New Roman"/>
          <w:szCs w:val="28"/>
        </w:rPr>
        <w:t>лияние холодной воды</w:t>
      </w:r>
      <w:r>
        <w:rPr>
          <w:rFonts w:eastAsia="Calibri" w:cs="Times New Roman"/>
          <w:szCs w:val="28"/>
        </w:rPr>
        <w:t xml:space="preserve">, обуславливающее </w:t>
      </w:r>
      <w:r w:rsidRPr="00EE5BB9">
        <w:rPr>
          <w:rFonts w:eastAsia="Calibri" w:cs="Times New Roman"/>
          <w:szCs w:val="28"/>
        </w:rPr>
        <w:t>смен</w:t>
      </w:r>
      <w:r>
        <w:rPr>
          <w:rFonts w:eastAsia="Calibri" w:cs="Times New Roman"/>
          <w:szCs w:val="28"/>
        </w:rPr>
        <w:t>у</w:t>
      </w:r>
      <w:r w:rsidRPr="00EE5BB9">
        <w:rPr>
          <w:rFonts w:eastAsia="Calibri" w:cs="Times New Roman"/>
          <w:szCs w:val="28"/>
        </w:rPr>
        <w:t xml:space="preserve"> видового состава в сторону литофильных рыб </w:t>
      </w:r>
      <w:r>
        <w:rPr>
          <w:rFonts w:eastAsia="Calibri" w:cs="Times New Roman"/>
          <w:szCs w:val="28"/>
        </w:rPr>
        <w:t>(Коцюк, 2009</w:t>
      </w:r>
      <w:r w:rsidR="00EB429E">
        <w:rPr>
          <w:rFonts w:eastAsia="Calibri" w:cs="Times New Roman"/>
          <w:szCs w:val="28"/>
        </w:rPr>
        <w:t xml:space="preserve">, </w:t>
      </w:r>
      <w:r>
        <w:rPr>
          <w:rFonts w:eastAsia="Calibri" w:cs="Times New Roman"/>
          <w:szCs w:val="28"/>
        </w:rPr>
        <w:t>2010)</w:t>
      </w:r>
      <w:r w:rsidRPr="00EE5BB9">
        <w:rPr>
          <w:rFonts w:eastAsia="Calibri" w:cs="Times New Roman"/>
          <w:szCs w:val="28"/>
        </w:rPr>
        <w:t>.</w:t>
      </w:r>
    </w:p>
    <w:p w:rsidR="0083068C" w:rsidRPr="002059B6" w:rsidRDefault="0083068C" w:rsidP="0083068C">
      <w:pPr>
        <w:rPr>
          <w:rFonts w:cs="Times New Roman"/>
          <w:szCs w:val="28"/>
        </w:rPr>
      </w:pPr>
      <w:r w:rsidRPr="002059B6">
        <w:rPr>
          <w:rFonts w:cs="Times New Roman"/>
          <w:szCs w:val="28"/>
        </w:rPr>
        <w:t xml:space="preserve">Обследование р. Зея в 1 км ниже плотины Зейской ГЭС показало, что камни в русле реки покрыты водорослевыми обрастаниями, достигающими нетипично большой толщины 2 см. Эти обрастания представлены смешением нескольких нитчатых форм: синезеленые, нитчатые зеленые, диатомовые водоросли. Причины такого массового развития водорослей пока неясны и требуют дальнейшего выявления (Медведева, 2010). </w:t>
      </w:r>
    </w:p>
    <w:p w:rsidR="0083068C" w:rsidRPr="00EE5BB9" w:rsidRDefault="0083068C" w:rsidP="0083068C">
      <w:pPr>
        <w:rPr>
          <w:rFonts w:cs="Times New Roman"/>
          <w:szCs w:val="28"/>
        </w:rPr>
      </w:pPr>
      <w:r w:rsidRPr="005E39B2">
        <w:rPr>
          <w:rFonts w:cs="Times New Roman"/>
          <w:szCs w:val="28"/>
        </w:rPr>
        <w:t xml:space="preserve">Водно-болотные угодья поймы Амура ниже впадения Зеи </w:t>
      </w:r>
      <w:r>
        <w:rPr>
          <w:rFonts w:cs="Times New Roman"/>
          <w:szCs w:val="28"/>
        </w:rPr>
        <w:t>—</w:t>
      </w:r>
      <w:r w:rsidRPr="005E39B2">
        <w:rPr>
          <w:rFonts w:cs="Times New Roman"/>
          <w:szCs w:val="28"/>
        </w:rPr>
        <w:t xml:space="preserve"> среда обитания таких редких и исчезающих видов птиц как дальневосточный аист (</w:t>
      </w:r>
      <w:r w:rsidRPr="005E39B2">
        <w:rPr>
          <w:rFonts w:cs="Times New Roman"/>
          <w:i/>
          <w:szCs w:val="28"/>
        </w:rPr>
        <w:t>Ciconia boyciana</w:t>
      </w:r>
      <w:r w:rsidRPr="005E39B2">
        <w:rPr>
          <w:rFonts w:cs="Times New Roman"/>
          <w:szCs w:val="28"/>
        </w:rPr>
        <w:t>)</w:t>
      </w:r>
      <w:r>
        <w:rPr>
          <w:rFonts w:cs="Times New Roman"/>
          <w:szCs w:val="28"/>
        </w:rPr>
        <w:t>,</w:t>
      </w:r>
      <w:r w:rsidRPr="005E39B2">
        <w:rPr>
          <w:rFonts w:cs="Times New Roman"/>
          <w:szCs w:val="28"/>
        </w:rPr>
        <w:t xml:space="preserve"> </w:t>
      </w:r>
      <w:r>
        <w:rPr>
          <w:rFonts w:cs="Times New Roman"/>
          <w:szCs w:val="28"/>
        </w:rPr>
        <w:t>даурский</w:t>
      </w:r>
      <w:r w:rsidRPr="005E39B2">
        <w:rPr>
          <w:rFonts w:cs="Times New Roman"/>
          <w:szCs w:val="28"/>
        </w:rPr>
        <w:t xml:space="preserve"> журавль (</w:t>
      </w:r>
      <w:r w:rsidRPr="005E39B2">
        <w:rPr>
          <w:rFonts w:cs="Times New Roman"/>
          <w:i/>
          <w:szCs w:val="28"/>
        </w:rPr>
        <w:t xml:space="preserve">Grus </w:t>
      </w:r>
      <w:r>
        <w:rPr>
          <w:rFonts w:cs="Times New Roman"/>
          <w:i/>
          <w:szCs w:val="28"/>
          <w:lang w:val="en-US"/>
        </w:rPr>
        <w:t>vipio</w:t>
      </w:r>
      <w:r w:rsidRPr="005E39B2">
        <w:rPr>
          <w:rFonts w:cs="Times New Roman"/>
          <w:szCs w:val="28"/>
        </w:rPr>
        <w:t>)</w:t>
      </w:r>
      <w:r>
        <w:rPr>
          <w:rFonts w:cs="Times New Roman"/>
          <w:szCs w:val="28"/>
        </w:rPr>
        <w:t>, японский журавль (</w:t>
      </w:r>
      <w:r w:rsidRPr="00230B1F">
        <w:rPr>
          <w:rFonts w:cs="Times New Roman"/>
          <w:i/>
          <w:szCs w:val="28"/>
        </w:rPr>
        <w:t>Grus japonensis</w:t>
      </w:r>
      <w:r w:rsidRPr="00230B1F">
        <w:rPr>
          <w:rFonts w:cs="Times New Roman"/>
          <w:szCs w:val="28"/>
        </w:rPr>
        <w:t>)</w:t>
      </w:r>
      <w:r>
        <w:rPr>
          <w:rFonts w:ascii="Arial" w:hAnsi="Arial" w:cs="Arial"/>
          <w:color w:val="4D5156"/>
          <w:sz w:val="21"/>
          <w:szCs w:val="21"/>
          <w:shd w:val="clear" w:color="auto" w:fill="FFFFFF"/>
        </w:rPr>
        <w:t xml:space="preserve"> </w:t>
      </w:r>
      <w:r>
        <w:rPr>
          <w:rFonts w:cs="Times New Roman"/>
          <w:szCs w:val="28"/>
        </w:rPr>
        <w:t>и чёрный журавль (</w:t>
      </w:r>
      <w:r w:rsidRPr="00230B1F">
        <w:rPr>
          <w:rFonts w:cs="Times New Roman"/>
          <w:i/>
          <w:szCs w:val="28"/>
        </w:rPr>
        <w:t>Grus monacha</w:t>
      </w:r>
      <w:r w:rsidRPr="00230B1F">
        <w:rPr>
          <w:rFonts w:cs="Times New Roman"/>
          <w:szCs w:val="28"/>
        </w:rPr>
        <w:t>).</w:t>
      </w:r>
      <w:r w:rsidRPr="005E39B2">
        <w:rPr>
          <w:rFonts w:cs="Times New Roman"/>
          <w:szCs w:val="28"/>
        </w:rPr>
        <w:t xml:space="preserve"> Регулирование стока </w:t>
      </w:r>
      <w:r>
        <w:rPr>
          <w:rFonts w:cs="Times New Roman"/>
          <w:szCs w:val="28"/>
        </w:rPr>
        <w:t>—</w:t>
      </w:r>
      <w:r w:rsidRPr="005E39B2">
        <w:rPr>
          <w:rFonts w:cs="Times New Roman"/>
          <w:szCs w:val="28"/>
        </w:rPr>
        <w:t xml:space="preserve"> один из </w:t>
      </w:r>
      <w:r w:rsidRPr="005E39B2">
        <w:rPr>
          <w:rFonts w:cs="Times New Roman"/>
          <w:szCs w:val="28"/>
        </w:rPr>
        <w:lastRenderedPageBreak/>
        <w:t>ключевых факторов, влияющих на состояние водно-болотных угодий, наряду с воздействием пожаров и сельского хозяйства</w:t>
      </w:r>
      <w:r>
        <w:rPr>
          <w:rFonts w:cs="Times New Roman"/>
          <w:szCs w:val="28"/>
        </w:rPr>
        <w:t xml:space="preserve"> (Воропаева, 2016, Краснова и др., 2016, Никитина, 2016)</w:t>
      </w:r>
      <w:r w:rsidRPr="005E39B2">
        <w:rPr>
          <w:rFonts w:cs="Times New Roman"/>
          <w:szCs w:val="28"/>
        </w:rPr>
        <w:t>.</w:t>
      </w:r>
      <w:r w:rsidRPr="00A74FFE">
        <w:rPr>
          <w:rFonts w:cs="Times New Roman"/>
          <w:szCs w:val="28"/>
        </w:rPr>
        <w:t xml:space="preserve"> </w:t>
      </w:r>
      <w:r w:rsidRPr="00397D3A">
        <w:rPr>
          <w:rFonts w:cs="Times New Roman"/>
          <w:szCs w:val="28"/>
        </w:rPr>
        <w:t>Снижение максимальных расходов и уровней Зеи приводит к снижению уровней воды Амура, ухудшению водообмена пойменных водно-болотных угодий и постепенно</w:t>
      </w:r>
      <w:r>
        <w:rPr>
          <w:rFonts w:cs="Times New Roman"/>
          <w:szCs w:val="28"/>
        </w:rPr>
        <w:t>му</w:t>
      </w:r>
      <w:r w:rsidRPr="00397D3A">
        <w:rPr>
          <w:rFonts w:cs="Times New Roman"/>
          <w:szCs w:val="28"/>
        </w:rPr>
        <w:t xml:space="preserve"> зарастани</w:t>
      </w:r>
      <w:r>
        <w:rPr>
          <w:rFonts w:cs="Times New Roman"/>
          <w:szCs w:val="28"/>
        </w:rPr>
        <w:t>ю</w:t>
      </w:r>
      <w:r w:rsidRPr="00397D3A">
        <w:rPr>
          <w:rFonts w:cs="Times New Roman"/>
          <w:szCs w:val="28"/>
        </w:rPr>
        <w:t xml:space="preserve"> старичных озер </w:t>
      </w:r>
      <w:r w:rsidRPr="00DE7831">
        <w:rPr>
          <w:rFonts w:cs="Times New Roman"/>
          <w:szCs w:val="28"/>
        </w:rPr>
        <w:t xml:space="preserve">органическими остатками и макрофитами (Краснова и др., 2016; Никитина, 2016). </w:t>
      </w:r>
    </w:p>
    <w:p w:rsidR="0083068C" w:rsidRDefault="0083068C" w:rsidP="0083068C">
      <w:pPr>
        <w:rPr>
          <w:rFonts w:cs="Times New Roman"/>
          <w:szCs w:val="28"/>
        </w:rPr>
      </w:pPr>
    </w:p>
    <w:p w:rsidR="0083068C" w:rsidRPr="00A7306F" w:rsidRDefault="0083068C" w:rsidP="003106DF">
      <w:pPr>
        <w:pStyle w:val="11"/>
        <w:numPr>
          <w:ilvl w:val="1"/>
          <w:numId w:val="26"/>
        </w:numPr>
        <w:ind w:left="0" w:firstLine="0"/>
      </w:pPr>
      <w:bookmarkStart w:id="42" w:name="_Toc50723398"/>
      <w:bookmarkStart w:id="43" w:name="_Toc57394419"/>
      <w:r w:rsidRPr="00A7306F">
        <w:t xml:space="preserve">Экологический сток </w:t>
      </w:r>
      <w:r>
        <w:t>(</w:t>
      </w:r>
      <w:r w:rsidRPr="00A7306F">
        <w:t>попуск</w:t>
      </w:r>
      <w:r>
        <w:t>)</w:t>
      </w:r>
      <w:r w:rsidRPr="00A7306F">
        <w:t xml:space="preserve"> для минимизации влияния регулирования стока на водные и пойменные экосистемы Зеи и Амура</w:t>
      </w:r>
      <w:bookmarkEnd w:id="42"/>
      <w:bookmarkEnd w:id="43"/>
    </w:p>
    <w:p w:rsidR="0083068C" w:rsidRPr="00EE5BB9" w:rsidRDefault="0083068C" w:rsidP="0083068C">
      <w:pPr>
        <w:rPr>
          <w:rFonts w:cs="Times New Roman"/>
          <w:szCs w:val="28"/>
        </w:rPr>
      </w:pPr>
      <w:r w:rsidRPr="00EE5BB9">
        <w:rPr>
          <w:rFonts w:cs="Times New Roman"/>
          <w:szCs w:val="28"/>
        </w:rPr>
        <w:t>Для сокращения негативного влияния регулирования стока и сохранения водных и пойменных экосистем водный режим в теплое время года должен быть максимально приближен к естественному путем реализации экологических попусков из водохранилищ. Экологические попуски должны промывать протоки и нерестилища и старичные озера, повышать плодородие пойменных территорий, обеспечивать воспроизводство рыб и поддерживать близкий к естественному водный режим водно-болотных угодий</w:t>
      </w:r>
      <w:r>
        <w:rPr>
          <w:rFonts w:cs="Times New Roman"/>
          <w:szCs w:val="28"/>
        </w:rPr>
        <w:t xml:space="preserve"> (Никитина, 2015)</w:t>
      </w:r>
      <w:r w:rsidRPr="00EE5BB9">
        <w:rPr>
          <w:rFonts w:cs="Times New Roman"/>
          <w:szCs w:val="28"/>
        </w:rPr>
        <w:t xml:space="preserve">. Повышенные сбросы воды в теплое время года должно положительно сказаться на биоте рек, поскольку она адаптирована к муссонному режиму рек. </w:t>
      </w:r>
    </w:p>
    <w:p w:rsidR="0083068C" w:rsidRPr="00EE5BB9" w:rsidRDefault="0083068C" w:rsidP="0083068C">
      <w:pPr>
        <w:rPr>
          <w:rFonts w:cs="Times New Roman"/>
          <w:szCs w:val="28"/>
        </w:rPr>
      </w:pPr>
    </w:p>
    <w:p w:rsidR="0083068C" w:rsidRPr="00EE5BB9" w:rsidRDefault="0083068C" w:rsidP="003106DF">
      <w:pPr>
        <w:pStyle w:val="2"/>
        <w:numPr>
          <w:ilvl w:val="2"/>
          <w:numId w:val="26"/>
        </w:numPr>
        <w:spacing w:after="240" w:line="240" w:lineRule="auto"/>
        <w:ind w:left="0" w:firstLine="0"/>
        <w:outlineLvl w:val="0"/>
      </w:pPr>
      <w:bookmarkStart w:id="44" w:name="_Toc50723399"/>
      <w:bookmarkStart w:id="45" w:name="_Toc57394420"/>
      <w:r w:rsidRPr="00EE5BB9">
        <w:t>Материалы</w:t>
      </w:r>
      <w:bookmarkEnd w:id="44"/>
      <w:bookmarkEnd w:id="45"/>
    </w:p>
    <w:p w:rsidR="0083068C" w:rsidRPr="00EE5BB9" w:rsidRDefault="0083068C" w:rsidP="0083068C">
      <w:pPr>
        <w:rPr>
          <w:rFonts w:cs="Times New Roman"/>
          <w:szCs w:val="28"/>
        </w:rPr>
      </w:pPr>
      <w:r w:rsidRPr="00EE5BB9">
        <w:rPr>
          <w:rFonts w:cs="Times New Roman"/>
          <w:szCs w:val="28"/>
        </w:rPr>
        <w:t xml:space="preserve">Расчеты экологического стока Зеи проводились согласно </w:t>
      </w:r>
      <w:r>
        <w:rPr>
          <w:rFonts w:cs="Times New Roman"/>
          <w:szCs w:val="28"/>
        </w:rPr>
        <w:t>м</w:t>
      </w:r>
      <w:r w:rsidRPr="00EE5BB9">
        <w:rPr>
          <w:rFonts w:cs="Times New Roman"/>
          <w:szCs w:val="28"/>
        </w:rPr>
        <w:t xml:space="preserve">етодическим подходам определения безвозвратного изъятия стока и экологического стока (попуска) </w:t>
      </w:r>
      <w:r>
        <w:rPr>
          <w:rFonts w:cs="Times New Roman"/>
          <w:szCs w:val="28"/>
        </w:rPr>
        <w:t>(Дубинина и др., 2009</w:t>
      </w:r>
      <w:r w:rsidRPr="00896860">
        <w:rPr>
          <w:rFonts w:cs="Times New Roman"/>
          <w:szCs w:val="28"/>
        </w:rPr>
        <w:t xml:space="preserve">; </w:t>
      </w:r>
      <w:r>
        <w:rPr>
          <w:rFonts w:cs="Times New Roman"/>
          <w:szCs w:val="28"/>
        </w:rPr>
        <w:t>Дубинина и др., 2008)</w:t>
      </w:r>
      <w:r w:rsidRPr="00EE5BB9">
        <w:rPr>
          <w:rFonts w:cs="Times New Roman"/>
          <w:szCs w:val="28"/>
        </w:rPr>
        <w:t>, которы</w:t>
      </w:r>
      <w:r>
        <w:rPr>
          <w:rFonts w:cs="Times New Roman"/>
          <w:szCs w:val="28"/>
        </w:rPr>
        <w:t>е</w:t>
      </w:r>
      <w:r w:rsidRPr="00EE5BB9">
        <w:rPr>
          <w:rFonts w:cs="Times New Roman"/>
          <w:szCs w:val="28"/>
        </w:rPr>
        <w:t xml:space="preserve"> явля</w:t>
      </w:r>
      <w:r>
        <w:rPr>
          <w:rFonts w:cs="Times New Roman"/>
          <w:szCs w:val="28"/>
        </w:rPr>
        <w:t>ю</w:t>
      </w:r>
      <w:r w:rsidRPr="00EE5BB9">
        <w:rPr>
          <w:rFonts w:cs="Times New Roman"/>
          <w:szCs w:val="28"/>
        </w:rPr>
        <w:t>тся основным</w:t>
      </w:r>
      <w:r>
        <w:rPr>
          <w:rFonts w:cs="Times New Roman"/>
          <w:szCs w:val="28"/>
        </w:rPr>
        <w:t>и</w:t>
      </w:r>
      <w:r w:rsidRPr="00EE5BB9">
        <w:rPr>
          <w:rFonts w:cs="Times New Roman"/>
          <w:szCs w:val="28"/>
        </w:rPr>
        <w:t xml:space="preserve"> в России при определении экологического стока. Для расчетов использован ряд среднесуточных расходов воды гидрологического поста Белогорье, располож</w:t>
      </w:r>
      <w:r>
        <w:rPr>
          <w:rFonts w:cs="Times New Roman"/>
          <w:szCs w:val="28"/>
        </w:rPr>
        <w:t xml:space="preserve">енного в нижнем течении Зеи (43 км </w:t>
      </w:r>
      <w:r w:rsidRPr="00EE5BB9">
        <w:rPr>
          <w:rFonts w:cs="Times New Roman"/>
          <w:szCs w:val="28"/>
        </w:rPr>
        <w:t xml:space="preserve">от устья, 617 км от плотины) за период 1957–2017 гг. Условно-естественный водный режим проанализирован по данным 1957–1972 гг. </w:t>
      </w:r>
    </w:p>
    <w:p w:rsidR="0083068C" w:rsidRPr="00EE5BB9" w:rsidRDefault="0083068C" w:rsidP="0083068C">
      <w:pPr>
        <w:rPr>
          <w:rFonts w:cs="Times New Roman"/>
          <w:szCs w:val="28"/>
        </w:rPr>
      </w:pPr>
      <w:r w:rsidRPr="00EE5BB9">
        <w:rPr>
          <w:rFonts w:cs="Times New Roman"/>
          <w:szCs w:val="28"/>
        </w:rPr>
        <w:lastRenderedPageBreak/>
        <w:t xml:space="preserve">Для определения экологического стока определены расходы воды р. Зея, соответствующие отметкам уровней выхода воды на пойму, а также величина расхода, обеспечивающего благоприятные условия обводнения поймы. </w:t>
      </w:r>
    </w:p>
    <w:p w:rsidR="0083068C" w:rsidRPr="00EE5BB9" w:rsidRDefault="0083068C" w:rsidP="0083068C"/>
    <w:p w:rsidR="0083068C" w:rsidRPr="00EE5BB9" w:rsidRDefault="0083068C" w:rsidP="003106DF">
      <w:pPr>
        <w:pStyle w:val="2"/>
        <w:numPr>
          <w:ilvl w:val="2"/>
          <w:numId w:val="26"/>
        </w:numPr>
        <w:spacing w:after="240" w:line="240" w:lineRule="auto"/>
        <w:ind w:left="0" w:firstLine="0"/>
        <w:outlineLvl w:val="0"/>
      </w:pPr>
      <w:bookmarkStart w:id="46" w:name="_Toc50723400"/>
      <w:bookmarkStart w:id="47" w:name="_Toc57394421"/>
      <w:r w:rsidRPr="00EE5BB9">
        <w:t>Методика допустимого изъятия стока поверхностных вод и определения экологического стока (попуска)</w:t>
      </w:r>
      <w:bookmarkEnd w:id="46"/>
      <w:bookmarkEnd w:id="47"/>
    </w:p>
    <w:p w:rsidR="0083068C" w:rsidRPr="00EE5BB9" w:rsidRDefault="0083068C" w:rsidP="0083068C">
      <w:pPr>
        <w:shd w:val="clear" w:color="auto" w:fill="FFFFFF"/>
        <w:textAlignment w:val="top"/>
        <w:rPr>
          <w:rFonts w:cs="Times New Roman"/>
          <w:szCs w:val="28"/>
        </w:rPr>
      </w:pPr>
      <w:r w:rsidRPr="00EE5BB9">
        <w:rPr>
          <w:rFonts w:cs="Times New Roman"/>
          <w:szCs w:val="28"/>
        </w:rPr>
        <w:t xml:space="preserve">Метод базируется на принципе устойчивого функционирования водных и околоводных экосистем и сохранении условий естественного размножения организмов. Объем и режим речного стока выполняет экологические функции, такие как поддержание в реках определенных гидравлических и геоморфологических параметров (незаиливающая скорость течения, физические и химические характеристики воды и др.), поддержание величины площади, сроков и продолжительности обводнения поймы. Речной сток участвует в формировании термического режима, мутности, почвенного и растительного покрова, что играет большую роль в жизни водных и околоводных экосистем и прежде всего в размножении рыб и др. гидробионтов. Величина стока обуславливает интенсивность и характер захода производителей рыб в реки. Допустимая повторяемость экологически неблагоприятных гидрологических условий обитания и воспроизводства гидробионтов должна определяться особенностями водных экосистем и их инерционностью </w:t>
      </w:r>
      <w:r>
        <w:rPr>
          <w:rFonts w:cs="Times New Roman"/>
          <w:szCs w:val="28"/>
        </w:rPr>
        <w:t>(</w:t>
      </w:r>
      <w:r w:rsidRPr="00DE621E">
        <w:rPr>
          <w:rFonts w:cs="Times New Roman"/>
          <w:szCs w:val="28"/>
        </w:rPr>
        <w:t>Дубинина, 1972, 2001).</w:t>
      </w:r>
      <w:r w:rsidRPr="00EE5BB9">
        <w:rPr>
          <w:rFonts w:cs="Times New Roman"/>
          <w:szCs w:val="28"/>
        </w:rPr>
        <w:t xml:space="preserve"> </w:t>
      </w:r>
    </w:p>
    <w:p w:rsidR="0083068C" w:rsidRPr="00EE5BB9" w:rsidRDefault="0083068C" w:rsidP="0083068C">
      <w:pPr>
        <w:ind w:firstLine="709"/>
        <w:rPr>
          <w:rFonts w:cs="Times New Roman"/>
          <w:color w:val="000000"/>
          <w:szCs w:val="28"/>
        </w:rPr>
      </w:pPr>
      <w:r w:rsidRPr="00EE5BB9">
        <w:rPr>
          <w:rFonts w:cs="Times New Roman"/>
          <w:szCs w:val="28"/>
        </w:rPr>
        <w:t xml:space="preserve">Методические подходы определения допустимого безвозвратного изъятия речного стока и установления экологического стока (попуска), изложенные ниже, базируются на опубликованных материалах </w:t>
      </w:r>
      <w:r>
        <w:rPr>
          <w:rFonts w:cs="Times New Roman"/>
          <w:szCs w:val="28"/>
        </w:rPr>
        <w:t>(Дубинина и др., 1996</w:t>
      </w:r>
      <w:r w:rsidRPr="00896860">
        <w:rPr>
          <w:rFonts w:cs="Times New Roman"/>
          <w:szCs w:val="28"/>
        </w:rPr>
        <w:t>;</w:t>
      </w:r>
      <w:r>
        <w:rPr>
          <w:rFonts w:cs="Times New Roman"/>
          <w:szCs w:val="28"/>
        </w:rPr>
        <w:t xml:space="preserve"> Дубинина, 2001</w:t>
      </w:r>
      <w:r w:rsidRPr="00896860">
        <w:rPr>
          <w:rFonts w:cs="Times New Roman"/>
          <w:szCs w:val="28"/>
        </w:rPr>
        <w:t xml:space="preserve">; </w:t>
      </w:r>
      <w:r>
        <w:rPr>
          <w:rFonts w:cs="Times New Roman"/>
          <w:szCs w:val="28"/>
        </w:rPr>
        <w:t>Дубинина и др., 2008</w:t>
      </w:r>
      <w:r w:rsidRPr="00896860">
        <w:rPr>
          <w:rFonts w:cs="Times New Roman"/>
          <w:szCs w:val="28"/>
        </w:rPr>
        <w:t xml:space="preserve">; </w:t>
      </w:r>
      <w:r>
        <w:rPr>
          <w:rFonts w:cs="Times New Roman"/>
          <w:szCs w:val="28"/>
        </w:rPr>
        <w:t>Дубинина и др., 2009)</w:t>
      </w:r>
      <w:r w:rsidRPr="00EE5BB9">
        <w:rPr>
          <w:rFonts w:cs="Times New Roman"/>
          <w:szCs w:val="28"/>
        </w:rPr>
        <w:t>. Компоненты экосистем в бассейнах рек определяются в зависимости от экологически значимых элементов гидрологического режима, характеризующих состояние этих водных систем. Так, для русел рек экологически значимый э</w:t>
      </w:r>
      <w:r>
        <w:rPr>
          <w:rFonts w:cs="Times New Roman"/>
          <w:szCs w:val="28"/>
        </w:rPr>
        <w:t xml:space="preserve">лемент гидрологического режима </w:t>
      </w:r>
      <w:r>
        <w:rPr>
          <w:rFonts w:eastAsia="Calibri" w:cs="Times New Roman"/>
          <w:szCs w:val="28"/>
        </w:rPr>
        <w:t>—</w:t>
      </w:r>
      <w:r w:rsidRPr="00EE5BB9">
        <w:rPr>
          <w:rFonts w:cs="Times New Roman"/>
          <w:szCs w:val="28"/>
        </w:rPr>
        <w:t xml:space="preserve"> скорость воды в потоке, расход воды. Необходимо определить объем стока, </w:t>
      </w:r>
      <w:r w:rsidRPr="00EE5BB9">
        <w:rPr>
          <w:rFonts w:cs="Times New Roman"/>
          <w:szCs w:val="28"/>
        </w:rPr>
        <w:lastRenderedPageBreak/>
        <w:t>характеризующий оптимальные</w:t>
      </w:r>
      <w:r w:rsidRPr="00230B1F">
        <w:rPr>
          <w:rFonts w:cs="Times New Roman"/>
          <w:szCs w:val="28"/>
        </w:rPr>
        <w:t xml:space="preserve"> </w:t>
      </w:r>
      <w:r>
        <w:rPr>
          <w:rFonts w:cs="Times New Roman"/>
          <w:szCs w:val="28"/>
        </w:rPr>
        <w:t>и</w:t>
      </w:r>
      <w:r w:rsidRPr="00EE5BB9">
        <w:rPr>
          <w:rFonts w:cs="Times New Roman"/>
          <w:szCs w:val="28"/>
        </w:rPr>
        <w:t xml:space="preserve"> нормальные условия, а также критические</w:t>
      </w:r>
      <w:r>
        <w:rPr>
          <w:rFonts w:cs="Times New Roman"/>
          <w:szCs w:val="28"/>
        </w:rPr>
        <w:t xml:space="preserve"> условия</w:t>
      </w:r>
      <w:r w:rsidRPr="00EE5BB9">
        <w:rPr>
          <w:rFonts w:cs="Times New Roman"/>
          <w:szCs w:val="28"/>
        </w:rPr>
        <w:t xml:space="preserve">, </w:t>
      </w:r>
      <w:r w:rsidRPr="00EE5BB9">
        <w:rPr>
          <w:rFonts w:cs="Times New Roman"/>
          <w:color w:val="000000"/>
          <w:szCs w:val="28"/>
        </w:rPr>
        <w:t>когда естественное воспроизводство минимально. При расходах и объемах воды близких и ниже критических, происходит резкое ухудшение условий обитания организмов вплоть до отсутствия процессов естественного воспроизводства ценных, промысловых и других видов рыб, околоводных животных и растений, а также нарушается процесс руслоформирования.</w:t>
      </w:r>
    </w:p>
    <w:p w:rsidR="0083068C" w:rsidRPr="00EE5BB9" w:rsidRDefault="0083068C" w:rsidP="0083068C">
      <w:pPr>
        <w:ind w:firstLine="709"/>
        <w:rPr>
          <w:rFonts w:cs="Times New Roman"/>
          <w:color w:val="000000"/>
          <w:szCs w:val="28"/>
        </w:rPr>
      </w:pPr>
      <w:r w:rsidRPr="00EE5BB9">
        <w:rPr>
          <w:rFonts w:cs="Times New Roman"/>
          <w:szCs w:val="28"/>
        </w:rPr>
        <w:t xml:space="preserve">Показатель обводнения поймы может быть использован как основной для установления критических условий </w:t>
      </w:r>
      <w:r>
        <w:rPr>
          <w:rFonts w:cs="Times New Roman"/>
          <w:szCs w:val="28"/>
        </w:rPr>
        <w:t>(Дубинина, 2001; Дубинина и др., 2008</w:t>
      </w:r>
      <w:r w:rsidRPr="00896860">
        <w:rPr>
          <w:rFonts w:cs="Times New Roman"/>
          <w:szCs w:val="28"/>
        </w:rPr>
        <w:t xml:space="preserve">; </w:t>
      </w:r>
      <w:r>
        <w:rPr>
          <w:rFonts w:cs="Times New Roman"/>
          <w:szCs w:val="28"/>
        </w:rPr>
        <w:t>Дубинина и др., 2009)</w:t>
      </w:r>
      <w:r w:rsidRPr="00EE5BB9">
        <w:rPr>
          <w:rFonts w:cs="Times New Roman"/>
          <w:szCs w:val="28"/>
        </w:rPr>
        <w:t>. Поймы рек имеют б</w:t>
      </w:r>
      <w:r w:rsidRPr="00EE5BB9">
        <w:rPr>
          <w:rFonts w:cs="Times New Roman"/>
          <w:color w:val="000000"/>
          <w:szCs w:val="28"/>
        </w:rPr>
        <w:t xml:space="preserve">ольшое значение для условий обитания околоводной фауны, развития водных организмов, размножения и нагула молоди рыб, сохранения </w:t>
      </w:r>
      <w:r w:rsidRPr="00EE5BB9">
        <w:rPr>
          <w:rFonts w:cs="Times New Roman"/>
          <w:szCs w:val="28"/>
        </w:rPr>
        <w:t xml:space="preserve">видового состава, структуры и высокой продуктивности растительности </w:t>
      </w:r>
      <w:r>
        <w:rPr>
          <w:rFonts w:cs="Times New Roman"/>
          <w:szCs w:val="28"/>
        </w:rPr>
        <w:t>(Фащевский, 2007)</w:t>
      </w:r>
      <w:r w:rsidRPr="00EE5BB9">
        <w:rPr>
          <w:rFonts w:cs="Times New Roman"/>
          <w:szCs w:val="28"/>
        </w:rPr>
        <w:t xml:space="preserve">. По </w:t>
      </w:r>
      <w:r w:rsidRPr="00EE5BB9">
        <w:rPr>
          <w:rFonts w:cs="Times New Roman"/>
          <w:color w:val="000000"/>
          <w:szCs w:val="28"/>
        </w:rPr>
        <w:t>гидрологическом ряду определяется критический среднесуточный расход воды, а также соответствующие отметки выхода воды на пойму, при которых не происходит затопления поймы (или затапливается несущественно), и определяется соответствующая величина критического годового стока (</w:t>
      </w:r>
      <w:r w:rsidRPr="00230B1F">
        <w:rPr>
          <w:rFonts w:cs="Times New Roman"/>
          <w:i/>
          <w:color w:val="000000"/>
          <w:szCs w:val="28"/>
          <w:lang w:val="en-US"/>
        </w:rPr>
        <w:t>W</w:t>
      </w:r>
      <w:r w:rsidRPr="00230B1F">
        <w:rPr>
          <w:rFonts w:cs="Times New Roman"/>
          <w:i/>
          <w:color w:val="000000"/>
          <w:szCs w:val="28"/>
        </w:rPr>
        <w:t>кр</w:t>
      </w:r>
      <w:r w:rsidRPr="00EE5BB9">
        <w:rPr>
          <w:rFonts w:cs="Times New Roman"/>
          <w:color w:val="000000"/>
          <w:szCs w:val="28"/>
        </w:rPr>
        <w:t>).</w:t>
      </w:r>
    </w:p>
    <w:p w:rsidR="0083068C" w:rsidRPr="00EE5BB9" w:rsidRDefault="0083068C" w:rsidP="0083068C">
      <w:pPr>
        <w:ind w:firstLine="709"/>
        <w:rPr>
          <w:rFonts w:cs="Times New Roman"/>
          <w:szCs w:val="28"/>
        </w:rPr>
      </w:pPr>
      <w:r w:rsidRPr="00EE5BB9">
        <w:rPr>
          <w:rFonts w:cs="Times New Roman"/>
          <w:szCs w:val="28"/>
        </w:rPr>
        <w:t xml:space="preserve">Под допустимым безвозвратным изъятием речного стока понимается максимальный объем воды, изымаемый из речного бассейна, при котором сохраняются условия устойчивого и безопасного функционирования водных и околоводных экосистем или их отдельных компонентов. Величина допустимого безвозвратного изъятия речного стока должна обеспечить сохранение внутригодовых колебаний стока, максимально приближенных к естественным условиям и не выходящих за пределы естественных многолетних колебаний. Для оценки допустимого изъятия используются такие экологические критерии как условия естественного воспроизводства водных биологических ресурсов, структура сообщества рыб, видовое разнообразие организмов.   </w:t>
      </w:r>
    </w:p>
    <w:p w:rsidR="0083068C" w:rsidRPr="00EE5BB9" w:rsidRDefault="0083068C" w:rsidP="0083068C">
      <w:pPr>
        <w:ind w:firstLine="709"/>
        <w:rPr>
          <w:rFonts w:cs="Times New Roman"/>
          <w:szCs w:val="28"/>
        </w:rPr>
      </w:pPr>
      <w:bookmarkStart w:id="48" w:name="_Toc42889557"/>
      <w:bookmarkStart w:id="49" w:name="_Toc42889621"/>
      <w:bookmarkStart w:id="50" w:name="_Toc43125675"/>
      <w:bookmarkStart w:id="51" w:name="_Toc392852689"/>
      <w:r w:rsidRPr="00EE5BB9">
        <w:rPr>
          <w:rFonts w:cs="Times New Roman"/>
          <w:szCs w:val="28"/>
        </w:rPr>
        <w:t xml:space="preserve">Экологический сток рассчитывается как разница между объёмом стока и его допустимого безвозвратного изъятия. Таким образом, это сток при допустимом безвозвратном изъятии речного стока, обеспечивающий условия </w:t>
      </w:r>
      <w:r w:rsidRPr="00EE5BB9">
        <w:rPr>
          <w:rFonts w:cs="Times New Roman"/>
          <w:szCs w:val="28"/>
        </w:rPr>
        <w:lastRenderedPageBreak/>
        <w:t>устойчивого и безопасного функционирования и восстановления водной экосистемы.</w:t>
      </w:r>
    </w:p>
    <w:p w:rsidR="00B27F21" w:rsidRDefault="00B27F21" w:rsidP="00B27F21">
      <w:pPr>
        <w:ind w:firstLine="709"/>
        <w:rPr>
          <w:rFonts w:cs="Times New Roman"/>
          <w:szCs w:val="28"/>
        </w:rPr>
      </w:pPr>
      <w:r>
        <w:rPr>
          <w:rFonts w:cs="Times New Roman"/>
          <w:szCs w:val="28"/>
        </w:rPr>
        <w:t>Полный а</w:t>
      </w:r>
      <w:r w:rsidR="0083068C" w:rsidRPr="00EE5BB9">
        <w:rPr>
          <w:rFonts w:cs="Times New Roman"/>
          <w:szCs w:val="28"/>
        </w:rPr>
        <w:t xml:space="preserve">лгоритм расчета </w:t>
      </w:r>
      <w:bookmarkEnd w:id="48"/>
      <w:bookmarkEnd w:id="49"/>
      <w:bookmarkEnd w:id="50"/>
      <w:bookmarkEnd w:id="51"/>
      <w:r>
        <w:rPr>
          <w:rFonts w:cs="Times New Roman"/>
          <w:szCs w:val="28"/>
        </w:rPr>
        <w:t xml:space="preserve">безвозвратного изъятия стока и </w:t>
      </w:r>
      <w:r w:rsidR="0083068C" w:rsidRPr="00EE5BB9">
        <w:rPr>
          <w:rFonts w:cs="Times New Roman"/>
          <w:szCs w:val="28"/>
        </w:rPr>
        <w:t xml:space="preserve">экологического стока </w:t>
      </w:r>
      <w:r>
        <w:rPr>
          <w:rFonts w:cs="Times New Roman"/>
          <w:szCs w:val="28"/>
        </w:rPr>
        <w:t>приведен в приложении Б.</w:t>
      </w:r>
    </w:p>
    <w:p w:rsidR="0083068C" w:rsidRPr="00EE5BB9" w:rsidRDefault="0083068C" w:rsidP="0083068C">
      <w:pPr>
        <w:shd w:val="clear" w:color="auto" w:fill="FFFFFF"/>
        <w:textAlignment w:val="top"/>
        <w:rPr>
          <w:rFonts w:cs="Times New Roman"/>
          <w:szCs w:val="28"/>
        </w:rPr>
      </w:pPr>
      <w:r w:rsidRPr="00EE5BB9">
        <w:rPr>
          <w:rFonts w:cs="Times New Roman"/>
          <w:color w:val="000000"/>
          <w:szCs w:val="28"/>
        </w:rPr>
        <w:t xml:space="preserve">При определении допустимого безвозвратного изъятия речного стока расчет осуществляется вначале для всего бассейна в замыкающем створе реки, а затем по отдельным участкам выше по течению. </w:t>
      </w:r>
      <w:r w:rsidRPr="00EE5BB9">
        <w:rPr>
          <w:rFonts w:cs="Times New Roman"/>
          <w:szCs w:val="28"/>
        </w:rPr>
        <w:t xml:space="preserve">Допустимое изъятие стока не должно превышать 20% среднемноголетнего объема стока </w:t>
      </w:r>
      <w:r>
        <w:rPr>
          <w:rFonts w:cs="Times New Roman"/>
          <w:szCs w:val="28"/>
        </w:rPr>
        <w:t>(Вендров, 1970; Дубинина, 2001; Дубинина и др., 2020)</w:t>
      </w:r>
      <w:r w:rsidRPr="00EE5BB9">
        <w:rPr>
          <w:rFonts w:cs="Times New Roman"/>
          <w:szCs w:val="28"/>
        </w:rPr>
        <w:t>.</w:t>
      </w:r>
    </w:p>
    <w:p w:rsidR="0083068C" w:rsidRDefault="0083068C" w:rsidP="0083068C">
      <w:pPr>
        <w:rPr>
          <w:rStyle w:val="tlid-translation"/>
          <w:rFonts w:cs="Times New Roman"/>
          <w:b/>
          <w:szCs w:val="28"/>
        </w:rPr>
      </w:pPr>
    </w:p>
    <w:p w:rsidR="0083068C" w:rsidRPr="00EE5BB9" w:rsidRDefault="0083068C" w:rsidP="003106DF">
      <w:pPr>
        <w:pStyle w:val="2"/>
        <w:numPr>
          <w:ilvl w:val="2"/>
          <w:numId w:val="26"/>
        </w:numPr>
        <w:spacing w:after="240" w:line="240" w:lineRule="auto"/>
        <w:ind w:left="0" w:firstLine="0"/>
        <w:outlineLvl w:val="0"/>
      </w:pPr>
      <w:bookmarkStart w:id="52" w:name="_Toc50723401"/>
      <w:bookmarkStart w:id="53" w:name="_Toc57394422"/>
      <w:r w:rsidRPr="00EE5BB9">
        <w:t xml:space="preserve">Определение </w:t>
      </w:r>
      <w:r>
        <w:t xml:space="preserve">допустимого безвозвратного изъятия стока и </w:t>
      </w:r>
      <w:r w:rsidRPr="00EE5BB9">
        <w:t xml:space="preserve">экологического стока в бассейне </w:t>
      </w:r>
      <w:r>
        <w:t xml:space="preserve">реки </w:t>
      </w:r>
      <w:r w:rsidRPr="00EE5BB9">
        <w:t>Зе</w:t>
      </w:r>
      <w:r>
        <w:t>я</w:t>
      </w:r>
      <w:bookmarkEnd w:id="52"/>
      <w:bookmarkEnd w:id="53"/>
      <w:r w:rsidRPr="00EE5BB9">
        <w:t xml:space="preserve">  </w:t>
      </w:r>
    </w:p>
    <w:p w:rsidR="0083068C" w:rsidRPr="00EE5BB9" w:rsidRDefault="0083068C" w:rsidP="0083068C">
      <w:pPr>
        <w:rPr>
          <w:rFonts w:cs="Times New Roman"/>
          <w:szCs w:val="28"/>
        </w:rPr>
      </w:pPr>
      <w:r w:rsidRPr="00EE5BB9">
        <w:rPr>
          <w:rFonts w:cs="Times New Roman"/>
          <w:szCs w:val="28"/>
        </w:rPr>
        <w:t xml:space="preserve">На участке Зеи от плотины ГЭС до устья Селемджи русло реки относительно прямолинейное, с малым количеством притоков. Такое морфологические строение определяет бедность видового состава рыб. Здесь прослеживается негативное влияние холодной воды </w:t>
      </w:r>
      <w:proofErr w:type="gramStart"/>
      <w:r w:rsidRPr="00EE5BB9">
        <w:rPr>
          <w:rFonts w:cs="Times New Roman"/>
          <w:szCs w:val="28"/>
        </w:rPr>
        <w:t>на гидробионтов</w:t>
      </w:r>
      <w:proofErr w:type="gramEnd"/>
      <w:r w:rsidRPr="00EE5BB9">
        <w:rPr>
          <w:rFonts w:cs="Times New Roman"/>
          <w:szCs w:val="28"/>
        </w:rPr>
        <w:t xml:space="preserve"> </w:t>
      </w:r>
      <w:r>
        <w:rPr>
          <w:rFonts w:cs="Times New Roman"/>
          <w:szCs w:val="28"/>
        </w:rPr>
        <w:t>(</w:t>
      </w:r>
      <w:r w:rsidR="00EB429E">
        <w:rPr>
          <w:rFonts w:cs="Times New Roman"/>
          <w:szCs w:val="28"/>
        </w:rPr>
        <w:t>Коцюк</w:t>
      </w:r>
      <w:r>
        <w:rPr>
          <w:rFonts w:cs="Times New Roman"/>
          <w:szCs w:val="28"/>
        </w:rPr>
        <w:t>, 2010)</w:t>
      </w:r>
      <w:r w:rsidRPr="00EE5BB9">
        <w:rPr>
          <w:rFonts w:cs="Times New Roman"/>
          <w:szCs w:val="28"/>
        </w:rPr>
        <w:t>: учитывая, что термический фактор является значимым при воспроизводстве водных биоресурсов, низкие температуры являются дополнительным лимитирующим фактором. После впадения Селемджи Зея имеет достаточно прогретую воду, меандрирует, образует протоки, заводи и зимовальные ямы, благоприятные для воспроизводства рыб. На широкой пойме правого берега расположено большое количество проток и озер. Этот участок по температурному режиму комфортен для большинства обитающих в Зее пресноводных рыб. Таким образом, в бассейне р. Зея наиболее важным районом для обитания рыб является русло и пойма Зеи ниже впадения Селемджи, до самого нижнего течения, где русло Зеи становится неразветвлённым и впадает в Амур. Это наиболее ценный с экологической точки зрения участок Зеи. Гидрологические условия этого участка могут быть охарактеризованы по данным поста Белогорье.</w:t>
      </w:r>
    </w:p>
    <w:p w:rsidR="0083068C" w:rsidRDefault="0083068C" w:rsidP="0083068C">
      <w:pPr>
        <w:rPr>
          <w:rFonts w:cs="Times New Roman"/>
          <w:szCs w:val="28"/>
        </w:rPr>
      </w:pPr>
      <w:r w:rsidRPr="00EE5BB9">
        <w:rPr>
          <w:rFonts w:cs="Times New Roman"/>
          <w:szCs w:val="28"/>
        </w:rPr>
        <w:lastRenderedPageBreak/>
        <w:t xml:space="preserve">Сравнительный анализ затопления поймы Нижней Зеи при естественном водном режиме и регулировании стока показал следующее. Для обводнения поймы Зеи и обеспечения условий естественного воспроизводства фитофильных рыб, откладывающих икру в стоячих водах </w:t>
      </w:r>
      <w:r w:rsidRPr="00EE5BB9">
        <w:rPr>
          <w:rFonts w:eastAsia="Calibri" w:cs="Times New Roman"/>
          <w:szCs w:val="28"/>
        </w:rPr>
        <w:t>при затоплении наземной растительности</w:t>
      </w:r>
      <w:r w:rsidRPr="00EE5BB9">
        <w:rPr>
          <w:rFonts w:cs="Times New Roman"/>
          <w:szCs w:val="28"/>
        </w:rPr>
        <w:t>, расходы г/п Белогорье должны превышать 6500 м</w:t>
      </w:r>
      <w:r w:rsidRPr="00EE5BB9">
        <w:rPr>
          <w:rFonts w:cs="Times New Roman"/>
          <w:szCs w:val="28"/>
          <w:vertAlign w:val="superscript"/>
        </w:rPr>
        <w:t>3</w:t>
      </w:r>
      <w:r w:rsidRPr="00EE5BB9">
        <w:rPr>
          <w:rFonts w:cs="Times New Roman"/>
          <w:szCs w:val="28"/>
        </w:rPr>
        <w:t>/с, что соответствует отметке выхода воды на пойму. Согласно ряду наблюдений 1956–1972 гг., при естественном водном режиме затопление поймы в г/п Белогорье происходило ежегодно на протяжении всего тёплого периода года. Продолжительность последовательных периодов (см. рис. </w:t>
      </w:r>
      <w:r>
        <w:rPr>
          <w:rFonts w:cs="Times New Roman"/>
          <w:szCs w:val="28"/>
        </w:rPr>
        <w:t>2.1</w:t>
      </w:r>
      <w:r w:rsidR="00766500">
        <w:rPr>
          <w:rFonts w:cs="Times New Roman"/>
          <w:szCs w:val="28"/>
        </w:rPr>
        <w:t>2</w:t>
      </w:r>
      <w:r w:rsidRPr="00EE5BB9">
        <w:rPr>
          <w:rFonts w:cs="Times New Roman"/>
          <w:szCs w:val="28"/>
        </w:rPr>
        <w:t>, а–д) затопления поймы в период воспроизводства рыб, с начала мая по конец июля, составляла 15–20 дней, достигая в отдельные годы 30–37 дней. Вода также ежегодно выходила на пойму в августе и сентябре, по оконч</w:t>
      </w:r>
      <w:r>
        <w:rPr>
          <w:rFonts w:cs="Times New Roman"/>
          <w:szCs w:val="28"/>
        </w:rPr>
        <w:t>ании периода нереста (см. рис. 2.1</w:t>
      </w:r>
      <w:r w:rsidR="00766500">
        <w:rPr>
          <w:rFonts w:cs="Times New Roman"/>
          <w:szCs w:val="28"/>
        </w:rPr>
        <w:t>2</w:t>
      </w:r>
      <w:r w:rsidRPr="00EE5BB9">
        <w:rPr>
          <w:rFonts w:cs="Times New Roman"/>
          <w:szCs w:val="28"/>
        </w:rPr>
        <w:t xml:space="preserve">, е–з) на протяжении 5–32 дней, обуславливая обводнение старичных озер, а при высоких уровнях и расходах воды – также их промывание от макрофитов. </w:t>
      </w:r>
    </w:p>
    <w:p w:rsidR="00D9753A" w:rsidRDefault="00D9753A" w:rsidP="0083068C">
      <w:pPr>
        <w:rPr>
          <w:rFonts w:cs="Times New Roman"/>
          <w:szCs w:val="28"/>
        </w:rPr>
      </w:pPr>
    </w:p>
    <w:p w:rsidR="0083068C" w:rsidRPr="00EE5BB9" w:rsidRDefault="0083068C" w:rsidP="0083068C">
      <w:pPr>
        <w:ind w:firstLine="0"/>
        <w:jc w:val="center"/>
        <w:rPr>
          <w:rFonts w:cs="Times New Roman"/>
          <w:szCs w:val="28"/>
        </w:rPr>
      </w:pPr>
      <w:r w:rsidRPr="002059B6">
        <w:rPr>
          <w:rFonts w:cs="Times New Roman"/>
          <w:noProof/>
          <w:szCs w:val="28"/>
          <w:lang w:eastAsia="ru-RU"/>
        </w:rPr>
        <w:drawing>
          <wp:inline distT="0" distB="0" distL="0" distR="0" wp14:anchorId="32B3C69A" wp14:editId="35D6D03F">
            <wp:extent cx="6161866" cy="2844800"/>
            <wp:effectExtent l="0" t="0" r="0"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8"/>
                    <a:stretch>
                      <a:fillRect/>
                    </a:stretch>
                  </pic:blipFill>
                  <pic:spPr>
                    <a:xfrm>
                      <a:off x="0" y="0"/>
                      <a:ext cx="6230904" cy="2876673"/>
                    </a:xfrm>
                    <a:prstGeom prst="rect">
                      <a:avLst/>
                    </a:prstGeom>
                  </pic:spPr>
                </pic:pic>
              </a:graphicData>
            </a:graphic>
          </wp:inline>
        </w:drawing>
      </w:r>
    </w:p>
    <w:p w:rsidR="0083068C" w:rsidRPr="00EE5BB9" w:rsidRDefault="0083068C" w:rsidP="00C679C0">
      <w:pPr>
        <w:pStyle w:val="ad"/>
        <w:spacing w:before="0" w:after="0"/>
      </w:pPr>
      <w:r w:rsidRPr="00EE5BB9">
        <w:t xml:space="preserve">Рисунок </w:t>
      </w:r>
      <w:r>
        <w:t>2.1</w:t>
      </w:r>
      <w:r w:rsidR="00766500">
        <w:t>2</w:t>
      </w:r>
      <w:r w:rsidRPr="00EE5BB9">
        <w:t xml:space="preserve">. Частота и продолжительность выхода воды на пойму сократилась в условиях регулирования стока, что негативно сказывается на условиях воспроизводства фитофильных видов рыб </w:t>
      </w:r>
    </w:p>
    <w:p w:rsidR="0083068C" w:rsidRDefault="0083068C" w:rsidP="0083068C">
      <w:pPr>
        <w:rPr>
          <w:rFonts w:cs="Times New Roman"/>
          <w:szCs w:val="28"/>
        </w:rPr>
      </w:pPr>
    </w:p>
    <w:p w:rsidR="0083068C" w:rsidRPr="00EE5BB9" w:rsidRDefault="0083068C" w:rsidP="0083068C">
      <w:pPr>
        <w:rPr>
          <w:rFonts w:cs="Times New Roman"/>
          <w:szCs w:val="28"/>
        </w:rPr>
      </w:pPr>
      <w:r w:rsidRPr="00EE5BB9">
        <w:rPr>
          <w:rFonts w:cs="Times New Roman"/>
          <w:szCs w:val="28"/>
        </w:rPr>
        <w:lastRenderedPageBreak/>
        <w:t xml:space="preserve">Для определения экологического </w:t>
      </w:r>
      <w:r>
        <w:rPr>
          <w:rFonts w:cs="Times New Roman"/>
          <w:szCs w:val="28"/>
        </w:rPr>
        <w:t xml:space="preserve">стока </w:t>
      </w:r>
      <w:r w:rsidRPr="00EE5BB9">
        <w:rPr>
          <w:rFonts w:cs="Times New Roman"/>
          <w:szCs w:val="28"/>
        </w:rPr>
        <w:t xml:space="preserve">по ряду условно-естественного водного режима р. Зея </w:t>
      </w:r>
      <w:r>
        <w:rPr>
          <w:rFonts w:eastAsia="Calibri" w:cs="Times New Roman"/>
          <w:szCs w:val="28"/>
        </w:rPr>
        <w:t>—</w:t>
      </w:r>
      <w:r w:rsidRPr="00EE5BB9">
        <w:rPr>
          <w:rFonts w:cs="Times New Roman"/>
          <w:szCs w:val="28"/>
        </w:rPr>
        <w:t xml:space="preserve"> г/п Белогорье определены критические</w:t>
      </w:r>
      <w:r>
        <w:rPr>
          <w:rFonts w:cs="Times New Roman"/>
          <w:szCs w:val="28"/>
        </w:rPr>
        <w:t xml:space="preserve"> для водной экосистемы условия </w:t>
      </w:r>
      <w:r>
        <w:rPr>
          <w:rFonts w:eastAsia="Calibri" w:cs="Times New Roman"/>
          <w:szCs w:val="28"/>
        </w:rPr>
        <w:t>—</w:t>
      </w:r>
      <w:r w:rsidRPr="00EE5BB9">
        <w:rPr>
          <w:rFonts w:cs="Times New Roman"/>
          <w:szCs w:val="28"/>
        </w:rPr>
        <w:t xml:space="preserve"> расход и объем воды, при которых не происходит </w:t>
      </w:r>
      <w:r>
        <w:rPr>
          <w:rFonts w:cs="Times New Roman"/>
          <w:szCs w:val="28"/>
        </w:rPr>
        <w:t>обводнение</w:t>
      </w:r>
      <w:r w:rsidRPr="00EE5BB9">
        <w:rPr>
          <w:rFonts w:cs="Times New Roman"/>
          <w:szCs w:val="28"/>
        </w:rPr>
        <w:t xml:space="preserve"> поймы. Единственный относительно маловодный год в короткий период наблюдений </w:t>
      </w:r>
      <w:r w:rsidRPr="00EE5BB9">
        <w:rPr>
          <w:rFonts w:eastAsiaTheme="minorEastAsia" w:cs="Times New Roman"/>
          <w:szCs w:val="28"/>
        </w:rPr>
        <w:t>1957–1972 гг.</w:t>
      </w:r>
      <w:r w:rsidRPr="00EE5BB9">
        <w:rPr>
          <w:rFonts w:cs="Times New Roman"/>
          <w:szCs w:val="28"/>
        </w:rPr>
        <w:t xml:space="preserve"> был 1962 г. (обеспеченность стока 78%). Использование данных 1962 г. в качестве критического стока приводит из-за короткого ряда наблюдений к завышению объема допустимого безвозвратного изъятия и составляет более 20% от объема стока. Такая большая величина изъятия стока не может способствовать сохранению водных экосистем реки. Поэтому </w:t>
      </w:r>
      <w:r w:rsidRPr="00EE5BB9">
        <w:rPr>
          <w:rFonts w:cs="Times New Roman"/>
          <w:i/>
          <w:szCs w:val="28"/>
        </w:rPr>
        <w:t>объем критического стока</w:t>
      </w:r>
      <w:r w:rsidRPr="00EE5BB9">
        <w:rPr>
          <w:rFonts w:cs="Times New Roman"/>
          <w:szCs w:val="28"/>
        </w:rPr>
        <w:t xml:space="preserve"> (</w:t>
      </w:r>
      <w:r w:rsidRPr="00EE5BB9">
        <w:rPr>
          <w:rFonts w:cs="Times New Roman"/>
          <w:i/>
          <w:szCs w:val="28"/>
        </w:rPr>
        <w:t>Wкр</w:t>
      </w:r>
      <w:r w:rsidRPr="00EE5BB9">
        <w:rPr>
          <w:rFonts w:cs="Times New Roman"/>
          <w:szCs w:val="28"/>
        </w:rPr>
        <w:t>) принят равным объёму стока года 90%-ной обеспеченности по ряду условно-естественного водного режима и составляет 45 км</w:t>
      </w:r>
      <w:r w:rsidRPr="00EE5BB9">
        <w:rPr>
          <w:rFonts w:cs="Times New Roman"/>
          <w:szCs w:val="28"/>
          <w:vertAlign w:val="superscript"/>
        </w:rPr>
        <w:t>3</w:t>
      </w:r>
      <w:r w:rsidRPr="00EE5BB9">
        <w:rPr>
          <w:rFonts w:cs="Times New Roman"/>
          <w:szCs w:val="28"/>
        </w:rPr>
        <w:t>. Разница между объёмом критического стока (</w:t>
      </w:r>
      <w:r w:rsidRPr="00EE5BB9">
        <w:rPr>
          <w:rFonts w:cs="Times New Roman"/>
          <w:i/>
          <w:iCs/>
          <w:szCs w:val="28"/>
        </w:rPr>
        <w:t>Wкр</w:t>
      </w:r>
      <w:r w:rsidRPr="00EE5BB9">
        <w:rPr>
          <w:rFonts w:cs="Times New Roman"/>
          <w:szCs w:val="28"/>
        </w:rPr>
        <w:t>) и исторически минимального стока 99%-ной обеспеченности (</w:t>
      </w:r>
      <w:r w:rsidRPr="00EE5BB9">
        <w:rPr>
          <w:rFonts w:cs="Times New Roman"/>
          <w:i/>
          <w:iCs/>
          <w:szCs w:val="28"/>
          <w:lang w:val="en-US"/>
        </w:rPr>
        <w:t>W</w:t>
      </w:r>
      <w:r w:rsidRPr="00EE5BB9">
        <w:rPr>
          <w:rFonts w:cs="Times New Roman"/>
          <w:i/>
          <w:iCs/>
          <w:szCs w:val="28"/>
        </w:rPr>
        <w:t>ист)</w:t>
      </w:r>
      <w:r w:rsidRPr="00EE5BB9">
        <w:rPr>
          <w:rFonts w:cs="Times New Roman"/>
          <w:szCs w:val="28"/>
        </w:rPr>
        <w:t xml:space="preserve"> составляет среднюю величину допустимого безвозвратного изъятия стока</w:t>
      </w:r>
      <w:r w:rsidRPr="00EE5BB9">
        <w:rPr>
          <w:rFonts w:cs="Times New Roman"/>
          <w:i/>
          <w:iCs/>
          <w:szCs w:val="28"/>
        </w:rPr>
        <w:t xml:space="preserve"> (</w:t>
      </w:r>
      <w:r w:rsidRPr="00EE5BB9">
        <w:rPr>
          <w:rFonts w:cs="Times New Roman"/>
          <w:i/>
          <w:iCs/>
          <w:szCs w:val="28"/>
          <w:lang w:val="en-US"/>
        </w:rPr>
        <w:t>W</w:t>
      </w:r>
      <w:r w:rsidRPr="00EE5BB9">
        <w:rPr>
          <w:rFonts w:cs="Times New Roman"/>
          <w:i/>
          <w:iCs/>
          <w:szCs w:val="28"/>
        </w:rPr>
        <w:t>ди</w:t>
      </w:r>
      <w:r w:rsidRPr="00EE5BB9">
        <w:rPr>
          <w:rFonts w:cs="Times New Roman"/>
          <w:i/>
          <w:iCs/>
          <w:szCs w:val="28"/>
          <w:vertAlign w:val="subscript"/>
        </w:rPr>
        <w:t>ср</w:t>
      </w:r>
      <w:r w:rsidRPr="00EE5BB9">
        <w:rPr>
          <w:rFonts w:cs="Times New Roman"/>
          <w:i/>
          <w:iCs/>
          <w:szCs w:val="28"/>
        </w:rPr>
        <w:t>)</w:t>
      </w:r>
      <w:r w:rsidRPr="00EE5BB9">
        <w:rPr>
          <w:rFonts w:cs="Times New Roman"/>
          <w:szCs w:val="28"/>
        </w:rPr>
        <w:t xml:space="preserve">: </w:t>
      </w:r>
    </w:p>
    <w:p w:rsidR="0083068C" w:rsidRPr="00EE5BB9" w:rsidRDefault="0083068C" w:rsidP="0083068C">
      <w:pPr>
        <w:spacing w:before="60" w:after="120"/>
        <w:jc w:val="center"/>
        <w:rPr>
          <w:rFonts w:cs="Times New Roman"/>
          <w:szCs w:val="28"/>
        </w:rPr>
      </w:pPr>
      <w:r w:rsidRPr="00EE5BB9">
        <w:rPr>
          <w:rFonts w:cs="Times New Roman"/>
          <w:i/>
          <w:iCs/>
          <w:szCs w:val="28"/>
          <w:lang w:val="en-US"/>
        </w:rPr>
        <w:t>W</w:t>
      </w:r>
      <w:r w:rsidRPr="00EE5BB9">
        <w:rPr>
          <w:rFonts w:cs="Times New Roman"/>
          <w:i/>
          <w:iCs/>
          <w:szCs w:val="28"/>
        </w:rPr>
        <w:t>ди</w:t>
      </w:r>
      <w:r w:rsidRPr="00EE5BB9">
        <w:rPr>
          <w:rFonts w:cs="Times New Roman"/>
          <w:i/>
          <w:iCs/>
          <w:szCs w:val="28"/>
          <w:vertAlign w:val="subscript"/>
        </w:rPr>
        <w:t xml:space="preserve">ср </w:t>
      </w:r>
      <w:r w:rsidRPr="00EE5BB9">
        <w:rPr>
          <w:rFonts w:cs="Times New Roman"/>
          <w:i/>
          <w:iCs/>
          <w:szCs w:val="28"/>
        </w:rPr>
        <w:t xml:space="preserve">= </w:t>
      </w:r>
      <w:r w:rsidRPr="00EE5BB9">
        <w:rPr>
          <w:rFonts w:cs="Times New Roman"/>
          <w:i/>
          <w:iCs/>
          <w:szCs w:val="28"/>
          <w:lang w:val="en-US"/>
        </w:rPr>
        <w:t>W</w:t>
      </w:r>
      <w:r w:rsidRPr="00EE5BB9">
        <w:rPr>
          <w:rFonts w:cs="Times New Roman"/>
          <w:i/>
          <w:iCs/>
          <w:szCs w:val="28"/>
        </w:rPr>
        <w:t xml:space="preserve">кр – </w:t>
      </w:r>
      <w:r w:rsidRPr="00EE5BB9">
        <w:rPr>
          <w:rFonts w:cs="Times New Roman"/>
          <w:i/>
          <w:iCs/>
          <w:szCs w:val="28"/>
          <w:lang w:val="en-US"/>
        </w:rPr>
        <w:t>W</w:t>
      </w:r>
      <w:r w:rsidRPr="00EE5BB9">
        <w:rPr>
          <w:rFonts w:cs="Times New Roman"/>
          <w:i/>
          <w:iCs/>
          <w:szCs w:val="28"/>
        </w:rPr>
        <w:t xml:space="preserve">ист = </w:t>
      </w:r>
      <w:r w:rsidRPr="00EE5BB9">
        <w:rPr>
          <w:rFonts w:cs="Times New Roman"/>
          <w:szCs w:val="28"/>
        </w:rPr>
        <w:t>45 – 35 = 10 км</w:t>
      </w:r>
      <w:r w:rsidRPr="00EE5BB9">
        <w:rPr>
          <w:rFonts w:cs="Times New Roman"/>
          <w:szCs w:val="28"/>
          <w:vertAlign w:val="superscript"/>
        </w:rPr>
        <w:t>3</w:t>
      </w:r>
    </w:p>
    <w:p w:rsidR="0083068C" w:rsidRPr="00EE5BB9" w:rsidRDefault="0083068C" w:rsidP="0083068C">
      <w:pPr>
        <w:rPr>
          <w:rFonts w:cs="Times New Roman"/>
          <w:szCs w:val="28"/>
        </w:rPr>
      </w:pPr>
      <w:r w:rsidRPr="00EE5BB9">
        <w:rPr>
          <w:rFonts w:eastAsiaTheme="minorEastAsia" w:cs="Times New Roman"/>
          <w:kern w:val="24"/>
          <w:szCs w:val="28"/>
          <w:lang w:eastAsia="ru-RU"/>
        </w:rPr>
        <w:t>Средняя величина допустимого безвоз</w:t>
      </w:r>
      <w:r>
        <w:rPr>
          <w:rFonts w:eastAsiaTheme="minorEastAsia" w:cs="Times New Roman"/>
          <w:kern w:val="24"/>
          <w:szCs w:val="28"/>
          <w:lang w:eastAsia="ru-RU"/>
        </w:rPr>
        <w:t>вратного изъятия стока равна 10 </w:t>
      </w:r>
      <w:r w:rsidRPr="00EE5BB9">
        <w:rPr>
          <w:rFonts w:eastAsiaTheme="minorEastAsia" w:cs="Times New Roman"/>
          <w:kern w:val="24"/>
          <w:szCs w:val="28"/>
          <w:lang w:eastAsia="ru-RU"/>
        </w:rPr>
        <w:t>км</w:t>
      </w:r>
      <w:r w:rsidRPr="00EE5BB9">
        <w:rPr>
          <w:rFonts w:eastAsiaTheme="minorEastAsia" w:cs="Times New Roman"/>
          <w:kern w:val="24"/>
          <w:szCs w:val="28"/>
          <w:vertAlign w:val="superscript"/>
          <w:lang w:eastAsia="ru-RU"/>
        </w:rPr>
        <w:t>3</w:t>
      </w:r>
      <w:r w:rsidRPr="00EE5BB9">
        <w:rPr>
          <w:rFonts w:eastAsiaTheme="minorEastAsia" w:cs="Times New Roman"/>
          <w:kern w:val="24"/>
          <w:szCs w:val="28"/>
          <w:lang w:eastAsia="ru-RU"/>
        </w:rPr>
        <w:t>, 17,5% от среднемноголетней величины стока Зеи 57 км</w:t>
      </w:r>
      <w:r w:rsidRPr="00EE5BB9">
        <w:rPr>
          <w:rFonts w:eastAsiaTheme="minorEastAsia" w:cs="Times New Roman"/>
          <w:kern w:val="24"/>
          <w:szCs w:val="28"/>
          <w:vertAlign w:val="superscript"/>
          <w:lang w:eastAsia="ru-RU"/>
        </w:rPr>
        <w:t>3</w:t>
      </w:r>
      <w:r w:rsidRPr="00EE5BB9">
        <w:rPr>
          <w:rFonts w:eastAsiaTheme="minorEastAsia" w:cs="Times New Roman"/>
          <w:kern w:val="24"/>
          <w:szCs w:val="28"/>
          <w:lang w:eastAsia="ru-RU"/>
        </w:rPr>
        <w:t>.</w:t>
      </w:r>
      <w:r w:rsidRPr="00EE5BB9">
        <w:rPr>
          <w:rFonts w:cs="Times New Roman"/>
          <w:szCs w:val="28"/>
        </w:rPr>
        <w:t xml:space="preserve"> По ряду условно-естественного водного режима определены объемы стока и допустимого безвозвратного изъятия многоводного (Р=25%), среднего (Р=50%), маловодного (Р=75%) и очень маловодного (Р=95%) лет</w:t>
      </w:r>
      <w:r w:rsidR="002B4CD8">
        <w:rPr>
          <w:rFonts w:cs="Times New Roman"/>
          <w:szCs w:val="28"/>
        </w:rPr>
        <w:t xml:space="preserve"> (см. приложение В)</w:t>
      </w:r>
      <w:r w:rsidRPr="00EE5BB9">
        <w:rPr>
          <w:rFonts w:cs="Times New Roman"/>
          <w:szCs w:val="28"/>
        </w:rPr>
        <w:t xml:space="preserve">. </w:t>
      </w:r>
      <w:r>
        <w:rPr>
          <w:rFonts w:cs="Times New Roman"/>
          <w:szCs w:val="28"/>
        </w:rPr>
        <w:t>Ф</w:t>
      </w:r>
      <w:r w:rsidRPr="00EE5BB9">
        <w:rPr>
          <w:rFonts w:cs="Times New Roman"/>
          <w:szCs w:val="28"/>
        </w:rPr>
        <w:t>актическ</w:t>
      </w:r>
      <w:r>
        <w:rPr>
          <w:rFonts w:cs="Times New Roman"/>
          <w:szCs w:val="28"/>
        </w:rPr>
        <w:t>ая</w:t>
      </w:r>
      <w:r w:rsidRPr="00EE5BB9">
        <w:rPr>
          <w:rFonts w:cs="Times New Roman"/>
          <w:szCs w:val="28"/>
        </w:rPr>
        <w:t xml:space="preserve"> величин</w:t>
      </w:r>
      <w:r>
        <w:rPr>
          <w:rFonts w:cs="Times New Roman"/>
          <w:szCs w:val="28"/>
        </w:rPr>
        <w:t>а</w:t>
      </w:r>
      <w:r w:rsidRPr="00EE5BB9">
        <w:rPr>
          <w:rFonts w:cs="Times New Roman"/>
          <w:szCs w:val="28"/>
        </w:rPr>
        <w:t xml:space="preserve"> изъятия водных ресурсов</w:t>
      </w:r>
      <w:r>
        <w:rPr>
          <w:rFonts w:cs="Times New Roman"/>
          <w:szCs w:val="28"/>
        </w:rPr>
        <w:t xml:space="preserve"> значительно ниже допустимой величины изъятия, в связи с чем п</w:t>
      </w:r>
      <w:r w:rsidRPr="00EE5BB9">
        <w:rPr>
          <w:rFonts w:cs="Times New Roman"/>
          <w:szCs w:val="28"/>
        </w:rPr>
        <w:t>роблема безвозвратного изъятия водных ресурсов для бассейна р. Зея в настоящее время и в обозримой перспективе не актуальна</w:t>
      </w:r>
      <w:r>
        <w:rPr>
          <w:rFonts w:cs="Times New Roman"/>
          <w:szCs w:val="28"/>
        </w:rPr>
        <w:t xml:space="preserve">. Так, </w:t>
      </w:r>
      <w:r w:rsidRPr="00EE5BB9">
        <w:rPr>
          <w:rFonts w:cs="Times New Roman"/>
          <w:szCs w:val="28"/>
        </w:rPr>
        <w:t xml:space="preserve">фактическое безвозвратное изъятие водных ресурсов составляет менее 1% от средней величины допустимого безвозвратного изъятия стока. Уточнение величин критического стока и допустимого изъятия важно для активно используемых для сельского хозяйства малых рек бассейна Среднего Амура </w:t>
      </w:r>
      <w:r>
        <w:rPr>
          <w:rFonts w:cs="Times New Roman"/>
          <w:szCs w:val="28"/>
        </w:rPr>
        <w:t>(Бортин и др., 2013; Дубинина и др., 2015)</w:t>
      </w:r>
      <w:r w:rsidRPr="00EE5BB9">
        <w:rPr>
          <w:rFonts w:cs="Times New Roman"/>
          <w:szCs w:val="28"/>
        </w:rPr>
        <w:t>.</w:t>
      </w:r>
    </w:p>
    <w:p w:rsidR="0083068C" w:rsidRDefault="0083068C" w:rsidP="0083068C">
      <w:pPr>
        <w:rPr>
          <w:rFonts w:cs="Times New Roman"/>
          <w:szCs w:val="28"/>
        </w:rPr>
      </w:pPr>
      <w:r w:rsidRPr="00EE5BB9">
        <w:rPr>
          <w:rFonts w:cs="Times New Roman"/>
          <w:bCs/>
          <w:szCs w:val="28"/>
        </w:rPr>
        <w:lastRenderedPageBreak/>
        <w:t xml:space="preserve">В годы разной водности экологический </w:t>
      </w:r>
      <w:r>
        <w:rPr>
          <w:rFonts w:cs="Times New Roman"/>
          <w:bCs/>
          <w:szCs w:val="28"/>
        </w:rPr>
        <w:t>сток в замыкающем створе Зеи</w:t>
      </w:r>
      <w:r w:rsidRPr="00EE5BB9">
        <w:rPr>
          <w:rFonts w:cs="Times New Roman"/>
          <w:bCs/>
          <w:szCs w:val="28"/>
        </w:rPr>
        <w:t xml:space="preserve"> составляет: 55 </w:t>
      </w:r>
      <w:r w:rsidRPr="00EE5BB9">
        <w:rPr>
          <w:rFonts w:cs="Times New Roman"/>
          <w:szCs w:val="28"/>
        </w:rPr>
        <w:t>км</w:t>
      </w:r>
      <w:r w:rsidRPr="00EE5BB9">
        <w:rPr>
          <w:rFonts w:cs="Times New Roman"/>
          <w:szCs w:val="28"/>
          <w:vertAlign w:val="superscript"/>
        </w:rPr>
        <w:t>3</w:t>
      </w:r>
      <w:r w:rsidRPr="00EE5BB9">
        <w:rPr>
          <w:rFonts w:cs="Times New Roman"/>
          <w:bCs/>
          <w:szCs w:val="28"/>
        </w:rPr>
        <w:t xml:space="preserve"> (</w:t>
      </w:r>
      <w:r>
        <w:rPr>
          <w:rFonts w:cs="Times New Roman"/>
          <w:bCs/>
          <w:szCs w:val="28"/>
        </w:rPr>
        <w:t xml:space="preserve">многоводный год </w:t>
      </w:r>
      <w:r w:rsidRPr="00EE5BB9">
        <w:rPr>
          <w:rFonts w:cs="Times New Roman"/>
          <w:bCs/>
          <w:szCs w:val="28"/>
        </w:rPr>
        <w:t>25%</w:t>
      </w:r>
      <w:r>
        <w:rPr>
          <w:rFonts w:cs="Times New Roman"/>
          <w:bCs/>
          <w:szCs w:val="28"/>
        </w:rPr>
        <w:t>-ной обеспеченности стока</w:t>
      </w:r>
      <w:r w:rsidRPr="00EE5BB9">
        <w:rPr>
          <w:rFonts w:cs="Times New Roman"/>
          <w:bCs/>
          <w:szCs w:val="28"/>
        </w:rPr>
        <w:t xml:space="preserve">), 48 </w:t>
      </w:r>
      <w:r w:rsidRPr="00EE5BB9">
        <w:rPr>
          <w:rFonts w:cs="Times New Roman"/>
          <w:szCs w:val="28"/>
        </w:rPr>
        <w:t>км</w:t>
      </w:r>
      <w:r w:rsidRPr="00EE5BB9">
        <w:rPr>
          <w:rFonts w:cs="Times New Roman"/>
          <w:szCs w:val="28"/>
          <w:vertAlign w:val="superscript"/>
        </w:rPr>
        <w:t>3</w:t>
      </w:r>
      <w:r w:rsidRPr="00EE5BB9">
        <w:rPr>
          <w:rFonts w:cs="Times New Roman"/>
          <w:bCs/>
          <w:szCs w:val="28"/>
        </w:rPr>
        <w:t xml:space="preserve"> (</w:t>
      </w:r>
      <w:r>
        <w:rPr>
          <w:rFonts w:cs="Times New Roman"/>
          <w:bCs/>
          <w:szCs w:val="28"/>
        </w:rPr>
        <w:t xml:space="preserve">средний по водности год </w:t>
      </w:r>
      <w:r w:rsidRPr="00EE5BB9">
        <w:rPr>
          <w:rFonts w:cs="Times New Roman"/>
          <w:bCs/>
          <w:szCs w:val="28"/>
        </w:rPr>
        <w:t>50%</w:t>
      </w:r>
      <w:r>
        <w:rPr>
          <w:rFonts w:cs="Times New Roman"/>
          <w:bCs/>
          <w:szCs w:val="28"/>
        </w:rPr>
        <w:t>-ной обеспеченности</w:t>
      </w:r>
      <w:r w:rsidRPr="00EE5BB9">
        <w:rPr>
          <w:rFonts w:cs="Times New Roman"/>
          <w:bCs/>
          <w:szCs w:val="28"/>
        </w:rPr>
        <w:t xml:space="preserve">), 42 </w:t>
      </w:r>
      <w:r w:rsidRPr="00EE5BB9">
        <w:rPr>
          <w:rFonts w:cs="Times New Roman"/>
          <w:szCs w:val="28"/>
        </w:rPr>
        <w:t>км</w:t>
      </w:r>
      <w:r w:rsidRPr="00EE5BB9">
        <w:rPr>
          <w:rFonts w:cs="Times New Roman"/>
          <w:szCs w:val="28"/>
          <w:vertAlign w:val="superscript"/>
        </w:rPr>
        <w:t>3</w:t>
      </w:r>
      <w:r w:rsidRPr="00EE5BB9">
        <w:rPr>
          <w:rFonts w:cs="Times New Roman"/>
          <w:bCs/>
          <w:szCs w:val="28"/>
        </w:rPr>
        <w:t xml:space="preserve"> (</w:t>
      </w:r>
      <w:r>
        <w:rPr>
          <w:rFonts w:cs="Times New Roman"/>
          <w:bCs/>
          <w:szCs w:val="28"/>
        </w:rPr>
        <w:t xml:space="preserve">маловодный год </w:t>
      </w:r>
      <w:r w:rsidRPr="00EE5BB9">
        <w:rPr>
          <w:rFonts w:cs="Times New Roman"/>
          <w:bCs/>
          <w:szCs w:val="28"/>
        </w:rPr>
        <w:t>75%</w:t>
      </w:r>
      <w:r>
        <w:rPr>
          <w:rFonts w:cs="Times New Roman"/>
          <w:bCs/>
          <w:szCs w:val="28"/>
        </w:rPr>
        <w:t>-ной обеспеченности</w:t>
      </w:r>
      <w:r w:rsidRPr="00EE5BB9">
        <w:rPr>
          <w:rFonts w:cs="Times New Roman"/>
          <w:bCs/>
          <w:szCs w:val="28"/>
        </w:rPr>
        <w:t>), 34 </w:t>
      </w:r>
      <w:r w:rsidRPr="00EE5BB9">
        <w:rPr>
          <w:rFonts w:cs="Times New Roman"/>
          <w:szCs w:val="28"/>
        </w:rPr>
        <w:t>км</w:t>
      </w:r>
      <w:r w:rsidRPr="00EE5BB9">
        <w:rPr>
          <w:rFonts w:cs="Times New Roman"/>
          <w:szCs w:val="28"/>
          <w:vertAlign w:val="superscript"/>
        </w:rPr>
        <w:t>3</w:t>
      </w:r>
      <w:r w:rsidRPr="00EE5BB9">
        <w:rPr>
          <w:rFonts w:cs="Times New Roman"/>
          <w:bCs/>
          <w:szCs w:val="28"/>
        </w:rPr>
        <w:t xml:space="preserve"> (</w:t>
      </w:r>
      <w:r>
        <w:rPr>
          <w:rFonts w:cs="Times New Roman"/>
          <w:bCs/>
          <w:szCs w:val="28"/>
        </w:rPr>
        <w:t xml:space="preserve">очень маловодный год </w:t>
      </w:r>
      <w:r w:rsidRPr="00EE5BB9">
        <w:rPr>
          <w:rFonts w:cs="Times New Roman"/>
          <w:bCs/>
          <w:szCs w:val="28"/>
        </w:rPr>
        <w:t>95%</w:t>
      </w:r>
      <w:r>
        <w:rPr>
          <w:rFonts w:cs="Times New Roman"/>
          <w:bCs/>
          <w:szCs w:val="28"/>
        </w:rPr>
        <w:t>-ной обеспеченности</w:t>
      </w:r>
      <w:r w:rsidRPr="00EE5BB9">
        <w:rPr>
          <w:rFonts w:cs="Times New Roman"/>
          <w:bCs/>
          <w:szCs w:val="28"/>
        </w:rPr>
        <w:t xml:space="preserve">). </w:t>
      </w:r>
      <w:r w:rsidRPr="00EE5BB9">
        <w:rPr>
          <w:rFonts w:cs="Times New Roman"/>
          <w:szCs w:val="28"/>
        </w:rPr>
        <w:t xml:space="preserve">Экологический сток распределяется между теплым и холодным сезонами в соотношении 85–90 и 10–15% (см. табл. </w:t>
      </w:r>
      <w:r>
        <w:rPr>
          <w:rFonts w:cs="Times New Roman"/>
          <w:szCs w:val="28"/>
        </w:rPr>
        <w:t>2.</w:t>
      </w:r>
      <w:r w:rsidR="002B4CD8">
        <w:rPr>
          <w:rFonts w:cs="Times New Roman"/>
          <w:szCs w:val="28"/>
        </w:rPr>
        <w:t>3</w:t>
      </w:r>
      <w:r w:rsidRPr="00EE5BB9">
        <w:rPr>
          <w:rFonts w:cs="Times New Roman"/>
          <w:szCs w:val="28"/>
        </w:rPr>
        <w:t xml:space="preserve">). </w:t>
      </w:r>
    </w:p>
    <w:p w:rsidR="0083068C" w:rsidRPr="009F4CC1" w:rsidRDefault="0083068C" w:rsidP="0083068C">
      <w:pPr>
        <w:rPr>
          <w:rFonts w:cs="Times New Roman"/>
          <w:szCs w:val="28"/>
        </w:rPr>
      </w:pPr>
      <w:r w:rsidRPr="009F4CC1">
        <w:rPr>
          <w:rFonts w:cs="Times New Roman"/>
          <w:szCs w:val="28"/>
        </w:rPr>
        <w:t xml:space="preserve">Внутригодовое перераспределение стока при его регулировании приводит к изъятию стока в теплый период года, важный для воспроизводства водных биоресурсов, а также обводнения поймы и промывания старичных озер и проток поймы. В естественных условиях сток Зеи в Белогорье за теплый период года (май </w:t>
      </w:r>
      <w:r>
        <w:rPr>
          <w:rFonts w:eastAsia="Calibri" w:cs="Times New Roman"/>
          <w:szCs w:val="28"/>
        </w:rPr>
        <w:t>—</w:t>
      </w:r>
      <w:r w:rsidRPr="009F4CC1">
        <w:rPr>
          <w:rFonts w:cs="Times New Roman"/>
          <w:szCs w:val="28"/>
        </w:rPr>
        <w:t xml:space="preserve"> сентябрь) составлял 95% от объема годового объема; сток за холодный период года (октябрь </w:t>
      </w:r>
      <w:r>
        <w:rPr>
          <w:rFonts w:eastAsia="Calibri" w:cs="Times New Roman"/>
          <w:szCs w:val="28"/>
        </w:rPr>
        <w:t>—</w:t>
      </w:r>
      <w:r w:rsidRPr="009F4CC1">
        <w:rPr>
          <w:rFonts w:cs="Times New Roman"/>
          <w:szCs w:val="28"/>
        </w:rPr>
        <w:t xml:space="preserve"> апрель) 5% </w:t>
      </w:r>
      <w:r>
        <w:rPr>
          <w:rFonts w:cs="Times New Roman"/>
          <w:szCs w:val="28"/>
        </w:rPr>
        <w:t>(Ресурсы поверхностных вод, 1966; Никитина, 2016</w:t>
      </w:r>
      <w:r w:rsidRPr="00896860">
        <w:rPr>
          <w:rFonts w:cs="Times New Roman"/>
          <w:szCs w:val="28"/>
        </w:rPr>
        <w:t xml:space="preserve">; </w:t>
      </w:r>
      <w:r>
        <w:rPr>
          <w:rFonts w:cs="Times New Roman"/>
          <w:szCs w:val="28"/>
          <w:lang w:val="en-US"/>
        </w:rPr>
        <w:t>Nikitina</w:t>
      </w:r>
      <w:r w:rsidRPr="00896860">
        <w:rPr>
          <w:rFonts w:cs="Times New Roman"/>
          <w:szCs w:val="28"/>
        </w:rPr>
        <w:t>, 2017)</w:t>
      </w:r>
      <w:r w:rsidRPr="009F4CC1">
        <w:rPr>
          <w:rFonts w:cs="Times New Roman"/>
          <w:szCs w:val="28"/>
        </w:rPr>
        <w:t xml:space="preserve">. При зарегулировании доля стока в нижнем течении Зеи за тёплый период составляет 65–75% от годового стока </w:t>
      </w:r>
      <w:r w:rsidRPr="00896860">
        <w:rPr>
          <w:rFonts w:cs="Times New Roman"/>
          <w:szCs w:val="28"/>
        </w:rPr>
        <w:t>(</w:t>
      </w:r>
      <w:r>
        <w:rPr>
          <w:rFonts w:cs="Times New Roman"/>
          <w:szCs w:val="28"/>
        </w:rPr>
        <w:t>Никитина, 2016</w:t>
      </w:r>
      <w:r w:rsidRPr="00896860">
        <w:rPr>
          <w:rFonts w:cs="Times New Roman"/>
          <w:szCs w:val="28"/>
        </w:rPr>
        <w:t xml:space="preserve">; </w:t>
      </w:r>
      <w:r>
        <w:rPr>
          <w:rFonts w:cs="Times New Roman"/>
          <w:szCs w:val="28"/>
          <w:lang w:val="en-US"/>
        </w:rPr>
        <w:t>Nikitina</w:t>
      </w:r>
      <w:r w:rsidRPr="00896860">
        <w:rPr>
          <w:rFonts w:cs="Times New Roman"/>
          <w:szCs w:val="28"/>
        </w:rPr>
        <w:t>, 2017)</w:t>
      </w:r>
      <w:r w:rsidRPr="009F4CC1">
        <w:rPr>
          <w:rFonts w:cs="Times New Roman"/>
          <w:szCs w:val="28"/>
        </w:rPr>
        <w:t xml:space="preserve">, что на 15–20% ниже рассчитанного объёма экологического стока (см. табл. </w:t>
      </w:r>
      <w:r>
        <w:rPr>
          <w:rFonts w:cs="Times New Roman"/>
          <w:szCs w:val="28"/>
        </w:rPr>
        <w:t>2.</w:t>
      </w:r>
      <w:r w:rsidR="002B4CD8">
        <w:rPr>
          <w:rFonts w:cs="Times New Roman"/>
          <w:szCs w:val="28"/>
        </w:rPr>
        <w:t>3</w:t>
      </w:r>
      <w:r w:rsidRPr="009F4CC1">
        <w:rPr>
          <w:rFonts w:cs="Times New Roman"/>
          <w:szCs w:val="28"/>
        </w:rPr>
        <w:t xml:space="preserve">) и указывает на высокую степень трансформации водных экосистем Зеи. </w:t>
      </w:r>
    </w:p>
    <w:p w:rsidR="00C679C0" w:rsidRDefault="00C679C0" w:rsidP="00C679C0">
      <w:pPr>
        <w:rPr>
          <w:rFonts w:cs="Times New Roman"/>
          <w:szCs w:val="28"/>
        </w:rPr>
      </w:pPr>
      <w:r w:rsidRPr="009F4CC1">
        <w:rPr>
          <w:rFonts w:cs="Times New Roman"/>
          <w:szCs w:val="28"/>
        </w:rPr>
        <w:t xml:space="preserve">Для обеспечения неразрывности поколений фитофильных рыб и </w:t>
      </w:r>
      <w:r>
        <w:rPr>
          <w:rFonts w:cs="Times New Roman"/>
          <w:szCs w:val="28"/>
        </w:rPr>
        <w:t xml:space="preserve">регулярного обводнения </w:t>
      </w:r>
      <w:r w:rsidRPr="009F4CC1">
        <w:rPr>
          <w:rFonts w:cs="Times New Roman"/>
          <w:szCs w:val="28"/>
        </w:rPr>
        <w:t xml:space="preserve">пойменных </w:t>
      </w:r>
      <w:r>
        <w:rPr>
          <w:rFonts w:cs="Times New Roman"/>
          <w:szCs w:val="28"/>
        </w:rPr>
        <w:t xml:space="preserve">водно-болотных угодий </w:t>
      </w:r>
      <w:r w:rsidRPr="009F4CC1">
        <w:rPr>
          <w:rFonts w:cs="Times New Roman"/>
          <w:szCs w:val="28"/>
        </w:rPr>
        <w:t>вода должна выходить на пойму Нижней Зеи в многоводные годы (25%-ной и меньшей обеспеченности обеспеченности), не реже 1 раза в 4–5 лет. Так, средняя продолжительность жизни щуки амурской составляет 3–5 лет, карася серебряного 6–7 лет, сазана амурского более 12 лет</w:t>
      </w:r>
      <w:r w:rsidRPr="00896860">
        <w:rPr>
          <w:rFonts w:cs="Times New Roman"/>
          <w:szCs w:val="28"/>
        </w:rPr>
        <w:t xml:space="preserve"> (</w:t>
      </w:r>
      <w:r>
        <w:rPr>
          <w:rFonts w:cs="Times New Roman"/>
          <w:szCs w:val="28"/>
        </w:rPr>
        <w:t>Антонов и др., 2019)</w:t>
      </w:r>
      <w:r w:rsidRPr="009F4CC1">
        <w:rPr>
          <w:rFonts w:cs="Times New Roman"/>
          <w:szCs w:val="28"/>
        </w:rPr>
        <w:t>. Объем экологического стока многоводных лет в период с май по сентябрь должен достигать 48 км</w:t>
      </w:r>
      <w:r w:rsidRPr="009F4CC1">
        <w:rPr>
          <w:rFonts w:cs="Times New Roman"/>
          <w:szCs w:val="28"/>
          <w:vertAlign w:val="superscript"/>
        </w:rPr>
        <w:t>3</w:t>
      </w:r>
      <w:r w:rsidR="002B4CD8">
        <w:rPr>
          <w:rFonts w:cs="Times New Roman"/>
          <w:szCs w:val="28"/>
        </w:rPr>
        <w:t xml:space="preserve"> (см. табл. 2.3</w:t>
      </w:r>
      <w:r w:rsidRPr="009F4CC1">
        <w:rPr>
          <w:rFonts w:cs="Times New Roman"/>
          <w:szCs w:val="28"/>
        </w:rPr>
        <w:t>). Выход воды на пойму в Белогорье обеспечивается при расходах свыше 6500 м</w:t>
      </w:r>
      <w:r w:rsidRPr="009F4CC1">
        <w:rPr>
          <w:rFonts w:cs="Times New Roman"/>
          <w:szCs w:val="28"/>
          <w:vertAlign w:val="superscript"/>
        </w:rPr>
        <w:t>3</w:t>
      </w:r>
      <w:r w:rsidRPr="009F4CC1">
        <w:rPr>
          <w:rFonts w:cs="Times New Roman"/>
          <w:szCs w:val="28"/>
        </w:rPr>
        <w:t>/с и должен происходить на протяжении 15–20 дней в июне–июле, согласно естественному водному режиму. Индикаторами реализации эколог</w:t>
      </w:r>
      <w:r>
        <w:rPr>
          <w:rFonts w:cs="Times New Roman"/>
          <w:szCs w:val="28"/>
        </w:rPr>
        <w:t>ических</w:t>
      </w:r>
      <w:r w:rsidRPr="009F4CC1">
        <w:rPr>
          <w:rFonts w:cs="Times New Roman"/>
          <w:szCs w:val="28"/>
        </w:rPr>
        <w:t xml:space="preserve"> попусков на р. Зея могут быть запасы и уловы рыб при различных условиях обводнения поймы, продуктивность луговой растительности ее поймы.</w:t>
      </w:r>
    </w:p>
    <w:p w:rsidR="0083068C" w:rsidRDefault="0083068C" w:rsidP="0083068C">
      <w:pPr>
        <w:pStyle w:val="ad"/>
      </w:pPr>
      <w:r w:rsidRPr="00EE5BB9">
        <w:lastRenderedPageBreak/>
        <w:t xml:space="preserve">Таблица </w:t>
      </w:r>
      <w:r w:rsidR="002B4CD8">
        <w:t>2.3</w:t>
      </w:r>
      <w:r w:rsidRPr="00EE5BB9">
        <w:t xml:space="preserve">. Распределение величин допустимого безвозвратного изъятия и экологического </w:t>
      </w:r>
      <w:r>
        <w:t>стока</w:t>
      </w:r>
      <w:r w:rsidRPr="00EE5BB9">
        <w:t xml:space="preserve"> р. Зея в разные по водности годы и сезоны</w:t>
      </w:r>
    </w:p>
    <w:tbl>
      <w:tblPr>
        <w:tblStyle w:val="a5"/>
        <w:tblW w:w="5000" w:type="pct"/>
        <w:tblLook w:val="0000" w:firstRow="0" w:lastRow="0" w:firstColumn="0" w:lastColumn="0" w:noHBand="0" w:noVBand="0"/>
      </w:tblPr>
      <w:tblGrid>
        <w:gridCol w:w="1716"/>
        <w:gridCol w:w="1329"/>
        <w:gridCol w:w="1542"/>
        <w:gridCol w:w="1473"/>
        <w:gridCol w:w="1648"/>
        <w:gridCol w:w="1637"/>
      </w:tblGrid>
      <w:tr w:rsidR="0083068C" w:rsidRPr="00472AE8" w:rsidTr="001D5B9B">
        <w:trPr>
          <w:trHeight w:val="277"/>
        </w:trPr>
        <w:tc>
          <w:tcPr>
            <w:tcW w:w="918" w:type="pct"/>
            <w:vMerge w:val="restar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Наименование </w:t>
            </w:r>
          </w:p>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показателя </w:t>
            </w:r>
          </w:p>
        </w:tc>
        <w:tc>
          <w:tcPr>
            <w:tcW w:w="711" w:type="pct"/>
            <w:vMerge w:val="restar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Год, </w:t>
            </w:r>
          </w:p>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км</w:t>
            </w:r>
            <w:r w:rsidRPr="00472AE8">
              <w:rPr>
                <w:rFonts w:cs="Times New Roman"/>
                <w:color w:val="000000"/>
                <w:sz w:val="24"/>
                <w:szCs w:val="24"/>
                <w:vertAlign w:val="superscript"/>
              </w:rPr>
              <w:t xml:space="preserve">3 </w:t>
            </w:r>
          </w:p>
        </w:tc>
        <w:tc>
          <w:tcPr>
            <w:tcW w:w="1612" w:type="pct"/>
            <w:gridSpan w:val="2"/>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sz w:val="24"/>
                <w:szCs w:val="24"/>
              </w:rPr>
              <w:t>Теплый период</w:t>
            </w:r>
            <w:r w:rsidRPr="00472AE8">
              <w:rPr>
                <w:rFonts w:cs="Times New Roman"/>
                <w:sz w:val="24"/>
                <w:szCs w:val="24"/>
              </w:rPr>
              <w:br/>
              <w:t>(май–сентябрь)</w:t>
            </w:r>
            <w:r w:rsidRPr="00472AE8">
              <w:rPr>
                <w:rFonts w:cs="Times New Roman"/>
                <w:color w:val="000000"/>
                <w:sz w:val="24"/>
                <w:szCs w:val="24"/>
              </w:rPr>
              <w:t xml:space="preserve"> </w:t>
            </w:r>
          </w:p>
        </w:tc>
        <w:tc>
          <w:tcPr>
            <w:tcW w:w="1760" w:type="pct"/>
            <w:gridSpan w:val="2"/>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Холодный период </w:t>
            </w:r>
          </w:p>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(октябрь</w:t>
            </w:r>
            <w:r w:rsidRPr="00472AE8">
              <w:rPr>
                <w:rFonts w:cs="Times New Roman"/>
                <w:sz w:val="24"/>
                <w:szCs w:val="24"/>
              </w:rPr>
              <w:t>–</w:t>
            </w:r>
            <w:r w:rsidRPr="00472AE8">
              <w:rPr>
                <w:rFonts w:cs="Times New Roman"/>
                <w:color w:val="000000"/>
                <w:sz w:val="24"/>
                <w:szCs w:val="24"/>
              </w:rPr>
              <w:t>апрель)</w:t>
            </w:r>
            <w:r w:rsidRPr="00472AE8">
              <w:rPr>
                <w:rFonts w:cs="Times New Roman"/>
                <w:color w:val="000000"/>
                <w:sz w:val="24"/>
                <w:szCs w:val="24"/>
                <w:vertAlign w:val="superscript"/>
              </w:rPr>
              <w:t xml:space="preserve"> </w:t>
            </w:r>
          </w:p>
        </w:tc>
      </w:tr>
      <w:tr w:rsidR="0083068C" w:rsidRPr="00472AE8" w:rsidTr="001D5B9B">
        <w:trPr>
          <w:trHeight w:val="277"/>
        </w:trPr>
        <w:tc>
          <w:tcPr>
            <w:tcW w:w="918" w:type="pct"/>
            <w:vMerge/>
          </w:tcPr>
          <w:p w:rsidR="0083068C" w:rsidRPr="00472AE8" w:rsidRDefault="0083068C" w:rsidP="001D5B9B">
            <w:pPr>
              <w:autoSpaceDE w:val="0"/>
              <w:autoSpaceDN w:val="0"/>
              <w:adjustRightInd w:val="0"/>
              <w:spacing w:line="240" w:lineRule="auto"/>
              <w:ind w:firstLine="0"/>
              <w:rPr>
                <w:rFonts w:cs="Times New Roman"/>
                <w:color w:val="000000"/>
                <w:sz w:val="24"/>
                <w:szCs w:val="24"/>
              </w:rPr>
            </w:pPr>
          </w:p>
        </w:tc>
        <w:tc>
          <w:tcPr>
            <w:tcW w:w="711" w:type="pct"/>
            <w:vMerge/>
          </w:tcPr>
          <w:p w:rsidR="0083068C" w:rsidRPr="00472AE8" w:rsidRDefault="0083068C" w:rsidP="001D5B9B">
            <w:pPr>
              <w:autoSpaceDE w:val="0"/>
              <w:autoSpaceDN w:val="0"/>
              <w:adjustRightInd w:val="0"/>
              <w:spacing w:line="240" w:lineRule="auto"/>
              <w:ind w:firstLine="0"/>
              <w:rPr>
                <w:rFonts w:cs="Times New Roman"/>
                <w:color w:val="000000"/>
                <w:sz w:val="24"/>
                <w:szCs w:val="24"/>
              </w:rPr>
            </w:pPr>
          </w:p>
        </w:tc>
        <w:tc>
          <w:tcPr>
            <w:tcW w:w="825" w:type="pct"/>
          </w:tcPr>
          <w:p w:rsidR="0083068C" w:rsidRPr="00472AE8" w:rsidRDefault="0083068C" w:rsidP="001D5B9B">
            <w:pPr>
              <w:autoSpaceDE w:val="0"/>
              <w:autoSpaceDN w:val="0"/>
              <w:adjustRightInd w:val="0"/>
              <w:spacing w:line="240" w:lineRule="auto"/>
              <w:ind w:firstLine="0"/>
              <w:rPr>
                <w:rFonts w:cs="Times New Roman"/>
                <w:sz w:val="24"/>
                <w:szCs w:val="24"/>
              </w:rPr>
            </w:pPr>
            <w:r w:rsidRPr="00472AE8">
              <w:rPr>
                <w:rFonts w:cs="Times New Roman"/>
                <w:sz w:val="24"/>
                <w:szCs w:val="24"/>
              </w:rPr>
              <w:t>Объём, км</w:t>
            </w:r>
            <w:r w:rsidRPr="00472AE8">
              <w:rPr>
                <w:rFonts w:cs="Times New Roman"/>
                <w:sz w:val="24"/>
                <w:szCs w:val="24"/>
                <w:vertAlign w:val="superscript"/>
              </w:rPr>
              <w:t>3</w:t>
            </w:r>
          </w:p>
        </w:tc>
        <w:tc>
          <w:tcPr>
            <w:tcW w:w="78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Доля от годовой величины стока, %</w:t>
            </w:r>
          </w:p>
        </w:tc>
        <w:tc>
          <w:tcPr>
            <w:tcW w:w="882" w:type="pct"/>
          </w:tcPr>
          <w:p w:rsidR="0083068C" w:rsidRPr="00472AE8" w:rsidRDefault="0083068C" w:rsidP="001D5B9B">
            <w:pPr>
              <w:autoSpaceDE w:val="0"/>
              <w:autoSpaceDN w:val="0"/>
              <w:adjustRightInd w:val="0"/>
              <w:spacing w:line="240" w:lineRule="auto"/>
              <w:ind w:firstLine="0"/>
              <w:rPr>
                <w:rFonts w:cs="Times New Roman"/>
                <w:sz w:val="24"/>
                <w:szCs w:val="24"/>
              </w:rPr>
            </w:pPr>
            <w:r w:rsidRPr="00472AE8">
              <w:rPr>
                <w:rFonts w:cs="Times New Roman"/>
                <w:sz w:val="24"/>
                <w:szCs w:val="24"/>
              </w:rPr>
              <w:t>Объём, км</w:t>
            </w:r>
            <w:r w:rsidRPr="00472AE8">
              <w:rPr>
                <w:rFonts w:cs="Times New Roman"/>
                <w:sz w:val="24"/>
                <w:szCs w:val="24"/>
                <w:vertAlign w:val="superscript"/>
              </w:rPr>
              <w:t>3</w:t>
            </w:r>
          </w:p>
        </w:tc>
        <w:tc>
          <w:tcPr>
            <w:tcW w:w="87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Доля от годовой величины стока, %</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Wкр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45</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c>
          <w:tcPr>
            <w:tcW w:w="788" w:type="pct"/>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c>
          <w:tcPr>
            <w:tcW w:w="878" w:type="pct"/>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Wист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35</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c>
          <w:tcPr>
            <w:tcW w:w="788" w:type="pct"/>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c>
          <w:tcPr>
            <w:tcW w:w="878" w:type="pct"/>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Wди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10</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c>
          <w:tcPr>
            <w:tcW w:w="788" w:type="pct"/>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c>
          <w:tcPr>
            <w:tcW w:w="878" w:type="pct"/>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W25%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67</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59</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88</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8</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12</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W50%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58</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52,5</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91</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5,5</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9</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W75%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51</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45</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88</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6</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12</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W95%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41</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34,5</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84</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6,5</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16</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Wди 25%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12</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10,6</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88</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1,4</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12</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Wди 50%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10</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9,1</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91</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0,9</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9</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Wди 75%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9</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7,9</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88</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1,1</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12</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Wди 95%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7</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5,9</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84</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1,1</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16</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Wэк25%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55</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48,4</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88</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6,6</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12</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Wэк50%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48</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43,4</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90</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4,6</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10</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Wэк75%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42</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37,1</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88</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4,9</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12</w:t>
            </w:r>
          </w:p>
        </w:tc>
      </w:tr>
      <w:tr w:rsidR="0083068C" w:rsidRPr="00472AE8" w:rsidTr="001D5B9B">
        <w:trPr>
          <w:trHeight w:val="85"/>
        </w:trPr>
        <w:tc>
          <w:tcPr>
            <w:tcW w:w="918" w:type="pct"/>
          </w:tcPr>
          <w:p w:rsidR="0083068C" w:rsidRPr="00472AE8" w:rsidRDefault="0083068C" w:rsidP="001D5B9B">
            <w:pPr>
              <w:autoSpaceDE w:val="0"/>
              <w:autoSpaceDN w:val="0"/>
              <w:adjustRightInd w:val="0"/>
              <w:spacing w:line="240" w:lineRule="auto"/>
              <w:ind w:firstLine="0"/>
              <w:rPr>
                <w:rFonts w:cs="Times New Roman"/>
                <w:color w:val="000000"/>
                <w:sz w:val="24"/>
                <w:szCs w:val="24"/>
              </w:rPr>
            </w:pPr>
            <w:r w:rsidRPr="00472AE8">
              <w:rPr>
                <w:rFonts w:cs="Times New Roman"/>
                <w:color w:val="000000"/>
                <w:sz w:val="24"/>
                <w:szCs w:val="24"/>
              </w:rPr>
              <w:t xml:space="preserve">Wэк95% </w:t>
            </w:r>
          </w:p>
        </w:tc>
        <w:tc>
          <w:tcPr>
            <w:tcW w:w="711"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34</w:t>
            </w:r>
          </w:p>
        </w:tc>
        <w:tc>
          <w:tcPr>
            <w:tcW w:w="825"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28,6</w:t>
            </w:r>
          </w:p>
        </w:tc>
        <w:tc>
          <w:tcPr>
            <w:tcW w:w="78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84</w:t>
            </w:r>
          </w:p>
        </w:tc>
        <w:tc>
          <w:tcPr>
            <w:tcW w:w="882"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5,4</w:t>
            </w:r>
          </w:p>
        </w:tc>
        <w:tc>
          <w:tcPr>
            <w:tcW w:w="878" w:type="pct"/>
            <w:vAlign w:val="center"/>
          </w:tcPr>
          <w:p w:rsidR="0083068C" w:rsidRPr="00472AE8" w:rsidRDefault="0083068C" w:rsidP="001D5B9B">
            <w:pPr>
              <w:spacing w:line="240" w:lineRule="auto"/>
              <w:ind w:firstLine="0"/>
              <w:jc w:val="center"/>
              <w:rPr>
                <w:rFonts w:cs="Times New Roman"/>
                <w:color w:val="000000"/>
                <w:sz w:val="24"/>
                <w:szCs w:val="24"/>
              </w:rPr>
            </w:pPr>
            <w:r w:rsidRPr="00472AE8">
              <w:rPr>
                <w:rFonts w:cs="Times New Roman"/>
                <w:color w:val="000000"/>
                <w:sz w:val="24"/>
                <w:szCs w:val="24"/>
              </w:rPr>
              <w:t>16</w:t>
            </w:r>
          </w:p>
        </w:tc>
      </w:tr>
    </w:tbl>
    <w:p w:rsidR="0083068C" w:rsidRDefault="0083068C" w:rsidP="0083068C">
      <w:pPr>
        <w:rPr>
          <w:rFonts w:cs="Times New Roman"/>
          <w:szCs w:val="28"/>
        </w:rPr>
      </w:pPr>
    </w:p>
    <w:p w:rsidR="0083068C" w:rsidRDefault="0083068C" w:rsidP="0083068C">
      <w:pPr>
        <w:rPr>
          <w:rFonts w:cs="Times New Roman"/>
          <w:szCs w:val="28"/>
        </w:rPr>
      </w:pPr>
      <w:r w:rsidRPr="009F4CC1">
        <w:rPr>
          <w:rFonts w:cs="Times New Roman"/>
          <w:szCs w:val="28"/>
        </w:rPr>
        <w:t>Однако после окончательного зарегулирования стока в 1984 г. обводнения поймы практически не происходит: расходы</w:t>
      </w:r>
      <w:r w:rsidRPr="009F4CC1">
        <w:rPr>
          <w:rFonts w:eastAsia="Calibri" w:cs="Times New Roman"/>
          <w:szCs w:val="28"/>
        </w:rPr>
        <w:t xml:space="preserve"> воды редко достигают 6500 м</w:t>
      </w:r>
      <w:r w:rsidRPr="009F4CC1">
        <w:rPr>
          <w:rFonts w:eastAsia="Calibri" w:cs="Times New Roman"/>
          <w:szCs w:val="28"/>
          <w:vertAlign w:val="superscript"/>
        </w:rPr>
        <w:t>3</w:t>
      </w:r>
      <w:r w:rsidRPr="009F4CC1">
        <w:rPr>
          <w:rFonts w:eastAsia="Calibri" w:cs="Times New Roman"/>
          <w:szCs w:val="28"/>
        </w:rPr>
        <w:t xml:space="preserve">/с. </w:t>
      </w:r>
      <w:r w:rsidRPr="009F4CC1">
        <w:rPr>
          <w:rFonts w:cs="Times New Roman"/>
          <w:szCs w:val="28"/>
        </w:rPr>
        <w:t xml:space="preserve">Вода выходит на пойму 1 раз в 5–10 лет на период менее 10 дней, которого недостаточно для обеспечения условий воспроизводства гидробионтов. </w:t>
      </w:r>
      <w:r w:rsidRPr="009F4CC1">
        <w:rPr>
          <w:rFonts w:eastAsia="Calibri" w:cs="Times New Roman"/>
          <w:szCs w:val="28"/>
        </w:rPr>
        <w:t xml:space="preserve">На современном этапе роль поймы Нижней Зеи в воспроизводстве фитофильных видов минимальна </w:t>
      </w:r>
      <w:r>
        <w:rPr>
          <w:rFonts w:eastAsia="Calibri" w:cs="Times New Roman"/>
          <w:szCs w:val="28"/>
        </w:rPr>
        <w:t>(Коцюк</w:t>
      </w:r>
      <w:r w:rsidRPr="00493ABB">
        <w:rPr>
          <w:rFonts w:eastAsia="Calibri" w:cs="Times New Roman"/>
          <w:szCs w:val="28"/>
        </w:rPr>
        <w:t xml:space="preserve">, 2008, 2009). </w:t>
      </w:r>
      <w:r w:rsidRPr="00493ABB">
        <w:rPr>
          <w:rFonts w:cs="Times New Roman"/>
          <w:szCs w:val="28"/>
        </w:rPr>
        <w:t>По согласованию с уполномоченными органами в 2019 году, действующие правила использования водных ресурсов Зейского водохранилища не предусматривают реализации рыбохозяйственных попусков и не предъявляют требований к условиям обводнения поймы в нижнем бьефе.</w:t>
      </w:r>
    </w:p>
    <w:p w:rsidR="0083068C" w:rsidRPr="009F4CC1" w:rsidRDefault="0083068C" w:rsidP="0083068C">
      <w:pPr>
        <w:rPr>
          <w:rFonts w:cs="Times New Roman"/>
          <w:szCs w:val="28"/>
        </w:rPr>
      </w:pPr>
      <w:r w:rsidRPr="009F4CC1">
        <w:rPr>
          <w:rFonts w:cs="Times New Roman"/>
          <w:szCs w:val="28"/>
        </w:rPr>
        <w:t>Эколог</w:t>
      </w:r>
      <w:r>
        <w:rPr>
          <w:rFonts w:cs="Times New Roman"/>
          <w:szCs w:val="28"/>
        </w:rPr>
        <w:t>ически</w:t>
      </w:r>
      <w:r w:rsidRPr="009F4CC1">
        <w:rPr>
          <w:rFonts w:cs="Times New Roman"/>
          <w:szCs w:val="28"/>
        </w:rPr>
        <w:t>е попуски на Зейской ГЭС невыполнимы по техническим причинам</w:t>
      </w:r>
      <w:r>
        <w:rPr>
          <w:rFonts w:cs="Times New Roman"/>
          <w:szCs w:val="28"/>
        </w:rPr>
        <w:t xml:space="preserve">: </w:t>
      </w:r>
      <w:r w:rsidRPr="009F4CC1">
        <w:rPr>
          <w:rFonts w:cs="Times New Roman"/>
          <w:szCs w:val="28"/>
        </w:rPr>
        <w:t>открытие затворов водосбросов плотины может осуществляться только после наполнения водохранилища до отметки уровня верхнего бьефа 317,5 м БС. За зимний период водохранилище срабатывается до отметок 309–</w:t>
      </w:r>
      <w:r w:rsidRPr="009F4CC1">
        <w:rPr>
          <w:rFonts w:cs="Times New Roman"/>
          <w:szCs w:val="28"/>
        </w:rPr>
        <w:lastRenderedPageBreak/>
        <w:t xml:space="preserve">310 м, за период паводков оно наполняется до отметок 313–315 м, редко достигая 317,5 м </w:t>
      </w:r>
      <w:r>
        <w:rPr>
          <w:rFonts w:cs="Times New Roman"/>
          <w:szCs w:val="28"/>
        </w:rPr>
        <w:t>(</w:t>
      </w:r>
      <w:hyperlink r:id="rId29" w:history="1">
        <w:r w:rsidRPr="00CF4D2D">
          <w:rPr>
            <w:rStyle w:val="af"/>
            <w:rFonts w:eastAsiaTheme="majorEastAsia" w:cs="Times New Roman"/>
            <w:szCs w:val="28"/>
          </w:rPr>
          <w:t>hgraph.ru/zeyges</w:t>
        </w:r>
      </w:hyperlink>
      <w:r>
        <w:rPr>
          <w:rStyle w:val="af"/>
          <w:rFonts w:eastAsiaTheme="majorEastAsia" w:cs="Times New Roman"/>
          <w:szCs w:val="28"/>
        </w:rPr>
        <w:t>)</w:t>
      </w:r>
      <w:r w:rsidRPr="009F4CC1">
        <w:rPr>
          <w:rFonts w:cs="Times New Roman"/>
          <w:szCs w:val="28"/>
        </w:rPr>
        <w:t xml:space="preserve">. </w:t>
      </w:r>
    </w:p>
    <w:p w:rsidR="00FF4381" w:rsidRDefault="0083068C" w:rsidP="0083068C">
      <w:pPr>
        <w:rPr>
          <w:rFonts w:cs="Times New Roman"/>
          <w:szCs w:val="28"/>
        </w:rPr>
      </w:pPr>
      <w:r w:rsidRPr="009F4CC1">
        <w:rPr>
          <w:rFonts w:cs="Times New Roman"/>
          <w:szCs w:val="28"/>
        </w:rPr>
        <w:t xml:space="preserve">В условиях регулирования стока снизилась частота и величина паводков, обеспечивающих регулярное обводнение и промывание пойменных озера Муравьевского заказника, имеющего статус Рамсарского </w:t>
      </w:r>
      <w:r>
        <w:rPr>
          <w:rFonts w:cs="Times New Roman"/>
          <w:szCs w:val="28"/>
        </w:rPr>
        <w:t>водно-болотного угодья</w:t>
      </w:r>
      <w:r w:rsidRPr="009F4CC1">
        <w:rPr>
          <w:rFonts w:cs="Times New Roman"/>
          <w:szCs w:val="28"/>
        </w:rPr>
        <w:t xml:space="preserve"> международного значения, и Амурского заказника в пойме Амура ниже впадения Зеи. Однако</w:t>
      </w:r>
      <w:r w:rsidRPr="00B92297">
        <w:rPr>
          <w:rFonts w:cs="Times New Roman"/>
          <w:szCs w:val="28"/>
        </w:rPr>
        <w:t xml:space="preserve"> </w:t>
      </w:r>
      <w:r w:rsidRPr="009F4CC1">
        <w:rPr>
          <w:rFonts w:cs="Times New Roman"/>
          <w:szCs w:val="28"/>
        </w:rPr>
        <w:t>масштабно</w:t>
      </w:r>
      <w:r>
        <w:rPr>
          <w:rFonts w:cs="Times New Roman"/>
          <w:szCs w:val="28"/>
        </w:rPr>
        <w:t>е</w:t>
      </w:r>
      <w:r w:rsidRPr="009F4CC1">
        <w:rPr>
          <w:rFonts w:cs="Times New Roman"/>
          <w:szCs w:val="28"/>
        </w:rPr>
        <w:t xml:space="preserve"> наводнени</w:t>
      </w:r>
      <w:r>
        <w:rPr>
          <w:rFonts w:cs="Times New Roman"/>
          <w:szCs w:val="28"/>
        </w:rPr>
        <w:t>е</w:t>
      </w:r>
      <w:r w:rsidRPr="009F4CC1">
        <w:rPr>
          <w:rFonts w:cs="Times New Roman"/>
          <w:szCs w:val="28"/>
        </w:rPr>
        <w:t xml:space="preserve"> 2013 года </w:t>
      </w:r>
      <w:r>
        <w:rPr>
          <w:rFonts w:cs="Times New Roman"/>
          <w:szCs w:val="28"/>
        </w:rPr>
        <w:t>продемонстрировало</w:t>
      </w:r>
      <w:r w:rsidRPr="009F4CC1">
        <w:rPr>
          <w:rFonts w:cs="Times New Roman"/>
          <w:szCs w:val="28"/>
        </w:rPr>
        <w:t xml:space="preserve">, </w:t>
      </w:r>
      <w:r>
        <w:rPr>
          <w:rFonts w:cs="Times New Roman"/>
          <w:szCs w:val="28"/>
        </w:rPr>
        <w:t xml:space="preserve">что </w:t>
      </w:r>
      <w:r w:rsidRPr="009F4CC1">
        <w:rPr>
          <w:rFonts w:cs="Times New Roman"/>
          <w:szCs w:val="28"/>
        </w:rPr>
        <w:t>в условиях высокой воды промывание озёр всё же происходит</w:t>
      </w:r>
      <w:r>
        <w:rPr>
          <w:rFonts w:cs="Times New Roman"/>
          <w:szCs w:val="28"/>
        </w:rPr>
        <w:t xml:space="preserve"> (см. рис. 2.1</w:t>
      </w:r>
      <w:r w:rsidR="00766500">
        <w:rPr>
          <w:rFonts w:cs="Times New Roman"/>
          <w:szCs w:val="28"/>
        </w:rPr>
        <w:t>3</w:t>
      </w:r>
      <w:r>
        <w:rPr>
          <w:rFonts w:cs="Times New Roman"/>
          <w:szCs w:val="28"/>
        </w:rPr>
        <w:t>)</w:t>
      </w:r>
      <w:r w:rsidRPr="009F4CC1">
        <w:rPr>
          <w:rFonts w:cs="Times New Roman"/>
          <w:szCs w:val="28"/>
        </w:rPr>
        <w:t>. Оно обусловлено поступлением стока незарегулированных притоков Зеи, в частности рек Селемджа, Томь, Уркан, Деп. Средняя многолетняя величина боковой приточности Зеи на участке от Зейской ГЭС до устья примерно в два раза больше, чем приток в Зейское водохранилище.</w:t>
      </w:r>
    </w:p>
    <w:p w:rsidR="0083068C" w:rsidRDefault="0083068C" w:rsidP="0083068C">
      <w:pPr>
        <w:rPr>
          <w:rFonts w:cs="Times New Roman"/>
          <w:szCs w:val="28"/>
        </w:rPr>
      </w:pPr>
      <w:r w:rsidRPr="009F4CC1">
        <w:rPr>
          <w:rFonts w:cs="Times New Roman"/>
          <w:szCs w:val="28"/>
        </w:rPr>
        <w:t xml:space="preserve"> </w:t>
      </w:r>
    </w:p>
    <w:p w:rsidR="0083068C" w:rsidRDefault="0083068C" w:rsidP="0083068C">
      <w:pPr>
        <w:pStyle w:val="Default"/>
        <w:spacing w:line="360" w:lineRule="auto"/>
        <w:jc w:val="center"/>
      </w:pPr>
      <w:r>
        <w:rPr>
          <w:noProof/>
          <w:lang w:eastAsia="ru-RU"/>
        </w:rPr>
        <w:drawing>
          <wp:inline distT="0" distB="0" distL="0" distR="0" wp14:anchorId="0CFFD39C" wp14:editId="4D65CF87">
            <wp:extent cx="5580994" cy="4447351"/>
            <wp:effectExtent l="0" t="0" r="127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09094" cy="4549431"/>
                    </a:xfrm>
                    <a:prstGeom prst="rect">
                      <a:avLst/>
                    </a:prstGeom>
                  </pic:spPr>
                </pic:pic>
              </a:graphicData>
            </a:graphic>
          </wp:inline>
        </w:drawing>
      </w:r>
    </w:p>
    <w:p w:rsidR="0083068C" w:rsidRDefault="0083068C" w:rsidP="0083068C">
      <w:pPr>
        <w:pStyle w:val="ad"/>
      </w:pPr>
      <w:r w:rsidRPr="00EE5BB9">
        <w:t xml:space="preserve">Рисунок </w:t>
      </w:r>
      <w:r>
        <w:t>2.1</w:t>
      </w:r>
      <w:r w:rsidR="00766500">
        <w:t>3</w:t>
      </w:r>
      <w:r>
        <w:t>. Затопление поймы Амура при наводнении 2013 года, в т.ч. обводнение и промывание от органических остатков старичных озер и малых рек поймы Амура и Муравьевского заказника</w:t>
      </w:r>
    </w:p>
    <w:p w:rsidR="0083068C" w:rsidRDefault="0083068C" w:rsidP="0083068C">
      <w:pPr>
        <w:rPr>
          <w:rFonts w:cs="Times New Roman"/>
          <w:szCs w:val="28"/>
        </w:rPr>
      </w:pPr>
      <w:r>
        <w:rPr>
          <w:rFonts w:cs="Times New Roman"/>
          <w:szCs w:val="28"/>
        </w:rPr>
        <w:lastRenderedPageBreak/>
        <w:t>Таким образом, с</w:t>
      </w:r>
      <w:r w:rsidRPr="009F4CC1">
        <w:rPr>
          <w:rFonts w:cs="Times New Roman"/>
          <w:szCs w:val="28"/>
        </w:rPr>
        <w:t>воим естественным водным и термическим режимами притоки вносят вклад в сохранение водных экосистем бассейна Нижней Зеи,</w:t>
      </w:r>
      <w:r w:rsidRPr="009F4CC1">
        <w:rPr>
          <w:rFonts w:eastAsia="Calibri" w:cs="Times New Roman"/>
          <w:szCs w:val="28"/>
        </w:rPr>
        <w:t xml:space="preserve"> наиболее ценного с экологической точки зрения. Также они обеспечивают оптимизацию термического режима и другие экологические функции </w:t>
      </w:r>
      <w:r w:rsidRPr="00896860">
        <w:rPr>
          <w:rFonts w:eastAsia="Calibri" w:cs="Times New Roman"/>
          <w:szCs w:val="28"/>
        </w:rPr>
        <w:t>(</w:t>
      </w:r>
      <w:r>
        <w:rPr>
          <w:rFonts w:eastAsia="Calibri" w:cs="Times New Roman"/>
          <w:szCs w:val="28"/>
          <w:lang w:val="en-US"/>
        </w:rPr>
        <w:t>Grill</w:t>
      </w:r>
      <w:r w:rsidRPr="00896860">
        <w:rPr>
          <w:rFonts w:eastAsia="Calibri" w:cs="Times New Roman"/>
          <w:szCs w:val="28"/>
        </w:rPr>
        <w:t xml:space="preserve"> </w:t>
      </w:r>
      <w:r>
        <w:rPr>
          <w:rFonts w:eastAsia="Calibri" w:cs="Times New Roman"/>
          <w:szCs w:val="28"/>
          <w:lang w:val="en-US"/>
        </w:rPr>
        <w:t>et</w:t>
      </w:r>
      <w:r w:rsidRPr="00896860">
        <w:rPr>
          <w:rFonts w:eastAsia="Calibri" w:cs="Times New Roman"/>
          <w:szCs w:val="28"/>
        </w:rPr>
        <w:t xml:space="preserve"> </w:t>
      </w:r>
      <w:r>
        <w:rPr>
          <w:rFonts w:eastAsia="Calibri" w:cs="Times New Roman"/>
          <w:szCs w:val="28"/>
          <w:lang w:val="en-US"/>
        </w:rPr>
        <w:t>al</w:t>
      </w:r>
      <w:r w:rsidRPr="00896860">
        <w:rPr>
          <w:rFonts w:eastAsia="Calibri" w:cs="Times New Roman"/>
          <w:szCs w:val="28"/>
        </w:rPr>
        <w:t>., 2019)</w:t>
      </w:r>
      <w:r w:rsidRPr="009F4CC1">
        <w:rPr>
          <w:rFonts w:eastAsia="Calibri" w:cs="Times New Roman"/>
          <w:szCs w:val="28"/>
        </w:rPr>
        <w:t xml:space="preserve">, улучшая условия воспроизводства гидробионтов в бассейне Нижней Зеи. Это указывает на важность их </w:t>
      </w:r>
      <w:r w:rsidRPr="009F4CC1">
        <w:rPr>
          <w:rFonts w:cs="Times New Roman"/>
          <w:szCs w:val="28"/>
        </w:rPr>
        <w:t xml:space="preserve">охраны от зарегулирования в </w:t>
      </w:r>
      <w:r>
        <w:rPr>
          <w:rFonts w:cs="Times New Roman"/>
          <w:szCs w:val="28"/>
        </w:rPr>
        <w:t>будущем</w:t>
      </w:r>
      <w:r w:rsidRPr="009F4CC1">
        <w:rPr>
          <w:rFonts w:cs="Times New Roman"/>
          <w:szCs w:val="28"/>
        </w:rPr>
        <w:t xml:space="preserve">. </w:t>
      </w:r>
    </w:p>
    <w:p w:rsidR="0083068C" w:rsidRDefault="0083068C" w:rsidP="0083068C">
      <w:pPr>
        <w:rPr>
          <w:rFonts w:cs="Times New Roman"/>
          <w:szCs w:val="28"/>
        </w:rPr>
      </w:pPr>
      <w:r w:rsidRPr="009F4CC1">
        <w:rPr>
          <w:rFonts w:cs="Times New Roman"/>
          <w:szCs w:val="28"/>
        </w:rPr>
        <w:t xml:space="preserve">В перспективе стоит решить проблему сбросов воды из Зейского водохранилища при отметках ниже 317,5 м для реализации </w:t>
      </w:r>
      <w:r>
        <w:rPr>
          <w:rFonts w:cs="Times New Roman"/>
          <w:szCs w:val="28"/>
        </w:rPr>
        <w:t>экологических</w:t>
      </w:r>
      <w:r w:rsidRPr="009F4CC1">
        <w:rPr>
          <w:rFonts w:cs="Times New Roman"/>
          <w:szCs w:val="28"/>
        </w:rPr>
        <w:t xml:space="preserve"> попусков. К примеру, в 2011 г. введен в эксплуатацию дополнительный береговой водосброс Саяно-Шушенской ГЭС на р. Енисей — крупнейшей по установленной мощности ГЭС России. Водосброс был построен из-за необходимости повысить надежность и безопасность гидротехнических сооружений. Он позволит осуществить дополнительный пропуск расходов до 4000 м³/с в половодье и паводки и тем самым снизить нагрузку на тело плотины </w:t>
      </w:r>
      <w:r w:rsidRPr="00896860">
        <w:rPr>
          <w:rFonts w:cs="Times New Roman"/>
          <w:szCs w:val="28"/>
        </w:rPr>
        <w:t>(sshges.rushydro.ru/hpp/spillway/)</w:t>
      </w:r>
      <w:r w:rsidRPr="009F4CC1">
        <w:rPr>
          <w:rFonts w:cs="Times New Roman"/>
          <w:szCs w:val="28"/>
        </w:rPr>
        <w:t>. Создание технических условий на Зейской ГЭС для реализации экол</w:t>
      </w:r>
      <w:r>
        <w:rPr>
          <w:rFonts w:cs="Times New Roman"/>
          <w:szCs w:val="28"/>
        </w:rPr>
        <w:t xml:space="preserve">огических </w:t>
      </w:r>
      <w:r w:rsidRPr="009F4CC1">
        <w:rPr>
          <w:rFonts w:cs="Times New Roman"/>
          <w:szCs w:val="28"/>
        </w:rPr>
        <w:t xml:space="preserve">попусков в июне–июле не только улучшит состояние водных экосистем в нижнем бьефе, но и увеличит аккумулирующую способность Зейского водохранилища при прохождении сильных и катастрофических паводков. В свою очередь, это позволит снизить социальные и экономические негативные последствия наводнений. </w:t>
      </w:r>
    </w:p>
    <w:p w:rsidR="0083068C" w:rsidRDefault="0083068C" w:rsidP="0083068C">
      <w:pPr>
        <w:rPr>
          <w:rFonts w:cs="Times New Roman"/>
          <w:szCs w:val="28"/>
        </w:rPr>
      </w:pPr>
    </w:p>
    <w:p w:rsidR="0083068C" w:rsidRPr="00B1794A" w:rsidRDefault="0083068C" w:rsidP="0083068C">
      <w:pPr>
        <w:pStyle w:val="11"/>
      </w:pPr>
      <w:bookmarkStart w:id="54" w:name="_Toc57394423"/>
      <w:r w:rsidRPr="00B1794A">
        <w:t>Выводы</w:t>
      </w:r>
      <w:bookmarkEnd w:id="54"/>
    </w:p>
    <w:p w:rsidR="0083068C" w:rsidRPr="00B1794A" w:rsidRDefault="0083068C" w:rsidP="0083068C">
      <w:pPr>
        <w:rPr>
          <w:rFonts w:cs="Times New Roman"/>
          <w:szCs w:val="28"/>
        </w:rPr>
      </w:pPr>
      <w:r w:rsidRPr="004A1783">
        <w:rPr>
          <w:rFonts w:cs="Times New Roman"/>
          <w:szCs w:val="28"/>
        </w:rPr>
        <w:t>Эксплуатация Зейского гидроузла привела к изменениям во внутригодовом распределении стока</w:t>
      </w:r>
      <w:r>
        <w:rPr>
          <w:rFonts w:cs="Times New Roman"/>
          <w:szCs w:val="28"/>
        </w:rPr>
        <w:t>, снижению</w:t>
      </w:r>
      <w:r w:rsidRPr="004A1783">
        <w:rPr>
          <w:rFonts w:cs="Times New Roman"/>
          <w:szCs w:val="28"/>
        </w:rPr>
        <w:t xml:space="preserve"> величины и продолжительность максимальных расходов, </w:t>
      </w:r>
      <w:r>
        <w:rPr>
          <w:rFonts w:cs="Times New Roman"/>
          <w:szCs w:val="28"/>
        </w:rPr>
        <w:t xml:space="preserve">определяющих регулярное </w:t>
      </w:r>
      <w:r w:rsidRPr="004A1783">
        <w:rPr>
          <w:rFonts w:cs="Times New Roman"/>
          <w:szCs w:val="28"/>
        </w:rPr>
        <w:t>обводнени</w:t>
      </w:r>
      <w:r>
        <w:rPr>
          <w:rFonts w:cs="Times New Roman"/>
          <w:szCs w:val="28"/>
        </w:rPr>
        <w:t>е</w:t>
      </w:r>
      <w:r w:rsidRPr="004A1783">
        <w:rPr>
          <w:rFonts w:cs="Times New Roman"/>
          <w:szCs w:val="28"/>
        </w:rPr>
        <w:t xml:space="preserve"> пойменных территорий, сохранени</w:t>
      </w:r>
      <w:r>
        <w:rPr>
          <w:rFonts w:cs="Times New Roman"/>
          <w:szCs w:val="28"/>
        </w:rPr>
        <w:t>е</w:t>
      </w:r>
      <w:r w:rsidRPr="004A1783">
        <w:rPr>
          <w:rFonts w:cs="Times New Roman"/>
          <w:szCs w:val="28"/>
        </w:rPr>
        <w:t xml:space="preserve"> нерестилищ. Проведенный с помощью дистанционных данных а</w:t>
      </w:r>
      <w:r w:rsidRPr="00B1794A">
        <w:rPr>
          <w:rFonts w:cs="Times New Roman"/>
          <w:szCs w:val="28"/>
        </w:rPr>
        <w:t xml:space="preserve">нализ выявил сокращение площадей озёр, превращение речных проток в старичные озёра, рост лесных площадей и жилых массивов на пойменных территориях. </w:t>
      </w:r>
      <w:r w:rsidRPr="002059B6">
        <w:rPr>
          <w:rFonts w:cs="Times New Roman"/>
          <w:szCs w:val="28"/>
        </w:rPr>
        <w:t xml:space="preserve">Зейское водохранилище </w:t>
      </w:r>
      <w:r w:rsidRPr="002059B6">
        <w:rPr>
          <w:rFonts w:cs="Times New Roman"/>
          <w:szCs w:val="28"/>
        </w:rPr>
        <w:lastRenderedPageBreak/>
        <w:t>оказывает положительное воздействие на качество вод Амура в зимнюю межень</w:t>
      </w:r>
      <w:r>
        <w:rPr>
          <w:rFonts w:cs="Times New Roman"/>
          <w:szCs w:val="28"/>
        </w:rPr>
        <w:t>, способствуя росту содержания растворенного кислорода</w:t>
      </w:r>
      <w:r w:rsidRPr="002059B6">
        <w:rPr>
          <w:rFonts w:cs="Times New Roman"/>
          <w:szCs w:val="28"/>
        </w:rPr>
        <w:t>.</w:t>
      </w:r>
      <w:r>
        <w:rPr>
          <w:rFonts w:cs="Times New Roman"/>
          <w:szCs w:val="28"/>
        </w:rPr>
        <w:t xml:space="preserve"> У</w:t>
      </w:r>
      <w:r w:rsidRPr="00EE5BB9">
        <w:rPr>
          <w:rFonts w:cs="Times New Roman"/>
          <w:szCs w:val="28"/>
        </w:rPr>
        <w:t>величение зимнего стока воды предотвращает заморы рыб, но не способствует увеличению их численности, т.к. воспроизводство пресноводных рыб определяется прежде всего площадью нерестилищ и местами нагула, состояние которых изменилось за счет сокращения стока в теплый период года.</w:t>
      </w:r>
    </w:p>
    <w:p w:rsidR="0083068C" w:rsidRPr="00B1794A" w:rsidRDefault="0083068C" w:rsidP="0083068C">
      <w:pPr>
        <w:rPr>
          <w:rFonts w:cs="Times New Roman"/>
          <w:szCs w:val="28"/>
        </w:rPr>
      </w:pPr>
      <w:r w:rsidRPr="004A1783">
        <w:rPr>
          <w:rFonts w:cs="Times New Roman"/>
          <w:szCs w:val="28"/>
        </w:rPr>
        <w:t>После строительства Зейской ГЭС в со</w:t>
      </w:r>
      <w:r w:rsidRPr="00B1794A">
        <w:rPr>
          <w:rFonts w:cs="Times New Roman"/>
          <w:szCs w:val="28"/>
        </w:rPr>
        <w:t xml:space="preserve">временной </w:t>
      </w:r>
      <w:r w:rsidRPr="004A1783">
        <w:rPr>
          <w:rFonts w:cs="Times New Roman"/>
          <w:szCs w:val="28"/>
        </w:rPr>
        <w:t xml:space="preserve">акватории Зейского водохранилища </w:t>
      </w:r>
      <w:r w:rsidRPr="00B1794A">
        <w:rPr>
          <w:rFonts w:cs="Times New Roman"/>
          <w:szCs w:val="28"/>
        </w:rPr>
        <w:t xml:space="preserve">исчезли 12 из 38 видов рыб, </w:t>
      </w:r>
      <w:r w:rsidRPr="004A1783">
        <w:rPr>
          <w:rFonts w:cs="Times New Roman"/>
          <w:szCs w:val="28"/>
        </w:rPr>
        <w:t xml:space="preserve">в т.ч. </w:t>
      </w:r>
      <w:r>
        <w:rPr>
          <w:rFonts w:cs="Times New Roman"/>
          <w:szCs w:val="28"/>
        </w:rPr>
        <w:t>два краснокнижных</w:t>
      </w:r>
      <w:r w:rsidRPr="004A1783">
        <w:rPr>
          <w:rFonts w:cs="Times New Roman"/>
          <w:szCs w:val="28"/>
        </w:rPr>
        <w:t xml:space="preserve">, и </w:t>
      </w:r>
      <w:r w:rsidRPr="00B1794A">
        <w:rPr>
          <w:rFonts w:cs="Times New Roman"/>
          <w:szCs w:val="28"/>
        </w:rPr>
        <w:t xml:space="preserve">появились два инвазивных вида, что делает водные экосистемы неустойчивыми к </w:t>
      </w:r>
      <w:r w:rsidRPr="004A1783">
        <w:rPr>
          <w:rFonts w:cs="Times New Roman"/>
          <w:szCs w:val="28"/>
        </w:rPr>
        <w:t xml:space="preserve">воздействию природных и антропогенных факторов. </w:t>
      </w:r>
      <w:r w:rsidRPr="00B1794A">
        <w:rPr>
          <w:rFonts w:cs="Times New Roman"/>
          <w:szCs w:val="28"/>
        </w:rPr>
        <w:t>Снижение уровня воды в летние и осенние месяцы в нижнем бьефе Зейской ГЭС привело к сокращению первичной продуктивности и уменьшению кормовой базы рыб, снижению их выживаемости и темпов роста. Для оптимизации воспроизводства рыб</w:t>
      </w:r>
      <w:r>
        <w:rPr>
          <w:rFonts w:cs="Times New Roman"/>
          <w:szCs w:val="28"/>
        </w:rPr>
        <w:t xml:space="preserve"> и </w:t>
      </w:r>
      <w:r w:rsidRPr="00B1794A">
        <w:rPr>
          <w:rFonts w:cs="Times New Roman"/>
          <w:szCs w:val="28"/>
        </w:rPr>
        <w:t xml:space="preserve">поддержания водного режима водно-болотных угодий Муравьевского и Амурского заказников в пойме Амура ниже впадения Зеи необходима реализация экологических попусков. </w:t>
      </w:r>
    </w:p>
    <w:p w:rsidR="0083068C" w:rsidRPr="00B1794A" w:rsidRDefault="0083068C" w:rsidP="0083068C">
      <w:pPr>
        <w:rPr>
          <w:rFonts w:cs="Times New Roman"/>
          <w:szCs w:val="28"/>
        </w:rPr>
      </w:pPr>
      <w:r w:rsidRPr="00B1794A">
        <w:rPr>
          <w:rFonts w:cs="Times New Roman"/>
          <w:szCs w:val="28"/>
        </w:rPr>
        <w:t xml:space="preserve">Определение допустимого безвозвратного изъятия и </w:t>
      </w:r>
      <w:r w:rsidRPr="004A1783">
        <w:rPr>
          <w:rFonts w:cs="Times New Roman"/>
          <w:szCs w:val="28"/>
        </w:rPr>
        <w:t>экологического стока в замыкающем створе бассейна реки Зея в разные по водности годы и сезоны выявило сокращение доли стока в тёплый период года на 10–15% в сравнении с</w:t>
      </w:r>
      <w:r>
        <w:rPr>
          <w:rFonts w:cs="Times New Roman"/>
          <w:szCs w:val="28"/>
        </w:rPr>
        <w:t xml:space="preserve"> рассчитанными </w:t>
      </w:r>
      <w:r w:rsidRPr="004A1783">
        <w:rPr>
          <w:rFonts w:cs="Times New Roman"/>
          <w:szCs w:val="28"/>
        </w:rPr>
        <w:t xml:space="preserve">значениями экологического стока, что негативно сказывается на состоянии водных и пойменных экосистем. При этом проблема безвозвратного изъятия водных ресурсов в бассейне Зеи не актуальна. </w:t>
      </w:r>
      <w:r>
        <w:rPr>
          <w:rFonts w:cs="Times New Roman"/>
          <w:szCs w:val="28"/>
        </w:rPr>
        <w:t xml:space="preserve">Поэтому </w:t>
      </w:r>
      <w:r w:rsidRPr="004A1783">
        <w:rPr>
          <w:rFonts w:cs="Times New Roman"/>
          <w:szCs w:val="28"/>
        </w:rPr>
        <w:t xml:space="preserve">оценка экологического стока должна базироваться на определении допустимого сокращения максимального стока, который позволит обеспечить устойчивое функционирование водных и пойменных экосистем. </w:t>
      </w:r>
    </w:p>
    <w:p w:rsidR="0083068C" w:rsidRDefault="0083068C" w:rsidP="0083068C">
      <w:pPr>
        <w:rPr>
          <w:rFonts w:eastAsiaTheme="majorEastAsia" w:cstheme="majorBidi"/>
          <w:b/>
          <w:szCs w:val="32"/>
        </w:rPr>
      </w:pPr>
      <w:r>
        <w:rPr>
          <w:rFonts w:cs="Times New Roman"/>
          <w:szCs w:val="28"/>
        </w:rPr>
        <w:t>П</w:t>
      </w:r>
      <w:r w:rsidRPr="004A1783">
        <w:rPr>
          <w:rFonts w:cs="Times New Roman"/>
          <w:szCs w:val="28"/>
        </w:rPr>
        <w:t xml:space="preserve">ри реализации экологических попусков рекомендуется затопление поймы не реже одного раза в пять лет на протяжении 15–20 дней.  Однако экологические попуски из Зейского водохранилища невыполнимы из-за технических особенностей плотины. В связи с этим важно не допустить </w:t>
      </w:r>
      <w:r w:rsidRPr="004A1783">
        <w:rPr>
          <w:rFonts w:cs="Times New Roman"/>
          <w:szCs w:val="28"/>
        </w:rPr>
        <w:lastRenderedPageBreak/>
        <w:t xml:space="preserve">зарегулирования свободно текущих притоков Зеи: своим естественным водным и термическим режимом они вносят вклад в сохранение водных и пойменных экосистем в бассейне Нижней Зеи. </w:t>
      </w:r>
      <w:r>
        <w:rPr>
          <w:rFonts w:cs="Times New Roman"/>
          <w:szCs w:val="28"/>
        </w:rPr>
        <w:t>В дальнейшем с</w:t>
      </w:r>
      <w:r w:rsidRPr="004A1783">
        <w:rPr>
          <w:rFonts w:cs="Times New Roman"/>
          <w:szCs w:val="28"/>
        </w:rPr>
        <w:t xml:space="preserve">оздание технических условий на плотине Зейской ГЭС позволит реализовать экологические попуски, оптимизирует регулирование стока при прохождении сильных паводков, тем самым снизив социальные и экономические негативные последствия наводнений. </w:t>
      </w:r>
      <w:bookmarkStart w:id="55" w:name="_Toc50723402"/>
      <w:r>
        <w:br w:type="page"/>
      </w:r>
    </w:p>
    <w:p w:rsidR="0083068C" w:rsidRPr="00AC7814" w:rsidRDefault="0083068C" w:rsidP="00CC5059">
      <w:pPr>
        <w:pStyle w:val="11"/>
        <w:spacing w:line="360" w:lineRule="auto"/>
        <w:jc w:val="center"/>
        <w:rPr>
          <w:caps/>
        </w:rPr>
      </w:pPr>
      <w:bookmarkStart w:id="56" w:name="_Toc57394424"/>
      <w:bookmarkEnd w:id="55"/>
      <w:r w:rsidRPr="00AC7814">
        <w:rPr>
          <w:caps/>
        </w:rPr>
        <w:lastRenderedPageBreak/>
        <w:t xml:space="preserve">Глава 3. Влияние регулирования стока на экосистемы </w:t>
      </w:r>
      <w:r w:rsidR="00D53C16" w:rsidRPr="00AC7814">
        <w:rPr>
          <w:caps/>
        </w:rPr>
        <w:t xml:space="preserve">бассейна реки </w:t>
      </w:r>
      <w:r w:rsidRPr="00AC7814">
        <w:rPr>
          <w:caps/>
        </w:rPr>
        <w:t>Буре</w:t>
      </w:r>
      <w:r w:rsidR="00D53C16" w:rsidRPr="00AC7814">
        <w:rPr>
          <w:caps/>
        </w:rPr>
        <w:t>я</w:t>
      </w:r>
      <w:r w:rsidRPr="00AC7814">
        <w:rPr>
          <w:caps/>
        </w:rPr>
        <w:t xml:space="preserve"> и разработка природоохранных мер</w:t>
      </w:r>
      <w:bookmarkEnd w:id="56"/>
    </w:p>
    <w:p w:rsidR="0083068C" w:rsidRPr="00747CBD" w:rsidRDefault="0083068C" w:rsidP="0083068C">
      <w:pPr>
        <w:pStyle w:val="11"/>
        <w:ind w:firstLine="0"/>
      </w:pPr>
      <w:bookmarkStart w:id="57" w:name="_Toc50723642"/>
      <w:bookmarkStart w:id="58" w:name="_Toc57394425"/>
      <w:r>
        <w:t>3</w:t>
      </w:r>
      <w:r w:rsidRPr="00747CBD">
        <w:t>.1 Объект исследований</w:t>
      </w:r>
      <w:bookmarkEnd w:id="57"/>
      <w:bookmarkEnd w:id="58"/>
      <w:r>
        <w:t xml:space="preserve"> </w:t>
      </w:r>
    </w:p>
    <w:p w:rsidR="0083068C" w:rsidRDefault="0083068C" w:rsidP="0083068C">
      <w:pPr>
        <w:rPr>
          <w:szCs w:val="28"/>
        </w:rPr>
      </w:pPr>
      <w:r w:rsidRPr="003424AD">
        <w:rPr>
          <w:szCs w:val="28"/>
        </w:rPr>
        <w:t xml:space="preserve">Река Бурея </w:t>
      </w:r>
      <w:r>
        <w:rPr>
          <w:szCs w:val="28"/>
        </w:rPr>
        <w:t>—</w:t>
      </w:r>
      <w:r w:rsidRPr="003424AD">
        <w:rPr>
          <w:szCs w:val="28"/>
        </w:rPr>
        <w:t xml:space="preserve"> один из крупнейших притоков Амур</w:t>
      </w:r>
      <w:r>
        <w:rPr>
          <w:szCs w:val="28"/>
        </w:rPr>
        <w:t>а, впадающий на расстоянии 1666 </w:t>
      </w:r>
      <w:r w:rsidRPr="003424AD">
        <w:rPr>
          <w:szCs w:val="28"/>
        </w:rPr>
        <w:t>км от его устья</w:t>
      </w:r>
      <w:r>
        <w:rPr>
          <w:szCs w:val="28"/>
        </w:rPr>
        <w:t xml:space="preserve"> (см. рис. 3.1)</w:t>
      </w:r>
      <w:r w:rsidRPr="003424AD">
        <w:rPr>
          <w:szCs w:val="28"/>
        </w:rPr>
        <w:t>. Длина Буреи 739 км,</w:t>
      </w:r>
      <w:r>
        <w:rPr>
          <w:szCs w:val="28"/>
        </w:rPr>
        <w:t xml:space="preserve"> общая площадь водосбора 70 700 </w:t>
      </w:r>
      <w:r w:rsidRPr="003424AD">
        <w:rPr>
          <w:szCs w:val="28"/>
        </w:rPr>
        <w:t>км</w:t>
      </w:r>
      <w:r w:rsidRPr="00D90F8A">
        <w:rPr>
          <w:szCs w:val="28"/>
          <w:vertAlign w:val="superscript"/>
        </w:rPr>
        <w:t>2</w:t>
      </w:r>
      <w:r w:rsidRPr="003424AD">
        <w:rPr>
          <w:i/>
          <w:iCs/>
          <w:szCs w:val="28"/>
        </w:rPr>
        <w:t xml:space="preserve">. </w:t>
      </w:r>
      <w:r w:rsidRPr="006F7CA6">
        <w:rPr>
          <w:szCs w:val="28"/>
        </w:rPr>
        <w:t xml:space="preserve">Бассейн Буреи является наиболее увлажненной частью бассейна р. Амур, по водоносности Бурея занимает второе место среди его притоков. </w:t>
      </w:r>
    </w:p>
    <w:p w:rsidR="0083068C" w:rsidRDefault="0083068C" w:rsidP="0083068C">
      <w:pPr>
        <w:ind w:firstLine="0"/>
        <w:jc w:val="center"/>
        <w:rPr>
          <w:szCs w:val="28"/>
        </w:rPr>
      </w:pPr>
      <w:r w:rsidRPr="004B4D5C">
        <w:rPr>
          <w:noProof/>
          <w:szCs w:val="28"/>
          <w:lang w:eastAsia="ru-RU"/>
        </w:rPr>
        <w:drawing>
          <wp:inline distT="0" distB="0" distL="0" distR="0" wp14:anchorId="55D74F4D" wp14:editId="400A0DF8">
            <wp:extent cx="4892304" cy="5296395"/>
            <wp:effectExtent l="0" t="0" r="3810" b="0"/>
            <wp:docPr id="22" name="Рисунок 22" descr="C:\Users\Дом\Desktop\итоговые карты от Оли\Бассейн реки Бур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ом\Desktop\итоговые карты от Оли\Бассейн реки Бурея.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97753" cy="5302295"/>
                    </a:xfrm>
                    <a:prstGeom prst="rect">
                      <a:avLst/>
                    </a:prstGeom>
                    <a:noFill/>
                    <a:ln>
                      <a:noFill/>
                    </a:ln>
                  </pic:spPr>
                </pic:pic>
              </a:graphicData>
            </a:graphic>
          </wp:inline>
        </w:drawing>
      </w:r>
    </w:p>
    <w:p w:rsidR="0083068C" w:rsidRDefault="0083068C" w:rsidP="0083068C">
      <w:pPr>
        <w:pStyle w:val="ad"/>
      </w:pPr>
      <w:r>
        <w:t xml:space="preserve">Рисунок 3.1. Бассейн р. Бурея </w:t>
      </w:r>
    </w:p>
    <w:p w:rsidR="0083068C" w:rsidRPr="00D46663" w:rsidRDefault="0083068C" w:rsidP="0083068C">
      <w:r w:rsidRPr="00E12227">
        <w:lastRenderedPageBreak/>
        <w:t>Местный климат носит черты как континентального, так муссонного характера. Зимой характерны весьма низкие температуры и влажность, холодная, солнечная и сухая погода. Во второй половине лета Тихоокеанский муссон обуславливает поступление теплых и влажных массы тихоокеанского тропического воздуха, что приводит к выпадению обильного количества осадков.</w:t>
      </w:r>
      <w:r w:rsidRPr="006A25D6">
        <w:t xml:space="preserve"> Среднегодовая сумма осадков составляет 911 мм, что превышает </w:t>
      </w:r>
      <w:r w:rsidRPr="00D46663">
        <w:t xml:space="preserve">количество осадков других районов бассейна Амура. С мая по сентябрь выпадает 80% всех осадков. </w:t>
      </w:r>
    </w:p>
    <w:p w:rsidR="0083068C" w:rsidRPr="00F43623" w:rsidRDefault="0083068C" w:rsidP="0083068C">
      <w:r w:rsidRPr="00D46663">
        <w:t>Дожди являются основным источником питания Буреи: их доля составляет 50</w:t>
      </w:r>
      <w:r>
        <w:t>–</w:t>
      </w:r>
      <w:r w:rsidRPr="00D46663">
        <w:t xml:space="preserve">70% общего годового стока, доля снегового питания 10–20%, подземного 10–30%. Вследствие такого </w:t>
      </w:r>
      <w:r w:rsidRPr="003B3951">
        <w:t>распределения важной чертой водного режима Буреи является неравномерность внутригодового распределения стока: весенне-летний сток составляет 88%, осенний 10,5%, зимний до 1,5%.  Для</w:t>
      </w:r>
      <w:r>
        <w:t xml:space="preserve"> летнего периода характерны паводки: з</w:t>
      </w:r>
      <w:r w:rsidRPr="00D46663">
        <w:t>а лето наблюдается 5–7 паводков. Подъемы уровня воды могут превышать 6–10 м, причем интенсивность подъема уровня может достигать 5–6 м/сутки. Горный рельеф и густая речная сеть способствуют быстрому добеганию</w:t>
      </w:r>
      <w:r w:rsidRPr="00D607CE">
        <w:t xml:space="preserve"> стока </w:t>
      </w:r>
      <w:r>
        <w:t xml:space="preserve">в </w:t>
      </w:r>
      <w:r w:rsidRPr="00D607CE">
        <w:t xml:space="preserve">основное русло Буреи при </w:t>
      </w:r>
      <w:r w:rsidRPr="00D46663">
        <w:t>паводках. Паводки начинаются в мае и заканчивается в сентябре–октябре. Наиболее значительные паводки характерны для июля и августа. Сильные паводки вызывают</w:t>
      </w:r>
      <w:r w:rsidRPr="00DB210E">
        <w:t xml:space="preserve"> катастрофические наводнения, во время которых происходит затопление населенных пунктов и сельскохозяйственных угодий.</w:t>
      </w:r>
      <w:r w:rsidRPr="00E12227">
        <w:t xml:space="preserve"> </w:t>
      </w:r>
      <w:r w:rsidRPr="00DB210E">
        <w:t>Особенно высокие подъемы характерны для нижнего течения Бур</w:t>
      </w:r>
      <w:r>
        <w:t>е</w:t>
      </w:r>
      <w:r w:rsidRPr="00DB210E">
        <w:t>и.</w:t>
      </w:r>
      <w:r>
        <w:t xml:space="preserve"> </w:t>
      </w:r>
      <w:r w:rsidRPr="00D607CE">
        <w:t xml:space="preserve">Половодье </w:t>
      </w:r>
      <w:r>
        <w:t xml:space="preserve">на Бурее </w:t>
      </w:r>
      <w:r w:rsidRPr="00D607CE">
        <w:t xml:space="preserve">выражено слабо. </w:t>
      </w:r>
      <w:r>
        <w:t>С ноября по октябрь</w:t>
      </w:r>
      <w:r w:rsidRPr="00D607CE">
        <w:t xml:space="preserve"> </w:t>
      </w:r>
      <w:r w:rsidRPr="006F7CA6">
        <w:t>Бурея маловодна зимой</w:t>
      </w:r>
      <w:r>
        <w:t xml:space="preserve"> и </w:t>
      </w:r>
      <w:r w:rsidRPr="006F7CA6">
        <w:t xml:space="preserve">почти полностью </w:t>
      </w:r>
      <w:r w:rsidRPr="00F43623">
        <w:t>промерзает. Зимняя межень низкая и устойчивая.</w:t>
      </w:r>
    </w:p>
    <w:p w:rsidR="0083068C" w:rsidRPr="00F43623" w:rsidRDefault="0083068C" w:rsidP="0083068C">
      <w:pPr>
        <w:rPr>
          <w:szCs w:val="28"/>
        </w:rPr>
      </w:pPr>
      <w:r w:rsidRPr="00F43623">
        <w:t>Большая часть бассейна расположена в горной местности, где широко распространена многолетняя мерзлота. Вследствие этого для вод Буреи характерны низкие температуры</w:t>
      </w:r>
      <w:r>
        <w:t>, а бассейн реки характеризуется высокой заболоченностью</w:t>
      </w:r>
      <w:r w:rsidRPr="00F43623">
        <w:t>. Впадая в Амур, Бурея существенно изменяет его термический режим.</w:t>
      </w:r>
      <w:r w:rsidRPr="00F43623">
        <w:rPr>
          <w:szCs w:val="28"/>
        </w:rPr>
        <w:t xml:space="preserve"> </w:t>
      </w:r>
      <w:r w:rsidRPr="003424AD">
        <w:rPr>
          <w:szCs w:val="28"/>
        </w:rPr>
        <w:t>Площадь болот и за</w:t>
      </w:r>
      <w:r>
        <w:rPr>
          <w:szCs w:val="28"/>
        </w:rPr>
        <w:t>болоченных земель в бассейне р. </w:t>
      </w:r>
      <w:r w:rsidRPr="00F43623">
        <w:rPr>
          <w:szCs w:val="28"/>
        </w:rPr>
        <w:t>Бурея достигает 5540 км</w:t>
      </w:r>
      <w:r w:rsidRPr="00F43623">
        <w:rPr>
          <w:szCs w:val="28"/>
          <w:vertAlign w:val="superscript"/>
        </w:rPr>
        <w:t>2</w:t>
      </w:r>
      <w:r w:rsidRPr="00F43623">
        <w:rPr>
          <w:szCs w:val="28"/>
        </w:rPr>
        <w:t>, около 8% территории водосбора.</w:t>
      </w:r>
    </w:p>
    <w:p w:rsidR="0083068C" w:rsidRPr="00F43623" w:rsidRDefault="0083068C" w:rsidP="0083068C">
      <w:pPr>
        <w:rPr>
          <w:szCs w:val="28"/>
        </w:rPr>
      </w:pPr>
      <w:r w:rsidRPr="00F43623">
        <w:rPr>
          <w:szCs w:val="28"/>
        </w:rPr>
        <w:lastRenderedPageBreak/>
        <w:t xml:space="preserve">На реке </w:t>
      </w:r>
      <w:r>
        <w:rPr>
          <w:szCs w:val="28"/>
        </w:rPr>
        <w:t>Бурея</w:t>
      </w:r>
      <w:r w:rsidRPr="00F43623">
        <w:rPr>
          <w:szCs w:val="28"/>
        </w:rPr>
        <w:t xml:space="preserve"> построены две крупные плотины</w:t>
      </w:r>
      <w:r>
        <w:rPr>
          <w:szCs w:val="28"/>
        </w:rPr>
        <w:t xml:space="preserve">, которые привели к </w:t>
      </w:r>
      <w:r w:rsidRPr="00F43623">
        <w:rPr>
          <w:szCs w:val="28"/>
        </w:rPr>
        <w:t>трансформации водного режима и в частности снижению максимального стока. Влияние регулирования стока на водный режим Буреи</w:t>
      </w:r>
      <w:r>
        <w:rPr>
          <w:szCs w:val="28"/>
        </w:rPr>
        <w:t>, а также</w:t>
      </w:r>
      <w:r w:rsidRPr="00F43623">
        <w:rPr>
          <w:szCs w:val="28"/>
        </w:rPr>
        <w:t xml:space="preserve"> водные и пойменные экосистемы Хингано-Архаринской низменности </w:t>
      </w:r>
      <w:r>
        <w:rPr>
          <w:szCs w:val="28"/>
        </w:rPr>
        <w:t xml:space="preserve">проанализировано </w:t>
      </w:r>
      <w:r w:rsidRPr="00F43623">
        <w:rPr>
          <w:szCs w:val="28"/>
        </w:rPr>
        <w:t xml:space="preserve">в последующих разделах. </w:t>
      </w:r>
    </w:p>
    <w:p w:rsidR="0083068C" w:rsidRPr="0064349F" w:rsidRDefault="0083068C" w:rsidP="0083068C">
      <w:pPr>
        <w:rPr>
          <w:rFonts w:cs="Times New Roman"/>
          <w:szCs w:val="28"/>
        </w:rPr>
      </w:pPr>
      <w:r w:rsidRPr="0064349F">
        <w:rPr>
          <w:rFonts w:cs="Times New Roman"/>
          <w:szCs w:val="28"/>
        </w:rPr>
        <w:t>Для территории Хинганского заповедника, расположенной в юго-западной части Хингано-Архаринской низменности в долине р. Бурея (см. рис. 3.</w:t>
      </w:r>
      <w:r w:rsidRPr="00031318">
        <w:rPr>
          <w:rFonts w:cs="Times New Roman"/>
          <w:szCs w:val="28"/>
        </w:rPr>
        <w:t>1</w:t>
      </w:r>
      <w:r w:rsidRPr="0064349F">
        <w:rPr>
          <w:rFonts w:cs="Times New Roman"/>
          <w:szCs w:val="28"/>
        </w:rPr>
        <w:t>), характерны следующие природные условия.</w:t>
      </w:r>
      <w:r>
        <w:rPr>
          <w:rFonts w:cs="Times New Roman"/>
          <w:szCs w:val="28"/>
        </w:rPr>
        <w:t xml:space="preserve"> К</w:t>
      </w:r>
      <w:r w:rsidRPr="0064349F">
        <w:rPr>
          <w:rFonts w:cs="Times New Roman"/>
          <w:szCs w:val="28"/>
        </w:rPr>
        <w:t>оличество выпадающих осадков составляет 430–800 мм. Более 70% годовой нормы осадков приходится на теплый период года, преимущественно на вторую половину лета. Питание Буреи на 78% обеспечивается дождями; в этих условиях большое значение в увлажнении поймы имеют летние паводки.</w:t>
      </w:r>
      <w:r w:rsidRPr="0042017B">
        <w:rPr>
          <w:rFonts w:cs="Times New Roman"/>
          <w:szCs w:val="28"/>
        </w:rPr>
        <w:t xml:space="preserve"> </w:t>
      </w:r>
      <w:r w:rsidRPr="0064349F">
        <w:rPr>
          <w:rFonts w:cs="Times New Roman"/>
          <w:szCs w:val="28"/>
        </w:rPr>
        <w:t xml:space="preserve">В левобережной части долины </w:t>
      </w:r>
      <w:r>
        <w:rPr>
          <w:rFonts w:cs="Times New Roman"/>
          <w:szCs w:val="28"/>
        </w:rPr>
        <w:t xml:space="preserve">нижнего течения </w:t>
      </w:r>
      <w:r w:rsidRPr="0064349F">
        <w:rPr>
          <w:rFonts w:cs="Times New Roman"/>
          <w:szCs w:val="28"/>
        </w:rPr>
        <w:t>Буре</w:t>
      </w:r>
      <w:r>
        <w:rPr>
          <w:rFonts w:cs="Times New Roman"/>
          <w:szCs w:val="28"/>
        </w:rPr>
        <w:t>и</w:t>
      </w:r>
      <w:r w:rsidRPr="0064349F">
        <w:rPr>
          <w:rFonts w:cs="Times New Roman"/>
          <w:szCs w:val="28"/>
        </w:rPr>
        <w:t xml:space="preserve"> выделяется низкая, высокая поймы и три надпойменных террасы с абсолютными отметками местности от 97,9 м в прирусловой части до 127,4 м в тыловом шве долины. Низкая пойма развита слабо и возвышается до 2 м над меженным уровнем реки. Высокая пойма высотой 2–5 м на левобережной части занимает полосу шириной до 3 км. Бывшие меандры и протоки Буреи представляют собой старичные или заболоченные озера. Некоторые из них соединяются с Буреей в высокие паводки. Первая надпойменная терраса высотой 6–8 м занимает большую часть долины Буреи в ее низовьях. Здесь расположены долины малых рек (р. Ярчиха) и бывшие протоки Буреи, сохранились крупные старичные озера-меандры (оз. Кривое, Круглое) (Сапаев и др., 1979). </w:t>
      </w:r>
    </w:p>
    <w:p w:rsidR="0083068C" w:rsidRPr="0064349F" w:rsidRDefault="0083068C" w:rsidP="0083068C">
      <w:pPr>
        <w:pStyle w:val="Default"/>
        <w:spacing w:line="276" w:lineRule="auto"/>
        <w:ind w:firstLine="567"/>
        <w:jc w:val="both"/>
        <w:rPr>
          <w:color w:val="auto"/>
          <w:sz w:val="28"/>
          <w:szCs w:val="28"/>
        </w:rPr>
      </w:pPr>
    </w:p>
    <w:p w:rsidR="0083068C" w:rsidRPr="0064349F" w:rsidRDefault="0083068C" w:rsidP="0083068C">
      <w:pPr>
        <w:pStyle w:val="11"/>
        <w:ind w:firstLine="0"/>
        <w:rPr>
          <w:rFonts w:cs="Times New Roman"/>
          <w:szCs w:val="28"/>
        </w:rPr>
      </w:pPr>
      <w:bookmarkStart w:id="59" w:name="_Toc57394426"/>
      <w:bookmarkStart w:id="60" w:name="_Toc50723643"/>
      <w:r w:rsidRPr="0064349F">
        <w:rPr>
          <w:rFonts w:cs="Times New Roman"/>
          <w:szCs w:val="28"/>
        </w:rPr>
        <w:t xml:space="preserve">3.2 Регулирование стока и его влияние на </w:t>
      </w:r>
      <w:r>
        <w:rPr>
          <w:rFonts w:cs="Times New Roman"/>
          <w:szCs w:val="28"/>
        </w:rPr>
        <w:t xml:space="preserve">водные и пойменные </w:t>
      </w:r>
      <w:r w:rsidRPr="0064349F">
        <w:rPr>
          <w:rFonts w:cs="Times New Roman"/>
          <w:szCs w:val="28"/>
        </w:rPr>
        <w:t>экосистемы</w:t>
      </w:r>
      <w:bookmarkEnd w:id="59"/>
      <w:r w:rsidRPr="0064349F">
        <w:rPr>
          <w:rFonts w:cs="Times New Roman"/>
          <w:szCs w:val="28"/>
        </w:rPr>
        <w:t xml:space="preserve"> </w:t>
      </w:r>
      <w:bookmarkEnd w:id="60"/>
    </w:p>
    <w:p w:rsidR="0083068C" w:rsidRPr="0053293C" w:rsidRDefault="0083068C" w:rsidP="0083068C">
      <w:pPr>
        <w:rPr>
          <w:rFonts w:cs="Times New Roman"/>
          <w:szCs w:val="28"/>
        </w:rPr>
      </w:pPr>
      <w:r>
        <w:rPr>
          <w:rFonts w:cs="Times New Roman"/>
          <w:szCs w:val="28"/>
        </w:rPr>
        <w:t>В</w:t>
      </w:r>
      <w:r w:rsidRPr="0064349F">
        <w:rPr>
          <w:rFonts w:cs="Times New Roman"/>
          <w:szCs w:val="28"/>
        </w:rPr>
        <w:t xml:space="preserve"> 2003 году </w:t>
      </w:r>
      <w:r>
        <w:rPr>
          <w:rFonts w:cs="Times New Roman"/>
          <w:szCs w:val="28"/>
        </w:rPr>
        <w:t xml:space="preserve">в </w:t>
      </w:r>
      <w:r w:rsidRPr="0064349F">
        <w:rPr>
          <w:rFonts w:cs="Times New Roman"/>
          <w:szCs w:val="28"/>
        </w:rPr>
        <w:t xml:space="preserve">174 км от устья </w:t>
      </w:r>
      <w:r>
        <w:rPr>
          <w:rFonts w:cs="Times New Roman"/>
          <w:szCs w:val="28"/>
        </w:rPr>
        <w:t xml:space="preserve">Буреи </w:t>
      </w:r>
      <w:r w:rsidRPr="0064349F">
        <w:rPr>
          <w:rFonts w:cs="Times New Roman"/>
          <w:szCs w:val="28"/>
        </w:rPr>
        <w:t xml:space="preserve">введена Бурейская ГЭС с </w:t>
      </w:r>
      <w:hyperlink r:id="rId32" w:tooltip="Установленная мощность" w:history="1">
        <w:r w:rsidRPr="0064349F">
          <w:rPr>
            <w:rFonts w:cs="Times New Roman"/>
            <w:szCs w:val="28"/>
          </w:rPr>
          <w:t>установленной мощность</w:t>
        </w:r>
      </w:hyperlink>
      <w:r w:rsidRPr="0064349F">
        <w:rPr>
          <w:rFonts w:cs="Times New Roman"/>
          <w:szCs w:val="28"/>
        </w:rPr>
        <w:t>ю 2010 </w:t>
      </w:r>
      <w:hyperlink r:id="rId33" w:tooltip="Ватт" w:history="1">
        <w:r w:rsidRPr="0064349F">
          <w:rPr>
            <w:rFonts w:cs="Times New Roman"/>
            <w:szCs w:val="28"/>
          </w:rPr>
          <w:t>МВт</w:t>
        </w:r>
      </w:hyperlink>
      <w:r w:rsidRPr="0064349F">
        <w:rPr>
          <w:rFonts w:cs="Times New Roman"/>
          <w:szCs w:val="28"/>
        </w:rPr>
        <w:t xml:space="preserve"> (</w:t>
      </w:r>
      <w:hyperlink r:id="rId34" w:history="1">
        <w:r w:rsidRPr="0064349F">
          <w:rPr>
            <w:rStyle w:val="af"/>
            <w:rFonts w:eastAsiaTheme="majorEastAsia" w:cs="Times New Roman"/>
            <w:szCs w:val="28"/>
          </w:rPr>
          <w:t>www.burges.rushydro.ru/</w:t>
        </w:r>
      </w:hyperlink>
      <w:r w:rsidRPr="0064349F">
        <w:rPr>
          <w:rFonts w:cs="Times New Roman"/>
          <w:szCs w:val="28"/>
        </w:rPr>
        <w:t xml:space="preserve">). Бурейский гидроузел помимо выработки энергии </w:t>
      </w:r>
      <w:r>
        <w:rPr>
          <w:rFonts w:cs="Times New Roman"/>
          <w:szCs w:val="28"/>
        </w:rPr>
        <w:t xml:space="preserve">должен </w:t>
      </w:r>
      <w:r w:rsidRPr="0064349F">
        <w:rPr>
          <w:rFonts w:cs="Times New Roman"/>
          <w:szCs w:val="28"/>
        </w:rPr>
        <w:t xml:space="preserve">удерживать сток наводнений в долинах рек Бурея и Амур, а также обеспечивать судоходные и санитарные </w:t>
      </w:r>
      <w:r w:rsidRPr="0064349F">
        <w:rPr>
          <w:rFonts w:cs="Times New Roman"/>
          <w:szCs w:val="28"/>
        </w:rPr>
        <w:lastRenderedPageBreak/>
        <w:t xml:space="preserve">условия в нижнем бьефе гидроузла. </w:t>
      </w:r>
      <w:r>
        <w:rPr>
          <w:rFonts w:cs="Times New Roman"/>
          <w:szCs w:val="28"/>
        </w:rPr>
        <w:t>К</w:t>
      </w:r>
      <w:r w:rsidRPr="0053293C">
        <w:rPr>
          <w:rFonts w:cs="Times New Roman"/>
          <w:szCs w:val="28"/>
        </w:rPr>
        <w:t>атастрофические паводки перестали быть столь опасными для местного населения</w:t>
      </w:r>
      <w:r>
        <w:rPr>
          <w:rFonts w:cs="Times New Roman"/>
          <w:szCs w:val="28"/>
        </w:rPr>
        <w:t>: п</w:t>
      </w:r>
      <w:r w:rsidRPr="0053293C">
        <w:rPr>
          <w:rFonts w:cs="Times New Roman"/>
          <w:szCs w:val="28"/>
        </w:rPr>
        <w:t>лотина Бурейской ГЭС снизи</w:t>
      </w:r>
      <w:r>
        <w:rPr>
          <w:rFonts w:cs="Times New Roman"/>
          <w:szCs w:val="28"/>
        </w:rPr>
        <w:t>ла</w:t>
      </w:r>
      <w:r w:rsidRPr="0053293C">
        <w:rPr>
          <w:rFonts w:cs="Times New Roman"/>
          <w:szCs w:val="28"/>
        </w:rPr>
        <w:t xml:space="preserve"> величину максимальных расходов (см. р</w:t>
      </w:r>
      <w:r>
        <w:rPr>
          <w:rFonts w:cs="Times New Roman"/>
          <w:szCs w:val="28"/>
        </w:rPr>
        <w:t>ис. 3.2</w:t>
      </w:r>
      <w:r w:rsidRPr="0053293C">
        <w:rPr>
          <w:rFonts w:cs="Times New Roman"/>
          <w:szCs w:val="28"/>
        </w:rPr>
        <w:t>).</w:t>
      </w:r>
    </w:p>
    <w:p w:rsidR="0083068C" w:rsidRPr="0053293C" w:rsidRDefault="0083068C" w:rsidP="0083068C">
      <w:pPr>
        <w:rPr>
          <w:rFonts w:cs="Times New Roman"/>
          <w:szCs w:val="28"/>
        </w:rPr>
      </w:pPr>
    </w:p>
    <w:p w:rsidR="0083068C" w:rsidRPr="0053293C" w:rsidRDefault="0083068C" w:rsidP="0083068C">
      <w:pPr>
        <w:ind w:firstLine="0"/>
        <w:rPr>
          <w:rFonts w:cs="Times New Roman"/>
          <w:szCs w:val="28"/>
        </w:rPr>
      </w:pPr>
      <w:r>
        <w:rPr>
          <w:noProof/>
          <w:lang w:eastAsia="ru-RU"/>
        </w:rPr>
        <w:drawing>
          <wp:inline distT="0" distB="0" distL="0" distR="0" wp14:anchorId="5CC6CA7E" wp14:editId="51533716">
            <wp:extent cx="5940425" cy="3520440"/>
            <wp:effectExtent l="19050" t="19050" r="22225" b="2286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520440"/>
                    </a:xfrm>
                    <a:prstGeom prst="rect">
                      <a:avLst/>
                    </a:prstGeom>
                    <a:ln>
                      <a:solidFill>
                        <a:schemeClr val="bg1">
                          <a:lumMod val="50000"/>
                        </a:schemeClr>
                      </a:solidFill>
                    </a:ln>
                  </pic:spPr>
                </pic:pic>
              </a:graphicData>
            </a:graphic>
          </wp:inline>
        </w:drawing>
      </w:r>
    </w:p>
    <w:p w:rsidR="0083068C" w:rsidRPr="0053293C" w:rsidRDefault="0083068C" w:rsidP="0083068C">
      <w:pPr>
        <w:pStyle w:val="ad"/>
      </w:pPr>
      <w:r w:rsidRPr="0053293C">
        <w:t>Рисунок 3.</w:t>
      </w:r>
      <w:r>
        <w:t>2</w:t>
      </w:r>
      <w:r w:rsidRPr="0053293C">
        <w:t>. Снижение максимальных уровней р. Бурея при регулировании стока</w:t>
      </w:r>
    </w:p>
    <w:p w:rsidR="0083068C" w:rsidRDefault="0083068C" w:rsidP="0083068C">
      <w:pPr>
        <w:rPr>
          <w:rFonts w:cs="Times New Roman"/>
          <w:szCs w:val="28"/>
        </w:rPr>
      </w:pPr>
    </w:p>
    <w:p w:rsidR="0083068C" w:rsidRPr="00924C04" w:rsidRDefault="0083068C" w:rsidP="00924C04">
      <w:r w:rsidRPr="00411E96">
        <w:rPr>
          <w:rFonts w:cs="Times New Roman"/>
          <w:szCs w:val="28"/>
        </w:rPr>
        <w:t xml:space="preserve">С выходом Бурейской ГЭС на эксплуатационный режим доля Зеи и Буреи в зимнем стоке Амура возросла до 65%, сток органического вещества в Амуре вырос в 3,7 раза, достигнув максимальной величины за весь период наблюдений: (Шестеркин, 2010). О значительном увеличении в воде содержания органического вещества свидетельствует увеличение ее цветности в 1,34 раза. Поступление ультрапресных вод Буреи в Амур привело к небольшому снижению в амурской воде содержания растворенных веществ. Так, в зимнюю межень 2003–2004 гг. по сравнению с зимней меженью предыдущих лет отмечалось снижение величины минерализации воды в 1,15 раза. Эксплуатация Бурейских гидроузлов совместно с регулированием Зеи способствует еще большему разбавлению загрязненных вод р. Сунгари, что </w:t>
      </w:r>
      <w:r w:rsidRPr="00411E96">
        <w:rPr>
          <w:rFonts w:cs="Times New Roman"/>
          <w:szCs w:val="28"/>
        </w:rPr>
        <w:lastRenderedPageBreak/>
        <w:t xml:space="preserve">благоприятно сказывается на качестве вод Среднего и Нижнего Амура в зимнюю </w:t>
      </w:r>
      <w:r w:rsidRPr="00924C04">
        <w:t>межень и повышение содержания в них растворенного кислорода (Шестеркин и др., 2005).</w:t>
      </w:r>
    </w:p>
    <w:p w:rsidR="00924C04" w:rsidRPr="00924C04" w:rsidRDefault="00924C04" w:rsidP="00924C04">
      <w:pPr>
        <w:pStyle w:val="mrcssattr"/>
        <w:spacing w:before="0" w:beforeAutospacing="0" w:after="0" w:afterAutospacing="0" w:line="360" w:lineRule="auto"/>
        <w:ind w:firstLine="567"/>
        <w:jc w:val="both"/>
        <w:rPr>
          <w:rFonts w:cstheme="minorBidi"/>
          <w:sz w:val="28"/>
          <w:szCs w:val="22"/>
          <w:lang w:eastAsia="en-US"/>
        </w:rPr>
      </w:pPr>
      <w:r w:rsidRPr="00924C04">
        <w:rPr>
          <w:rFonts w:cstheme="minorBidi"/>
          <w:sz w:val="28"/>
          <w:szCs w:val="22"/>
          <w:lang w:eastAsia="en-US"/>
        </w:rPr>
        <w:t xml:space="preserve">В 2017 г. в 85 км от устья Буреи введена Нижне-Бурейская ГЭС с установленной мощностью 240 МВт, </w:t>
      </w:r>
      <w:hyperlink r:id="rId36" w:tooltip="Контррегулятор" w:history="1">
        <w:r w:rsidRPr="00924C04">
          <w:rPr>
            <w:rFonts w:cstheme="minorBidi"/>
            <w:sz w:val="28"/>
            <w:szCs w:val="22"/>
            <w:lang w:eastAsia="en-US"/>
          </w:rPr>
          <w:t>контррегулятор</w:t>
        </w:r>
      </w:hyperlink>
      <w:r w:rsidRPr="00924C04">
        <w:rPr>
          <w:rFonts w:cstheme="minorBidi"/>
          <w:sz w:val="28"/>
          <w:szCs w:val="22"/>
          <w:lang w:eastAsia="en-US"/>
        </w:rPr>
        <w:t xml:space="preserve"> </w:t>
      </w:r>
      <w:hyperlink r:id="rId37" w:tooltip="Бурейская ГЭС" w:history="1">
        <w:r w:rsidRPr="00924C04">
          <w:rPr>
            <w:rFonts w:cstheme="minorBidi"/>
            <w:sz w:val="28"/>
            <w:szCs w:val="22"/>
            <w:lang w:eastAsia="en-US"/>
          </w:rPr>
          <w:t>Бурейской ГЭС</w:t>
        </w:r>
      </w:hyperlink>
      <w:r w:rsidRPr="00924C04">
        <w:rPr>
          <w:rFonts w:cstheme="minorBidi"/>
          <w:sz w:val="28"/>
          <w:szCs w:val="22"/>
          <w:lang w:eastAsia="en-US"/>
        </w:rPr>
        <w:t>, образующий водохранилище недельного регулирования (</w:t>
      </w:r>
      <w:hyperlink r:id="rId38" w:history="1">
        <w:r w:rsidRPr="00924C04">
          <w:rPr>
            <w:rFonts w:cstheme="minorBidi"/>
            <w:sz w:val="28"/>
            <w:szCs w:val="22"/>
            <w:lang w:eastAsia="en-US"/>
          </w:rPr>
          <w:t>http://www.nbges.rushydro.ru/</w:t>
        </w:r>
      </w:hyperlink>
      <w:r w:rsidRPr="00924C04">
        <w:rPr>
          <w:rFonts w:cstheme="minorBidi"/>
          <w:sz w:val="28"/>
          <w:szCs w:val="22"/>
          <w:lang w:eastAsia="en-US"/>
        </w:rPr>
        <w:t>). В период выхода на проектную мощность в 2019 году Нижнебурейской ГЭС</w:t>
      </w:r>
      <w:r w:rsidR="00933B5F">
        <w:rPr>
          <w:rFonts w:cstheme="minorBidi"/>
          <w:sz w:val="28"/>
          <w:szCs w:val="22"/>
          <w:lang w:eastAsia="en-US"/>
        </w:rPr>
        <w:t xml:space="preserve"> </w:t>
      </w:r>
      <w:r w:rsidRPr="00924C04">
        <w:rPr>
          <w:rFonts w:cstheme="minorBidi"/>
          <w:sz w:val="28"/>
          <w:szCs w:val="22"/>
          <w:lang w:eastAsia="en-US"/>
        </w:rPr>
        <w:t>наблюдались процессы иссушения на модельных площадках в нижнем бьефе, в долинных переувлажненных лесах и ряде открытых биотопов. Опросы местного населения указали на сокращение численности водных биологических ресурсов. В зоне влияния гидроузла отмечено сокращение численности краснокнижных видов насекомых, в т.ч. стрекозы (</w:t>
      </w:r>
      <w:r w:rsidRPr="00924C04">
        <w:rPr>
          <w:rFonts w:cstheme="minorBidi"/>
          <w:i/>
          <w:sz w:val="28"/>
          <w:szCs w:val="22"/>
          <w:lang w:eastAsia="en-US"/>
        </w:rPr>
        <w:t>Sympetrum risi</w:t>
      </w:r>
      <w:r w:rsidRPr="00924C04">
        <w:rPr>
          <w:rFonts w:cstheme="minorBidi"/>
          <w:sz w:val="28"/>
          <w:szCs w:val="22"/>
          <w:lang w:eastAsia="en-US"/>
        </w:rPr>
        <w:t>) и водного клопа</w:t>
      </w:r>
      <w:r>
        <w:rPr>
          <w:rFonts w:cstheme="minorBidi"/>
          <w:sz w:val="28"/>
          <w:szCs w:val="22"/>
          <w:lang w:eastAsia="en-US"/>
        </w:rPr>
        <w:t xml:space="preserve"> </w:t>
      </w:r>
      <w:r w:rsidRPr="00924C04">
        <w:rPr>
          <w:rFonts w:cstheme="minorBidi"/>
          <w:sz w:val="28"/>
          <w:szCs w:val="22"/>
          <w:lang w:eastAsia="en-US"/>
        </w:rPr>
        <w:t>ранатр</w:t>
      </w:r>
      <w:r>
        <w:rPr>
          <w:rFonts w:cstheme="minorBidi"/>
          <w:sz w:val="28"/>
          <w:szCs w:val="22"/>
          <w:lang w:eastAsia="en-US"/>
        </w:rPr>
        <w:t>ы</w:t>
      </w:r>
      <w:r w:rsidRPr="00924C04">
        <w:rPr>
          <w:rFonts w:cstheme="minorBidi"/>
          <w:sz w:val="28"/>
          <w:szCs w:val="22"/>
          <w:lang w:eastAsia="en-US"/>
        </w:rPr>
        <w:t xml:space="preserve"> китайск</w:t>
      </w:r>
      <w:r>
        <w:rPr>
          <w:rFonts w:cstheme="minorBidi"/>
          <w:sz w:val="28"/>
          <w:szCs w:val="22"/>
          <w:lang w:eastAsia="en-US"/>
        </w:rPr>
        <w:t>ой</w:t>
      </w:r>
      <w:r w:rsidRPr="00924C04">
        <w:rPr>
          <w:rFonts w:cstheme="minorBidi"/>
          <w:sz w:val="28"/>
          <w:szCs w:val="22"/>
          <w:lang w:eastAsia="en-US"/>
        </w:rPr>
        <w:t xml:space="preserve"> (</w:t>
      </w:r>
      <w:r w:rsidRPr="00924C04">
        <w:rPr>
          <w:rFonts w:cstheme="minorBidi"/>
          <w:i/>
          <w:sz w:val="28"/>
          <w:szCs w:val="22"/>
          <w:lang w:eastAsia="en-US"/>
        </w:rPr>
        <w:t>Ranatra chinensis</w:t>
      </w:r>
      <w:r w:rsidRPr="00924C04">
        <w:rPr>
          <w:rFonts w:cstheme="minorBidi"/>
          <w:sz w:val="28"/>
          <w:szCs w:val="22"/>
          <w:lang w:eastAsia="en-US"/>
        </w:rPr>
        <w:t>). Кроме того, в нижнем бьефе в русле Буреи из-за резкого снижения уровня воды наблюдалось цветение синезеленых водорослей</w:t>
      </w:r>
      <w:r w:rsidR="002C5955">
        <w:rPr>
          <w:rFonts w:cstheme="minorBidi"/>
          <w:sz w:val="28"/>
          <w:szCs w:val="22"/>
          <w:lang w:eastAsia="en-US"/>
        </w:rPr>
        <w:t xml:space="preserve"> (АмурСоЭС, 2020)</w:t>
      </w:r>
      <w:r w:rsidRPr="00924C04">
        <w:rPr>
          <w:rFonts w:cstheme="minorBidi"/>
          <w:sz w:val="28"/>
          <w:szCs w:val="22"/>
          <w:lang w:eastAsia="en-US"/>
        </w:rPr>
        <w:t xml:space="preserve">. </w:t>
      </w:r>
    </w:p>
    <w:p w:rsidR="0083068C" w:rsidRDefault="0083068C" w:rsidP="00924C04">
      <w:pPr>
        <w:rPr>
          <w:rFonts w:cs="Times New Roman"/>
          <w:szCs w:val="24"/>
        </w:rPr>
      </w:pPr>
      <w:r>
        <w:t>Хингано-</w:t>
      </w:r>
      <w:r w:rsidRPr="00E47413">
        <w:t xml:space="preserve">Архаринская низменность, попадающая под влияние </w:t>
      </w:r>
      <w:r>
        <w:t>плотин на Бурее</w:t>
      </w:r>
      <w:r w:rsidRPr="00E47413">
        <w:t>, внесена в список водно-болотных угодий международного значения</w:t>
      </w:r>
      <w:r>
        <w:t xml:space="preserve">, охраняемые положениями </w:t>
      </w:r>
      <w:r w:rsidRPr="00E47413">
        <w:t>Рамсарск</w:t>
      </w:r>
      <w:r>
        <w:t xml:space="preserve">ой </w:t>
      </w:r>
      <w:r w:rsidRPr="00E47413">
        <w:t>конвенци</w:t>
      </w:r>
      <w:r>
        <w:t>и</w:t>
      </w:r>
      <w:r w:rsidRPr="00E47413">
        <w:t xml:space="preserve"> как место гнездования исчезающих видов мировой фауны: дальневосточного аиста</w:t>
      </w:r>
      <w:r>
        <w:t xml:space="preserve"> (</w:t>
      </w:r>
      <w:r w:rsidRPr="00437737">
        <w:rPr>
          <w:i/>
        </w:rPr>
        <w:t>Ciconia boyciana</w:t>
      </w:r>
      <w:r w:rsidRPr="00437737">
        <w:t>)</w:t>
      </w:r>
      <w:r w:rsidRPr="00E47413">
        <w:t>, японского</w:t>
      </w:r>
      <w:r>
        <w:t xml:space="preserve"> (</w:t>
      </w:r>
      <w:r w:rsidRPr="00437737">
        <w:rPr>
          <w:i/>
        </w:rPr>
        <w:t>Grus japonensis</w:t>
      </w:r>
      <w:r>
        <w:t>)</w:t>
      </w:r>
      <w:r w:rsidRPr="00E47413">
        <w:t xml:space="preserve"> и даурского </w:t>
      </w:r>
      <w:r>
        <w:t>(</w:t>
      </w:r>
      <w:r w:rsidRPr="00437737">
        <w:rPr>
          <w:i/>
        </w:rPr>
        <w:t>Grus vipio</w:t>
      </w:r>
      <w:r w:rsidRPr="00437737">
        <w:t>)</w:t>
      </w:r>
      <w:r>
        <w:rPr>
          <w:rFonts w:ascii="Arial" w:hAnsi="Arial" w:cs="Arial"/>
          <w:color w:val="545454"/>
          <w:shd w:val="clear" w:color="auto" w:fill="FFFFFF"/>
        </w:rPr>
        <w:t xml:space="preserve"> </w:t>
      </w:r>
      <w:r w:rsidRPr="00E47413">
        <w:t>журавлей</w:t>
      </w:r>
      <w:r>
        <w:t xml:space="preserve"> (см. рис. 3.3)</w:t>
      </w:r>
      <w:r w:rsidRPr="00E47413">
        <w:t xml:space="preserve">, включенных в Красную Книгу РФ, Красную книгу Азии, Список глобально угрожаемых видов Международного союза охраны природы. </w:t>
      </w:r>
      <w:r w:rsidRPr="00180D7D">
        <w:t xml:space="preserve">Здесь находится до 10% гнезд мировой популяции дальневосточного аиста, обитает крупная группировка японских журавлей </w:t>
      </w:r>
      <w:r>
        <w:t>(Андронов и др., 2001)</w:t>
      </w:r>
      <w:r w:rsidRPr="00180D7D">
        <w:t xml:space="preserve">. Участок имеет статус ключевой орнитологической территории России. </w:t>
      </w:r>
      <w:r>
        <w:t>В его с</w:t>
      </w:r>
      <w:r w:rsidRPr="00E47413">
        <w:t>таричны</w:t>
      </w:r>
      <w:r>
        <w:t xml:space="preserve">х </w:t>
      </w:r>
      <w:r w:rsidRPr="00E47413">
        <w:t>озера</w:t>
      </w:r>
      <w:r>
        <w:t xml:space="preserve">х </w:t>
      </w:r>
      <w:r w:rsidRPr="00E47413">
        <w:t>обитают кормовые объекты</w:t>
      </w:r>
      <w:r>
        <w:t xml:space="preserve"> птиц</w:t>
      </w:r>
      <w:r w:rsidRPr="00E47413">
        <w:t>: вьюн, ротан, карась, сибирская лягушка, разнообразные моллюски</w:t>
      </w:r>
      <w:r>
        <w:t xml:space="preserve"> </w:t>
      </w:r>
      <w:r w:rsidRPr="00E47413">
        <w:t>(</w:t>
      </w:r>
      <w:r w:rsidR="00A75C93">
        <w:t>Антонов и др., 20</w:t>
      </w:r>
      <w:r w:rsidRPr="00E47413">
        <w:t xml:space="preserve">05). </w:t>
      </w:r>
      <w:r>
        <w:t>Н</w:t>
      </w:r>
      <w:r w:rsidRPr="00180D7D">
        <w:t>аличие вблизи гнезд слабопроточных водоёмов с легкод</w:t>
      </w:r>
      <w:r>
        <w:t xml:space="preserve">оступными запасами мелкой рыбы </w:t>
      </w:r>
      <w:r w:rsidRPr="004B4D5C">
        <w:t>—</w:t>
      </w:r>
      <w:r>
        <w:t xml:space="preserve"> о</w:t>
      </w:r>
      <w:r w:rsidRPr="00180D7D">
        <w:t>дно из основных условий гнездования птиц</w:t>
      </w:r>
      <w:r>
        <w:t xml:space="preserve">: </w:t>
      </w:r>
      <w:r w:rsidRPr="007A57CC">
        <w:rPr>
          <w:rFonts w:cs="Times New Roman"/>
          <w:szCs w:val="24"/>
        </w:rPr>
        <w:t xml:space="preserve">мелкая рыба </w:t>
      </w:r>
      <w:r>
        <w:rPr>
          <w:rFonts w:cs="Times New Roman"/>
          <w:szCs w:val="24"/>
        </w:rPr>
        <w:t xml:space="preserve">достигает </w:t>
      </w:r>
      <w:r w:rsidRPr="007A57CC">
        <w:rPr>
          <w:rFonts w:cs="Times New Roman"/>
          <w:szCs w:val="24"/>
        </w:rPr>
        <w:lastRenderedPageBreak/>
        <w:t>90% питания птенцов дальневосточного аиста (</w:t>
      </w:r>
      <w:r w:rsidRPr="007A57CC">
        <w:rPr>
          <w:rFonts w:cs="Times New Roman"/>
          <w:szCs w:val="24"/>
          <w:lang w:val="en-US"/>
        </w:rPr>
        <w:t>Winter</w:t>
      </w:r>
      <w:r w:rsidRPr="007A57CC">
        <w:rPr>
          <w:rFonts w:cs="Times New Roman"/>
          <w:szCs w:val="24"/>
        </w:rPr>
        <w:t>, 1991)</w:t>
      </w:r>
      <w:r>
        <w:rPr>
          <w:rFonts w:cs="Times New Roman"/>
          <w:szCs w:val="24"/>
        </w:rPr>
        <w:t xml:space="preserve"> и</w:t>
      </w:r>
      <w:r w:rsidRPr="007A57CC">
        <w:rPr>
          <w:rFonts w:cs="Times New Roman"/>
          <w:szCs w:val="24"/>
        </w:rPr>
        <w:t xml:space="preserve"> 77%</w:t>
      </w:r>
      <w:r>
        <w:rPr>
          <w:rFonts w:cs="Times New Roman"/>
          <w:szCs w:val="24"/>
        </w:rPr>
        <w:t xml:space="preserve"> питания </w:t>
      </w:r>
      <w:r w:rsidRPr="007A57CC">
        <w:rPr>
          <w:rFonts w:cs="Times New Roman"/>
          <w:szCs w:val="24"/>
        </w:rPr>
        <w:t xml:space="preserve">японского журавля (Парилов, 1996). </w:t>
      </w:r>
    </w:p>
    <w:p w:rsidR="0083068C" w:rsidRPr="00A83A4B" w:rsidRDefault="0083068C" w:rsidP="0083068C">
      <w:pPr>
        <w:pStyle w:val="ad"/>
        <w:rPr>
          <w:sz w:val="24"/>
        </w:rPr>
      </w:pPr>
    </w:p>
    <w:p w:rsidR="0083068C" w:rsidRDefault="0083068C" w:rsidP="0083068C">
      <w:pPr>
        <w:ind w:firstLine="0"/>
        <w:jc w:val="center"/>
        <w:rPr>
          <w:rFonts w:cs="Times New Roman"/>
          <w:szCs w:val="24"/>
        </w:rPr>
      </w:pPr>
      <w:r w:rsidRPr="00667807">
        <w:rPr>
          <w:noProof/>
          <w:lang w:eastAsia="ru-RU"/>
        </w:rPr>
        <w:drawing>
          <wp:inline distT="0" distB="0" distL="0" distR="0" wp14:anchorId="007535BE" wp14:editId="2B9B58F8">
            <wp:extent cx="5557652" cy="4375232"/>
            <wp:effectExtent l="0" t="0" r="5080" b="6350"/>
            <wp:docPr id="24" name="Рисунок 24" descr="C:\Users\onikitina\YandexDisk\PhD\EFlow Article\иллюстрации\Fig bi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ikitina\YandexDisk\PhD\EFlow Article\иллюстрации\Fig birds.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9447" cy="4416008"/>
                    </a:xfrm>
                    <a:prstGeom prst="rect">
                      <a:avLst/>
                    </a:prstGeom>
                    <a:noFill/>
                    <a:ln>
                      <a:noFill/>
                    </a:ln>
                  </pic:spPr>
                </pic:pic>
              </a:graphicData>
            </a:graphic>
          </wp:inline>
        </w:drawing>
      </w:r>
    </w:p>
    <w:p w:rsidR="0083068C" w:rsidRPr="004B4D5C" w:rsidRDefault="0083068C" w:rsidP="0083068C">
      <w:pPr>
        <w:pStyle w:val="ad"/>
      </w:pPr>
      <w:r w:rsidRPr="00180D7D">
        <w:t xml:space="preserve">Рисунок </w:t>
      </w:r>
      <w:r>
        <w:t>3.3</w:t>
      </w:r>
      <w:r w:rsidRPr="00180D7D">
        <w:t>. Редкие птицы, населяющие водно-болотные угодья в зоне влияния плотин, и их кормовая база: (</w:t>
      </w:r>
      <w:r>
        <w:rPr>
          <w:lang w:val="en-US"/>
        </w:rPr>
        <w:t>A</w:t>
      </w:r>
      <w:r w:rsidRPr="00180D7D">
        <w:t>) дальневосточный аист; (</w:t>
      </w:r>
      <w:r>
        <w:rPr>
          <w:lang w:val="en-US"/>
        </w:rPr>
        <w:t>B</w:t>
      </w:r>
      <w:r w:rsidRPr="00180D7D">
        <w:t>) японский журавль; (</w:t>
      </w:r>
      <w:r>
        <w:rPr>
          <w:lang w:val="en-US"/>
        </w:rPr>
        <w:t>C</w:t>
      </w:r>
      <w:r w:rsidRPr="00180D7D">
        <w:t>) даурский журавль; (</w:t>
      </w:r>
      <w:r>
        <w:rPr>
          <w:lang w:val="en-US"/>
        </w:rPr>
        <w:t>D</w:t>
      </w:r>
      <w:r w:rsidRPr="00180D7D">
        <w:t xml:space="preserve">) вьюны и ротаны – основа питания </w:t>
      </w:r>
      <w:r>
        <w:t xml:space="preserve">птиц; </w:t>
      </w:r>
      <w:r>
        <w:rPr>
          <w:rFonts w:cs="Times New Roman"/>
        </w:rPr>
        <w:t xml:space="preserve">© </w:t>
      </w:r>
      <w:r>
        <w:rPr>
          <w:lang w:val="en-US"/>
        </w:rPr>
        <w:t>WWF</w:t>
      </w:r>
      <w:r w:rsidRPr="004B4D5C">
        <w:t xml:space="preserve"> </w:t>
      </w:r>
      <w:r>
        <w:t>России</w:t>
      </w:r>
    </w:p>
    <w:p w:rsidR="0083068C" w:rsidRPr="00E47413" w:rsidRDefault="0083068C" w:rsidP="0083068C">
      <w:r w:rsidRPr="00180D7D">
        <w:t xml:space="preserve">Процессы, способствующие снижению рыбопродуктивности пойменных озёр, ухудшают условия обитания птиц и могут привести к потере гнездового участка </w:t>
      </w:r>
      <w:r>
        <w:t>(Игнатенко и др., 2005)</w:t>
      </w:r>
      <w:r w:rsidRPr="00180D7D">
        <w:t xml:space="preserve">. </w:t>
      </w:r>
      <w:r>
        <w:t>Р</w:t>
      </w:r>
      <w:r w:rsidRPr="00E47413">
        <w:t>егулирование стока р. Бурея приводит к сокращению количества и объема стока паводков. Без периодического прохождения наводнений старичные озера заиливаются</w:t>
      </w:r>
      <w:r>
        <w:t xml:space="preserve"> и </w:t>
      </w:r>
      <w:r w:rsidRPr="00E47413">
        <w:t xml:space="preserve">зарастают. </w:t>
      </w:r>
      <w:r>
        <w:t>На дне водоемов</w:t>
      </w:r>
      <w:r w:rsidRPr="00E47413">
        <w:t xml:space="preserve"> </w:t>
      </w:r>
      <w:r>
        <w:t xml:space="preserve">накапливаются останки </w:t>
      </w:r>
      <w:r w:rsidRPr="00E47413">
        <w:t>растени</w:t>
      </w:r>
      <w:r>
        <w:t>й</w:t>
      </w:r>
      <w:r w:rsidRPr="00E47413">
        <w:t xml:space="preserve"> и животны</w:t>
      </w:r>
      <w:r>
        <w:t>х, п</w:t>
      </w:r>
      <w:r w:rsidRPr="00E47413">
        <w:t>о берегам водоем</w:t>
      </w:r>
      <w:r>
        <w:t xml:space="preserve">ов </w:t>
      </w:r>
      <w:r w:rsidRPr="00E47413">
        <w:t>нараста</w:t>
      </w:r>
      <w:r>
        <w:t xml:space="preserve">ет сплавина </w:t>
      </w:r>
      <w:r w:rsidRPr="004B4D5C">
        <w:t>—</w:t>
      </w:r>
      <w:r w:rsidRPr="00E47413">
        <w:t xml:space="preserve"> плавающ</w:t>
      </w:r>
      <w:r>
        <w:t>ий</w:t>
      </w:r>
      <w:r w:rsidRPr="00E47413">
        <w:t xml:space="preserve"> на поверхности воды сло</w:t>
      </w:r>
      <w:r>
        <w:t>й</w:t>
      </w:r>
      <w:r w:rsidRPr="00E47413">
        <w:t xml:space="preserve"> из живых водных растений и мертвой органики. Когда водоем заполняется органическими останками, а сплавины смыкаются, озеро превращается в болото.</w:t>
      </w:r>
      <w:r w:rsidRPr="00625949">
        <w:t xml:space="preserve"> </w:t>
      </w:r>
      <w:r>
        <w:lastRenderedPageBreak/>
        <w:t>З</w:t>
      </w:r>
      <w:r w:rsidRPr="00E47413">
        <w:t>аболачивани</w:t>
      </w:r>
      <w:r>
        <w:t>е</w:t>
      </w:r>
      <w:r w:rsidRPr="00E47413">
        <w:t xml:space="preserve"> старичных озер </w:t>
      </w:r>
      <w:r>
        <w:t>ведет</w:t>
      </w:r>
      <w:r w:rsidRPr="00E47413">
        <w:t xml:space="preserve"> к обеднению структуры, снижению биопродуктивности и обеднению биотопического разнообразия, что ухудш</w:t>
      </w:r>
      <w:r>
        <w:t>ае</w:t>
      </w:r>
      <w:r w:rsidRPr="00E47413">
        <w:t>т среду обитания журавлей и аистов.</w:t>
      </w:r>
      <w:r w:rsidRPr="00625949">
        <w:t xml:space="preserve"> </w:t>
      </w:r>
      <w:r>
        <w:t xml:space="preserve">В естественных условиях </w:t>
      </w:r>
      <w:r w:rsidRPr="00E47413">
        <w:t>процесс</w:t>
      </w:r>
      <w:r>
        <w:t xml:space="preserve"> заболачивания</w:t>
      </w:r>
      <w:r w:rsidRPr="00E47413">
        <w:t xml:space="preserve"> </w:t>
      </w:r>
      <w:r>
        <w:t>регулируется</w:t>
      </w:r>
      <w:r w:rsidRPr="00E47413">
        <w:t xml:space="preserve"> периодическими паводками</w:t>
      </w:r>
      <w:r>
        <w:t>:</w:t>
      </w:r>
      <w:r w:rsidRPr="00E47413">
        <w:t xml:space="preserve"> большая вода вымывает часть наилка, срывает и уносит сплавины. Чем ближе водоем находится к руслу большой реки, тем чаще он промывается</w:t>
      </w:r>
      <w:r>
        <w:t xml:space="preserve"> (</w:t>
      </w:r>
      <w:r w:rsidR="008F2128">
        <w:t>Сапаев</w:t>
      </w:r>
      <w:r>
        <w:t xml:space="preserve"> и др.</w:t>
      </w:r>
      <w:r w:rsidRPr="00E47413">
        <w:t>, 1979</w:t>
      </w:r>
      <w:r>
        <w:t xml:space="preserve">; </w:t>
      </w:r>
      <w:r w:rsidR="00A75C93">
        <w:t xml:space="preserve">Антонов и др., </w:t>
      </w:r>
      <w:r>
        <w:t>2005)</w:t>
      </w:r>
      <w:r w:rsidRPr="00E47413">
        <w:t>.</w:t>
      </w:r>
    </w:p>
    <w:p w:rsidR="0083068C" w:rsidRDefault="0083068C" w:rsidP="0083068C">
      <w:pPr>
        <w:rPr>
          <w:rFonts w:cs="Times New Roman"/>
          <w:szCs w:val="24"/>
        </w:rPr>
      </w:pPr>
      <w:r w:rsidRPr="002E2FA7">
        <w:rPr>
          <w:noProof/>
          <w:lang w:eastAsia="ru-RU"/>
        </w:rPr>
        <w:t xml:space="preserve">В естественных условиях высокие паводки играли важную роль в восстановлении продуктивности пойменных водно-болотных угодий после засушливых периодов (Сапаев и др., 1979). </w:t>
      </w:r>
      <w:r w:rsidRPr="002E2FA7">
        <w:rPr>
          <w:rFonts w:cs="Times New Roman"/>
          <w:szCs w:val="24"/>
        </w:rPr>
        <w:t xml:space="preserve">Так, после засухи, пик которой пришёлся на 1980–1981 гг., на Хингано-Архаринской низменности отмечалось постепенное восстановление числа размножающихся пар журавлей и аистов. Наводнение </w:t>
      </w:r>
      <w:smartTag w:uri="urn:schemas-microsoft-com:office:smarttags" w:element="metricconverter">
        <w:smartTagPr>
          <w:attr w:name="ProductID" w:val="1984 г"/>
        </w:smartTagPr>
        <w:r w:rsidRPr="002E2FA7">
          <w:rPr>
            <w:rFonts w:cs="Times New Roman"/>
            <w:szCs w:val="24"/>
          </w:rPr>
          <w:t>1984 г</w:t>
        </w:r>
      </w:smartTag>
      <w:r w:rsidRPr="002E2FA7">
        <w:rPr>
          <w:rFonts w:cs="Times New Roman"/>
          <w:szCs w:val="24"/>
        </w:rPr>
        <w:t xml:space="preserve">. затронуло всю высокую пойму и способствовало повышению рыбопродуктивности водоемов. </w:t>
      </w:r>
      <w:r>
        <w:rPr>
          <w:rFonts w:cs="Times New Roman"/>
          <w:szCs w:val="24"/>
        </w:rPr>
        <w:t xml:space="preserve">Последующие годы </w:t>
      </w:r>
      <w:r w:rsidRPr="002E2FA7">
        <w:rPr>
          <w:rFonts w:cs="Times New Roman"/>
          <w:szCs w:val="24"/>
        </w:rPr>
        <w:t xml:space="preserve">были максимальными по числу гнездящихся пар журавлей и аистов за все годы наблюдений. После пика обводнения большинство гнезд дальневосточного аиста и японского журавля находилось на </w:t>
      </w:r>
      <w:r>
        <w:rPr>
          <w:rFonts w:cs="Times New Roman"/>
          <w:szCs w:val="24"/>
        </w:rPr>
        <w:t>увлажненной осадками н</w:t>
      </w:r>
      <w:r w:rsidRPr="002E2FA7">
        <w:rPr>
          <w:rFonts w:cs="Times New Roman"/>
          <w:szCs w:val="24"/>
        </w:rPr>
        <w:t>адпойменной террасе.  Последующий пик засухи пришёлся на 2001–2003 гг. В это время число размножающихся журавлей и аистов снизилось до минимума (Игнатенко и</w:t>
      </w:r>
      <w:r w:rsidRPr="007A57CC">
        <w:rPr>
          <w:rFonts w:cs="Times New Roman"/>
          <w:szCs w:val="24"/>
        </w:rPr>
        <w:t xml:space="preserve"> др., 2005). </w:t>
      </w:r>
      <w:r>
        <w:rPr>
          <w:rFonts w:cs="Times New Roman"/>
          <w:szCs w:val="24"/>
        </w:rPr>
        <w:t>В засушливый период б</w:t>
      </w:r>
      <w:r w:rsidRPr="0018180F">
        <w:rPr>
          <w:rFonts w:cs="Times New Roman"/>
          <w:szCs w:val="24"/>
        </w:rPr>
        <w:t xml:space="preserve">ольшинство гнезд и территориальных пар </w:t>
      </w:r>
      <w:r>
        <w:rPr>
          <w:rFonts w:cs="Times New Roman"/>
          <w:szCs w:val="24"/>
        </w:rPr>
        <w:t xml:space="preserve">дальневосточного аиста, японского и даурского журавлей </w:t>
      </w:r>
      <w:r w:rsidRPr="0018180F">
        <w:rPr>
          <w:rFonts w:cs="Times New Roman"/>
          <w:szCs w:val="24"/>
        </w:rPr>
        <w:t xml:space="preserve">располагалось в поймах малых рек, в то время как </w:t>
      </w:r>
      <w:r>
        <w:rPr>
          <w:rFonts w:cs="Times New Roman"/>
          <w:szCs w:val="24"/>
        </w:rPr>
        <w:t xml:space="preserve">обширные </w:t>
      </w:r>
      <w:r w:rsidRPr="0018180F">
        <w:rPr>
          <w:rFonts w:cs="Times New Roman"/>
          <w:szCs w:val="24"/>
        </w:rPr>
        <w:t>площади надпойменной террасы утратили значение как места гнездования.</w:t>
      </w:r>
      <w:r>
        <w:rPr>
          <w:rFonts w:cs="Times New Roman"/>
          <w:szCs w:val="24"/>
        </w:rPr>
        <w:t xml:space="preserve"> Соответственно, в</w:t>
      </w:r>
      <w:r w:rsidRPr="0018180F">
        <w:rPr>
          <w:rFonts w:cs="Times New Roman"/>
          <w:szCs w:val="24"/>
        </w:rPr>
        <w:t xml:space="preserve"> засушливые</w:t>
      </w:r>
      <w:r>
        <w:rPr>
          <w:rFonts w:cs="Times New Roman"/>
          <w:szCs w:val="24"/>
        </w:rPr>
        <w:t xml:space="preserve"> </w:t>
      </w:r>
      <w:r w:rsidRPr="0018180F">
        <w:rPr>
          <w:rFonts w:cs="Times New Roman"/>
          <w:szCs w:val="24"/>
        </w:rPr>
        <w:t>периоды увеличивается значение долин слабопроточных рек как наиболее обводненных и устойчивых гнездовых участков</w:t>
      </w:r>
      <w:r>
        <w:rPr>
          <w:rFonts w:cs="Times New Roman"/>
          <w:szCs w:val="24"/>
        </w:rPr>
        <w:t xml:space="preserve"> (Парилов и др., 2006).</w:t>
      </w:r>
    </w:p>
    <w:p w:rsidR="0083068C" w:rsidRPr="0018180F" w:rsidRDefault="0083068C" w:rsidP="0083068C">
      <w:r w:rsidRPr="002E2FA7">
        <w:rPr>
          <w:rFonts w:cs="Times New Roman"/>
          <w:szCs w:val="24"/>
        </w:rPr>
        <w:t>Таким образом</w:t>
      </w:r>
      <w:r>
        <w:rPr>
          <w:rFonts w:cs="Times New Roman"/>
          <w:szCs w:val="24"/>
        </w:rPr>
        <w:t xml:space="preserve">, </w:t>
      </w:r>
      <w:r w:rsidRPr="007F795C">
        <w:t>р</w:t>
      </w:r>
      <w:r>
        <w:t>едкие</w:t>
      </w:r>
      <w:r w:rsidRPr="00E47413">
        <w:t xml:space="preserve"> птицы </w:t>
      </w:r>
      <w:r>
        <w:t>Хинганского заповедника</w:t>
      </w:r>
      <w:r w:rsidRPr="00E47413">
        <w:t xml:space="preserve"> функционально связаны с водными и околоводными </w:t>
      </w:r>
      <w:r>
        <w:t>экосистемами</w:t>
      </w:r>
      <w:r w:rsidRPr="00E47413">
        <w:t xml:space="preserve"> в пойме Бур</w:t>
      </w:r>
      <w:r w:rsidRPr="00870789">
        <w:t>еи</w:t>
      </w:r>
      <w:r w:rsidRPr="00E47413">
        <w:t xml:space="preserve">. Ухудшение условий существования может привести к сокращению численности птиц. </w:t>
      </w:r>
      <w:r>
        <w:t>Исследователи отмечали, что о</w:t>
      </w:r>
      <w:r w:rsidRPr="0018180F">
        <w:t xml:space="preserve">трицательный эффект от гидростроительства </w:t>
      </w:r>
      <w:r>
        <w:lastRenderedPageBreak/>
        <w:t xml:space="preserve">может </w:t>
      </w:r>
      <w:r w:rsidRPr="0018180F">
        <w:t>усили</w:t>
      </w:r>
      <w:r>
        <w:t xml:space="preserve">ться </w:t>
      </w:r>
      <w:r w:rsidRPr="0018180F">
        <w:t>в засушливые периоды (Сапаев и др., 1979)</w:t>
      </w:r>
      <w:r>
        <w:t>; подобный эффект может быть минимизирован реализацией экологических попусков</w:t>
      </w:r>
      <w:r w:rsidRPr="0018180F">
        <w:t>.</w:t>
      </w:r>
      <w:r>
        <w:t xml:space="preserve"> В частности, экологические попуски помогут сохранить экосистемы слабопроточных рек, имеющих важную роль для гнездования редких птиц в периоды засухи.</w:t>
      </w:r>
    </w:p>
    <w:p w:rsidR="0083068C" w:rsidRPr="00EB54F7" w:rsidRDefault="0083068C" w:rsidP="0083068C">
      <w:r w:rsidRPr="002D42BD">
        <w:t>До строительства плотин в бассейне Буреи обитало 36 видов рыб. После зарегулирования состав ихтиофауны Бурейского водохранилища представлен 27 видами пресноводных рыб, в нижнем бьефе видовой состав сократился до 20 видов.</w:t>
      </w:r>
      <w:r>
        <w:t xml:space="preserve"> В</w:t>
      </w:r>
      <w:r w:rsidRPr="00180D7D">
        <w:t xml:space="preserve">одохранилище Бурейской ГЭС и нижнее течение </w:t>
      </w:r>
      <w:r w:rsidRPr="004448EB">
        <w:t>Буреи не имеет</w:t>
      </w:r>
      <w:r>
        <w:t xml:space="preserve"> р</w:t>
      </w:r>
      <w:r w:rsidRPr="004B4D5C">
        <w:t>ыбохозяйственного значения</w:t>
      </w:r>
      <w:r w:rsidRPr="004448EB">
        <w:t xml:space="preserve">, а естественные условия обитания рыб существенно нарушены при регулировании стока. </w:t>
      </w:r>
      <w:r>
        <w:t>Следует отметить, что и</w:t>
      </w:r>
      <w:r w:rsidRPr="004448EB">
        <w:t>нтересы рыбного</w:t>
      </w:r>
      <w:r w:rsidRPr="00180D7D">
        <w:t xml:space="preserve"> хозяйства при строительстве и эксплуатации Бурейского гидроузла обеспечиваются строительством Анюйского рыбоводного завода в Хабаровском крае, который направлен на компенсацию ущерба на ихтиофауну в бассейне Буреи</w:t>
      </w:r>
      <w:r>
        <w:t xml:space="preserve"> </w:t>
      </w:r>
      <w:r w:rsidRPr="004448EB">
        <w:t>(Научный социально-экологический мониторинг…, 2008)</w:t>
      </w:r>
      <w:r w:rsidRPr="00180D7D">
        <w:t>.</w:t>
      </w:r>
      <w:r>
        <w:t xml:space="preserve"> </w:t>
      </w:r>
      <w:r w:rsidRPr="00781A63">
        <w:t>В соответствии с согласованным рыбохозяйственными органами и утвержденным проектом Бурейского гидроузла, рыбохозяйственные попуски из водохранилища не предусмотрены (Временные правила…, 2009).</w:t>
      </w:r>
    </w:p>
    <w:p w:rsidR="0083068C" w:rsidRDefault="0083068C" w:rsidP="0083068C">
      <w:r w:rsidRPr="00D424B5">
        <w:t xml:space="preserve">Для </w:t>
      </w:r>
      <w:r>
        <w:t xml:space="preserve">оценки и минимизации </w:t>
      </w:r>
      <w:r w:rsidRPr="00D424B5">
        <w:t xml:space="preserve">воздействия Бурейских гидроузлов на </w:t>
      </w:r>
      <w:r>
        <w:t xml:space="preserve">водные </w:t>
      </w:r>
      <w:r w:rsidRPr="00D424B5">
        <w:t xml:space="preserve">экосистемы </w:t>
      </w:r>
      <w:r>
        <w:t xml:space="preserve">Буреи и в частности экосистемы </w:t>
      </w:r>
      <w:r w:rsidRPr="00D424B5">
        <w:t>Хинганского заповедника сле</w:t>
      </w:r>
      <w:r>
        <w:t>дует применять такие меры, как реализация экологических попусков и реализация гидроэкологического мониторинга.</w:t>
      </w:r>
    </w:p>
    <w:p w:rsidR="0083068C" w:rsidRDefault="0083068C" w:rsidP="0083068C"/>
    <w:p w:rsidR="0083068C" w:rsidRPr="00180D7D" w:rsidRDefault="0083068C" w:rsidP="0083068C">
      <w:pPr>
        <w:pStyle w:val="11"/>
        <w:ind w:firstLine="0"/>
      </w:pPr>
      <w:bookmarkStart w:id="61" w:name="_Toc50723645"/>
      <w:bookmarkStart w:id="62" w:name="_Toc57394427"/>
      <w:r>
        <w:t>3.3 Определение экологическ</w:t>
      </w:r>
      <w:r w:rsidR="00D53C16">
        <w:t xml:space="preserve">их </w:t>
      </w:r>
      <w:r>
        <w:t>попуск</w:t>
      </w:r>
      <w:r w:rsidR="00D53C16">
        <w:t>ов</w:t>
      </w:r>
      <w:r>
        <w:t xml:space="preserve"> из водохранилищ </w:t>
      </w:r>
      <w:r w:rsidR="00D53C16">
        <w:t xml:space="preserve">на </w:t>
      </w:r>
      <w:r>
        <w:t>рек</w:t>
      </w:r>
      <w:r w:rsidR="00D53C16">
        <w:t>е</w:t>
      </w:r>
      <w:r>
        <w:t xml:space="preserve"> Бурея</w:t>
      </w:r>
      <w:bookmarkEnd w:id="61"/>
      <w:bookmarkEnd w:id="62"/>
    </w:p>
    <w:p w:rsidR="0083068C" w:rsidRDefault="0083068C" w:rsidP="0083068C">
      <w:r w:rsidRPr="00180D7D">
        <w:t xml:space="preserve">Для сокращения негативного влияния регулирования стока и сохранения водных и пойменных экосистем водный режим в теплое время года должен быть максимально приближен к естественному путем реализации экологических попусков из водохранилищ. Экологические попуски должны </w:t>
      </w:r>
      <w:r w:rsidRPr="00180D7D">
        <w:lastRenderedPageBreak/>
        <w:t>промывать протоки и нерестилища и старичные озера, повышать плодородие пойменных территорий и поддерживать близкий к естественному водный режим водно-болотных угодий.</w:t>
      </w:r>
    </w:p>
    <w:p w:rsidR="0083068C" w:rsidRDefault="0083068C" w:rsidP="0083068C">
      <w:r w:rsidRPr="00052950">
        <w:t xml:space="preserve">Для </w:t>
      </w:r>
      <w:r w:rsidRPr="00180D7D">
        <w:t xml:space="preserve">оценки экологического </w:t>
      </w:r>
      <w:r>
        <w:t>попуска</w:t>
      </w:r>
      <w:r w:rsidRPr="00180D7D">
        <w:t xml:space="preserve"> </w:t>
      </w:r>
      <w:r>
        <w:t xml:space="preserve">из водохранилищ на </w:t>
      </w:r>
      <w:r w:rsidRPr="00180D7D">
        <w:t>Буре</w:t>
      </w:r>
      <w:r>
        <w:t>е</w:t>
      </w:r>
      <w:r w:rsidRPr="00180D7D">
        <w:t xml:space="preserve"> проанализированы </w:t>
      </w:r>
      <w:r w:rsidRPr="00052950">
        <w:t>наводнения при естественном водном режиме и регулировании стока и определены рекомендации по реализации экологических попусков. И</w:t>
      </w:r>
      <w:r w:rsidRPr="00180D7D">
        <w:t xml:space="preserve">спользован ряд среднесуточных расходов воды гидрологического поста г/п Малиновка (80 км от устья Буреи, ниже Бурейской и Нижне-Бурейской ГЭС), за период 1957–2017 гг. Условно-естественный водный режим проанализирован по данным 1957–1999 гг. Для </w:t>
      </w:r>
      <w:r>
        <w:t>определения</w:t>
      </w:r>
      <w:r w:rsidRPr="00180D7D">
        <w:t xml:space="preserve"> экологическ</w:t>
      </w:r>
      <w:r>
        <w:t xml:space="preserve">их </w:t>
      </w:r>
      <w:r w:rsidRPr="00180D7D">
        <w:t>попус</w:t>
      </w:r>
      <w:r>
        <w:t>ков определены расходы воды р. </w:t>
      </w:r>
      <w:r w:rsidRPr="00180D7D">
        <w:t xml:space="preserve">Бурея, соответствующие отметкам уровней выхода воды на пойму, а также величина расхода, обеспечивающего благоприятные условия обводнения поймы. </w:t>
      </w:r>
      <w:r w:rsidRPr="00052950">
        <w:t>Проведен сравнительный анализ прохождения наводнений при естественном водном режиме и регулировании стока и определены рекомендации по реализации экологических попусков.</w:t>
      </w:r>
    </w:p>
    <w:p w:rsidR="0083068C" w:rsidRPr="00180D7D" w:rsidRDefault="0083068C" w:rsidP="0083068C">
      <w:pPr>
        <w:rPr>
          <w:rFonts w:ascii="Calibri" w:hAnsi="Calibri" w:cs="Calibri"/>
        </w:rPr>
      </w:pPr>
    </w:p>
    <w:p w:rsidR="0083068C" w:rsidRPr="00180D7D" w:rsidRDefault="0083068C" w:rsidP="0083068C">
      <w:pPr>
        <w:pStyle w:val="2"/>
        <w:numPr>
          <w:ilvl w:val="0"/>
          <w:numId w:val="0"/>
        </w:numPr>
      </w:pPr>
      <w:bookmarkStart w:id="63" w:name="_Toc57394428"/>
      <w:r>
        <w:t xml:space="preserve">3.3.1 </w:t>
      </w:r>
      <w:r w:rsidR="00D53C16">
        <w:t>Анализ н</w:t>
      </w:r>
      <w:r w:rsidRPr="00180D7D">
        <w:t>аводнени</w:t>
      </w:r>
      <w:r w:rsidR="00D53C16">
        <w:t>й</w:t>
      </w:r>
      <w:r w:rsidRPr="00180D7D">
        <w:t xml:space="preserve"> при естественном водном режиме</w:t>
      </w:r>
      <w:bookmarkEnd w:id="63"/>
      <w:r w:rsidRPr="00180D7D">
        <w:t xml:space="preserve"> </w:t>
      </w:r>
    </w:p>
    <w:p w:rsidR="0083068C" w:rsidRDefault="0083068C" w:rsidP="0083068C">
      <w:r w:rsidRPr="002708A3">
        <w:rPr>
          <w:rFonts w:cs="Times New Roman"/>
          <w:szCs w:val="28"/>
        </w:rPr>
        <w:t xml:space="preserve">При естественном водном режиме река была многоводна в теплый период год и маловодна зимой, когда почти полностью перемерзала. Основное питание река получает в летний период от дождей. Для Буреи характерно чередование резко выраженных подъемов и спадов воды в течение теплого периода. В теплую часть года </w:t>
      </w:r>
      <w:r>
        <w:rPr>
          <w:rFonts w:cs="Times New Roman"/>
          <w:szCs w:val="28"/>
        </w:rPr>
        <w:t>наблюдалось</w:t>
      </w:r>
      <w:r w:rsidRPr="002708A3">
        <w:rPr>
          <w:rFonts w:cs="Times New Roman"/>
          <w:szCs w:val="28"/>
        </w:rPr>
        <w:t xml:space="preserve"> до 5–7 паводков, наиболее значительные проходят в июле или августе. Большие наводнения от паводков были характерны для нижнего течения Буреи. Подъемы уровня воды при больших паводках достигали 6–10 м и более над предпаводочными уровнями </w:t>
      </w:r>
      <w:r w:rsidRPr="00625949">
        <w:rPr>
          <w:rFonts w:cs="Times New Roman"/>
          <w:szCs w:val="28"/>
        </w:rPr>
        <w:t>воды, вызывая затопление населенных пунктов и сельскохозяйственных угодий</w:t>
      </w:r>
      <w:r>
        <w:rPr>
          <w:rFonts w:cs="Times New Roman"/>
          <w:szCs w:val="28"/>
        </w:rPr>
        <w:t xml:space="preserve"> (Ресурсы поверхностных вод…, 1966)</w:t>
      </w:r>
      <w:r w:rsidRPr="00625949">
        <w:rPr>
          <w:rFonts w:cs="Times New Roman"/>
          <w:szCs w:val="28"/>
        </w:rPr>
        <w:t>. П</w:t>
      </w:r>
      <w:r w:rsidRPr="00625949">
        <w:t xml:space="preserve">родолжительность затопления высокой поймы при естественном водном режиме составляла около 10 дней </w:t>
      </w:r>
      <w:r>
        <w:t>(</w:t>
      </w:r>
      <w:r w:rsidRPr="00625949">
        <w:t>Сапаев</w:t>
      </w:r>
      <w:r>
        <w:t xml:space="preserve"> и др.</w:t>
      </w:r>
      <w:r w:rsidRPr="00625949">
        <w:t xml:space="preserve">, 1979). </w:t>
      </w:r>
      <w:r w:rsidRPr="00E47413">
        <w:t>Озера</w:t>
      </w:r>
      <w:r>
        <w:t xml:space="preserve"> </w:t>
      </w:r>
      <w:r w:rsidRPr="00E47413">
        <w:t>первой надпойменной террас</w:t>
      </w:r>
      <w:r>
        <w:t xml:space="preserve">ы, </w:t>
      </w:r>
      <w:r w:rsidRPr="00E47413">
        <w:t xml:space="preserve">лежащие на уровне </w:t>
      </w:r>
      <w:r w:rsidRPr="00E47413">
        <w:lastRenderedPageBreak/>
        <w:t>высокой поймы</w:t>
      </w:r>
      <w:r>
        <w:t xml:space="preserve"> </w:t>
      </w:r>
      <w:r w:rsidRPr="00E47413">
        <w:t xml:space="preserve">(оз. Байкал, Перешеечное, Долгое), </w:t>
      </w:r>
      <w:r>
        <w:t xml:space="preserve">в условиях естественного режима стока </w:t>
      </w:r>
      <w:r w:rsidRPr="00E47413">
        <w:t>заполня</w:t>
      </w:r>
      <w:r>
        <w:t xml:space="preserve">лись </w:t>
      </w:r>
      <w:r w:rsidRPr="00E47413">
        <w:t xml:space="preserve">водами </w:t>
      </w:r>
      <w:r>
        <w:t>Буреи</w:t>
      </w:r>
      <w:r w:rsidRPr="00E47413">
        <w:t xml:space="preserve"> при паводках с обеспеченностью </w:t>
      </w:r>
      <w:r>
        <w:t xml:space="preserve">стока </w:t>
      </w:r>
      <w:r w:rsidRPr="00E47413">
        <w:t>менее 20%</w:t>
      </w:r>
      <w:r>
        <w:t xml:space="preserve">. </w:t>
      </w:r>
      <w:r w:rsidRPr="00625949">
        <w:t xml:space="preserve">Во время высоких паводков воды Буреи текли к югу в направлении озера Байкал, Кривое, Круглое и р. Ярчиха и далее к озерам Яценково, Брусилово и др., расположенных на первой надпойменной террасе (см. рис. </w:t>
      </w:r>
      <w:r>
        <w:t>3.4</w:t>
      </w:r>
      <w:r w:rsidRPr="00625949">
        <w:rPr>
          <w:sz w:val="22"/>
        </w:rPr>
        <w:t>).</w:t>
      </w:r>
      <w:r>
        <w:rPr>
          <w:sz w:val="22"/>
        </w:rPr>
        <w:t xml:space="preserve"> </w:t>
      </w:r>
      <w:r>
        <w:t>В</w:t>
      </w:r>
      <w:r w:rsidRPr="00E47413">
        <w:t xml:space="preserve">одный режим </w:t>
      </w:r>
      <w:r>
        <w:t xml:space="preserve">других </w:t>
      </w:r>
      <w:r w:rsidRPr="00E47413">
        <w:t xml:space="preserve">озера </w:t>
      </w:r>
      <w:r>
        <w:t>надпойменной террасы (</w:t>
      </w:r>
      <w:r w:rsidRPr="00E47413">
        <w:t>Косое, Клешенское</w:t>
      </w:r>
      <w:r>
        <w:t>)</w:t>
      </w:r>
      <w:r w:rsidRPr="00E47413">
        <w:t xml:space="preserve"> определяется преимущественно выпадающими осадками (Сапаев</w:t>
      </w:r>
      <w:r>
        <w:t xml:space="preserve"> и др.</w:t>
      </w:r>
      <w:r w:rsidRPr="00E47413">
        <w:t xml:space="preserve">, 1979). </w:t>
      </w:r>
    </w:p>
    <w:p w:rsidR="00D9753A" w:rsidRDefault="00D9753A" w:rsidP="0083068C"/>
    <w:p w:rsidR="0083068C" w:rsidRPr="009B051B" w:rsidRDefault="0083068C" w:rsidP="0083068C">
      <w:pPr>
        <w:pStyle w:val="Default"/>
        <w:keepNext/>
        <w:spacing w:line="276" w:lineRule="auto"/>
        <w:jc w:val="center"/>
        <w:rPr>
          <w:lang w:val="en-US"/>
        </w:rPr>
      </w:pPr>
      <w:r>
        <w:rPr>
          <w:noProof/>
          <w:lang w:eastAsia="ru-RU"/>
        </w:rPr>
        <w:drawing>
          <wp:inline distT="0" distB="0" distL="0" distR="0" wp14:anchorId="01B0FC9D" wp14:editId="7DD7BBD5">
            <wp:extent cx="4914900" cy="320112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18255" cy="3203306"/>
                    </a:xfrm>
                    <a:prstGeom prst="rect">
                      <a:avLst/>
                    </a:prstGeom>
                  </pic:spPr>
                </pic:pic>
              </a:graphicData>
            </a:graphic>
          </wp:inline>
        </w:drawing>
      </w:r>
    </w:p>
    <w:p w:rsidR="0083068C" w:rsidRPr="008C5A3B" w:rsidRDefault="0083068C" w:rsidP="0083068C">
      <w:pPr>
        <w:pStyle w:val="ad"/>
      </w:pPr>
      <w:r w:rsidRPr="008C5A3B">
        <w:t xml:space="preserve">Рисунок </w:t>
      </w:r>
      <w:r>
        <w:t>3.4</w:t>
      </w:r>
      <w:r w:rsidRPr="008C5A3B">
        <w:t xml:space="preserve">. Схема расположения </w:t>
      </w:r>
      <w:r>
        <w:t xml:space="preserve">водных объектов в Антоновском лесничестве </w:t>
      </w:r>
      <w:r w:rsidRPr="008C5A3B">
        <w:t>Хинганского заповедника</w:t>
      </w:r>
    </w:p>
    <w:p w:rsidR="0083068C" w:rsidRPr="00E47413" w:rsidRDefault="0083068C" w:rsidP="0083068C"/>
    <w:p w:rsidR="0083068C" w:rsidRDefault="0083068C" w:rsidP="0083068C">
      <w:pPr>
        <w:rPr>
          <w:rFonts w:cs="Times New Roman"/>
          <w:szCs w:val="28"/>
        </w:rPr>
      </w:pPr>
      <w:r w:rsidRPr="002708A3">
        <w:rPr>
          <w:rFonts w:cs="Times New Roman"/>
          <w:szCs w:val="28"/>
        </w:rPr>
        <w:t>За 48-летний период наблюдений на момент 1966 года, амплитуда колебания уровня воды в пункте Каменка (Малиновка) года 1%-ной обеспеченности составила 870 см, в год 50%-ной обеспеченности 530 см. Большие наводнения приурочены к определенным периодам, чередую</w:t>
      </w:r>
      <w:r>
        <w:rPr>
          <w:rFonts w:cs="Times New Roman"/>
          <w:szCs w:val="28"/>
        </w:rPr>
        <w:t>щимся в среднем через 10–11 лет (Ресурсы поверхностных вод…, 1966)</w:t>
      </w:r>
      <w:r w:rsidRPr="002708A3">
        <w:rPr>
          <w:rFonts w:cs="Times New Roman"/>
          <w:szCs w:val="28"/>
        </w:rPr>
        <w:t xml:space="preserve">. </w:t>
      </w:r>
      <w:r>
        <w:rPr>
          <w:rFonts w:cs="Times New Roman"/>
          <w:szCs w:val="28"/>
        </w:rPr>
        <w:t>Так, в</w:t>
      </w:r>
      <w:r w:rsidRPr="002708A3">
        <w:rPr>
          <w:rFonts w:cs="Times New Roman"/>
          <w:szCs w:val="28"/>
        </w:rPr>
        <w:t>ысокие паводки на Бурее проходили в 1961, 1971, 1972, 1975, 1976 и 1984 гг.</w:t>
      </w:r>
      <w:r>
        <w:rPr>
          <w:rFonts w:cs="Times New Roman"/>
          <w:szCs w:val="28"/>
        </w:rPr>
        <w:t xml:space="preserve"> </w:t>
      </w:r>
    </w:p>
    <w:p w:rsidR="0083068C" w:rsidRDefault="0083068C" w:rsidP="0083068C">
      <w:r w:rsidRPr="002708A3">
        <w:rPr>
          <w:rFonts w:cs="Times New Roman"/>
          <w:szCs w:val="28"/>
        </w:rPr>
        <w:t xml:space="preserve">Промывной режим естественных условий препятствовал быстрому зарастанию пойменных озёр. Воды Буреи поступали в старичные озера и текли </w:t>
      </w:r>
      <w:r w:rsidRPr="002708A3">
        <w:rPr>
          <w:rFonts w:cs="Times New Roman"/>
          <w:szCs w:val="28"/>
        </w:rPr>
        <w:lastRenderedPageBreak/>
        <w:t xml:space="preserve">к югу в Амур. Когда высокий уровень Амура создавал подпор высокому паводку на Бурее, происходило затопление низких уровней первой надпойменной террасы Буреи </w:t>
      </w:r>
      <w:r>
        <w:rPr>
          <w:rFonts w:cs="Times New Roman"/>
          <w:szCs w:val="28"/>
        </w:rPr>
        <w:t>(Сапаев и др., 1979)</w:t>
      </w:r>
      <w:r w:rsidRPr="002708A3">
        <w:rPr>
          <w:rFonts w:cs="Times New Roman"/>
          <w:szCs w:val="28"/>
        </w:rPr>
        <w:t xml:space="preserve">. </w:t>
      </w:r>
    </w:p>
    <w:p w:rsidR="0083068C" w:rsidRPr="002708A3" w:rsidRDefault="0083068C" w:rsidP="0083068C">
      <w:pPr>
        <w:pStyle w:val="a3"/>
        <w:ind w:left="0"/>
        <w:rPr>
          <w:rFonts w:cs="Times New Roman"/>
          <w:sz w:val="28"/>
          <w:szCs w:val="28"/>
        </w:rPr>
      </w:pPr>
      <w:r>
        <w:rPr>
          <w:rFonts w:cs="Times New Roman"/>
          <w:sz w:val="28"/>
          <w:szCs w:val="28"/>
        </w:rPr>
        <w:t>П</w:t>
      </w:r>
      <w:r w:rsidRPr="002708A3">
        <w:rPr>
          <w:rFonts w:cs="Times New Roman"/>
          <w:sz w:val="28"/>
          <w:szCs w:val="28"/>
        </w:rPr>
        <w:t>ри выдающемся п</w:t>
      </w:r>
      <w:r>
        <w:rPr>
          <w:rFonts w:cs="Times New Roman"/>
          <w:sz w:val="28"/>
          <w:szCs w:val="28"/>
        </w:rPr>
        <w:t>аводке 1972 г. п</w:t>
      </w:r>
      <w:r w:rsidRPr="002708A3">
        <w:rPr>
          <w:rFonts w:cs="Times New Roman"/>
          <w:sz w:val="28"/>
          <w:szCs w:val="28"/>
        </w:rPr>
        <w:t xml:space="preserve">одъём уровня воды </w:t>
      </w:r>
      <w:r>
        <w:rPr>
          <w:rFonts w:cs="Times New Roman"/>
          <w:sz w:val="28"/>
          <w:szCs w:val="28"/>
        </w:rPr>
        <w:t>составил почти 9 </w:t>
      </w:r>
      <w:r w:rsidRPr="002708A3">
        <w:rPr>
          <w:rFonts w:cs="Times New Roman"/>
          <w:sz w:val="28"/>
          <w:szCs w:val="28"/>
        </w:rPr>
        <w:t>м. Максимальные расходы достигли 17700 м</w:t>
      </w:r>
      <w:r w:rsidRPr="002708A3">
        <w:rPr>
          <w:rFonts w:cs="Times New Roman"/>
          <w:sz w:val="28"/>
          <w:szCs w:val="28"/>
          <w:vertAlign w:val="superscript"/>
        </w:rPr>
        <w:t>3</w:t>
      </w:r>
      <w:r>
        <w:rPr>
          <w:rFonts w:cs="Times New Roman"/>
          <w:sz w:val="28"/>
          <w:szCs w:val="28"/>
        </w:rPr>
        <w:t>/с в июле; высокие расходы величиной более 10000 </w:t>
      </w:r>
      <w:r w:rsidRPr="002708A3">
        <w:rPr>
          <w:rFonts w:cs="Times New Roman"/>
          <w:sz w:val="28"/>
          <w:szCs w:val="28"/>
        </w:rPr>
        <w:t>м</w:t>
      </w:r>
      <w:r w:rsidRPr="002708A3">
        <w:rPr>
          <w:rFonts w:cs="Times New Roman"/>
          <w:sz w:val="28"/>
          <w:szCs w:val="28"/>
          <w:vertAlign w:val="superscript"/>
        </w:rPr>
        <w:t>3</w:t>
      </w:r>
      <w:r w:rsidRPr="002708A3">
        <w:rPr>
          <w:rFonts w:cs="Times New Roman"/>
          <w:sz w:val="28"/>
          <w:szCs w:val="28"/>
        </w:rPr>
        <w:t>/с наблюдались на протяжении пяти дней.</w:t>
      </w:r>
    </w:p>
    <w:p w:rsidR="0083068C" w:rsidRDefault="0083068C" w:rsidP="0083068C">
      <w:pPr>
        <w:rPr>
          <w:rFonts w:cs="Times New Roman"/>
          <w:szCs w:val="28"/>
        </w:rPr>
      </w:pPr>
      <w:r>
        <w:rPr>
          <w:rFonts w:cs="Times New Roman"/>
          <w:szCs w:val="28"/>
        </w:rPr>
        <w:t>В</w:t>
      </w:r>
      <w:r w:rsidRPr="002708A3">
        <w:rPr>
          <w:rFonts w:cs="Times New Roman"/>
          <w:szCs w:val="28"/>
        </w:rPr>
        <w:t xml:space="preserve"> августе 1984 г. произошло </w:t>
      </w:r>
      <w:r>
        <w:rPr>
          <w:rFonts w:cs="Times New Roman"/>
          <w:szCs w:val="28"/>
        </w:rPr>
        <w:t>п</w:t>
      </w:r>
      <w:r w:rsidRPr="002708A3">
        <w:rPr>
          <w:rFonts w:cs="Times New Roman"/>
          <w:szCs w:val="28"/>
        </w:rPr>
        <w:t xml:space="preserve">оследнее крупное наводнение при естественном водном режиме. Высокий уровень Амура создал подпор высокому паводку на Бурее. Поймы Амура, Буреи и Ярчихи были затоплены, уровень воды в пойменных озерах Круглом, Брусиловском, Долгом был очень высоким. Воды Буреи соединились с водами озера Долгое </w:t>
      </w:r>
      <w:r w:rsidRPr="0042017B">
        <w:rPr>
          <w:rFonts w:cs="Times New Roman"/>
          <w:szCs w:val="28"/>
        </w:rPr>
        <w:t>(</w:t>
      </w:r>
      <w:r>
        <w:rPr>
          <w:rFonts w:cs="Times New Roman"/>
          <w:szCs w:val="28"/>
        </w:rPr>
        <w:t>Дарман, 1986)</w:t>
      </w:r>
      <w:r w:rsidRPr="002708A3">
        <w:rPr>
          <w:rFonts w:cs="Times New Roman"/>
          <w:szCs w:val="28"/>
        </w:rPr>
        <w:t xml:space="preserve">. </w:t>
      </w:r>
    </w:p>
    <w:p w:rsidR="0083068C" w:rsidRDefault="0083068C" w:rsidP="0083068C">
      <w:pPr>
        <w:rPr>
          <w:rFonts w:cs="Times New Roman"/>
          <w:szCs w:val="28"/>
        </w:rPr>
      </w:pPr>
      <w:r w:rsidRPr="002708A3">
        <w:rPr>
          <w:rFonts w:cs="Times New Roman"/>
          <w:szCs w:val="28"/>
        </w:rPr>
        <w:t>Наводнение 1984 года затронуло высокую пойму Буреи и способствовало повышению рыбопродуктивности ее водоемов после засухи, пик которой пришёлся на 1980, 1981 гг. Максимальные расходы р. Бурея – г/п Каменка составили 5270–7630 м</w:t>
      </w:r>
      <w:r w:rsidRPr="002708A3">
        <w:rPr>
          <w:rFonts w:cs="Times New Roman"/>
          <w:szCs w:val="28"/>
          <w:vertAlign w:val="superscript"/>
        </w:rPr>
        <w:t>3</w:t>
      </w:r>
      <w:r w:rsidRPr="002708A3">
        <w:rPr>
          <w:rFonts w:cs="Times New Roman"/>
          <w:szCs w:val="28"/>
        </w:rPr>
        <w:t>/с (H=529–560 см) с 5 по 8 августа, 5100–5390 м</w:t>
      </w:r>
      <w:r w:rsidRPr="002708A3">
        <w:rPr>
          <w:rFonts w:cs="Times New Roman"/>
          <w:szCs w:val="28"/>
          <w:vertAlign w:val="superscript"/>
        </w:rPr>
        <w:t>3</w:t>
      </w:r>
      <w:r w:rsidRPr="002708A3">
        <w:rPr>
          <w:rFonts w:cs="Times New Roman"/>
          <w:szCs w:val="28"/>
        </w:rPr>
        <w:t>/с (H=519–536 см) с 19 по 20 августа</w:t>
      </w:r>
      <w:r>
        <w:rPr>
          <w:rFonts w:cs="Times New Roman"/>
          <w:szCs w:val="28"/>
        </w:rPr>
        <w:t xml:space="preserve"> (см. рис. 3.5)</w:t>
      </w:r>
      <w:r w:rsidRPr="002708A3">
        <w:rPr>
          <w:rFonts w:cs="Times New Roman"/>
          <w:szCs w:val="28"/>
        </w:rPr>
        <w:t xml:space="preserve">. Количество местных осадков составило 170 мм за август при норме 143 мм </w:t>
      </w:r>
      <w:r>
        <w:rPr>
          <w:rFonts w:cs="Times New Roman"/>
          <w:szCs w:val="28"/>
        </w:rPr>
        <w:t>(Гидрометцентр России…, 2020)</w:t>
      </w:r>
      <w:r w:rsidRPr="002708A3">
        <w:rPr>
          <w:rFonts w:cs="Times New Roman"/>
          <w:szCs w:val="28"/>
        </w:rPr>
        <w:t xml:space="preserve">. Годы после наводнения были максимальными по числу гнездящихся пар журавлей и аистов за все годы наблюдений </w:t>
      </w:r>
      <w:r>
        <w:rPr>
          <w:rFonts w:cs="Times New Roman"/>
          <w:szCs w:val="28"/>
        </w:rPr>
        <w:t>(Игнатенко и др., 2005)</w:t>
      </w:r>
      <w:r w:rsidRPr="002708A3">
        <w:rPr>
          <w:rFonts w:cs="Times New Roman"/>
          <w:szCs w:val="28"/>
        </w:rPr>
        <w:t xml:space="preserve">. </w:t>
      </w:r>
    </w:p>
    <w:p w:rsidR="00D9753A" w:rsidRDefault="00D9753A" w:rsidP="0083068C">
      <w:pPr>
        <w:rPr>
          <w:rFonts w:cs="Times New Roman"/>
          <w:szCs w:val="28"/>
        </w:rPr>
      </w:pPr>
    </w:p>
    <w:p w:rsidR="0083068C" w:rsidRDefault="0083068C" w:rsidP="0083068C">
      <w:pPr>
        <w:ind w:firstLine="0"/>
        <w:jc w:val="center"/>
        <w:rPr>
          <w:rFonts w:cs="Times New Roman"/>
          <w:szCs w:val="28"/>
        </w:rPr>
      </w:pPr>
      <w:r w:rsidRPr="00E36A47">
        <w:rPr>
          <w:rFonts w:ascii="Arial" w:hAnsi="Arial" w:cs="Arial"/>
          <w:noProof/>
          <w:sz w:val="20"/>
          <w:szCs w:val="20"/>
          <w:lang w:eastAsia="ru-RU"/>
        </w:rPr>
        <w:drawing>
          <wp:inline distT="0" distB="0" distL="0" distR="0" wp14:anchorId="584DC3B1" wp14:editId="3A59466D">
            <wp:extent cx="5207000" cy="2603500"/>
            <wp:effectExtent l="0" t="0" r="12700" b="635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3068C" w:rsidRPr="002708A3" w:rsidRDefault="0083068C" w:rsidP="0083068C">
      <w:pPr>
        <w:ind w:firstLine="0"/>
        <w:jc w:val="center"/>
        <w:rPr>
          <w:rFonts w:cs="Times New Roman"/>
          <w:szCs w:val="28"/>
        </w:rPr>
      </w:pPr>
      <w:r>
        <w:rPr>
          <w:rFonts w:cs="Times New Roman"/>
          <w:szCs w:val="28"/>
        </w:rPr>
        <w:t>Рисунок 3.5. Гидрограф наводнения 1984 года</w:t>
      </w:r>
    </w:p>
    <w:p w:rsidR="0083068C" w:rsidRPr="002708A3" w:rsidRDefault="0083068C" w:rsidP="0083068C">
      <w:pPr>
        <w:rPr>
          <w:rFonts w:cs="Times New Roman"/>
          <w:szCs w:val="28"/>
        </w:rPr>
      </w:pPr>
      <w:r w:rsidRPr="002708A3">
        <w:rPr>
          <w:rFonts w:cs="Times New Roman"/>
          <w:szCs w:val="28"/>
        </w:rPr>
        <w:lastRenderedPageBreak/>
        <w:t xml:space="preserve">Анализируя условия естественного водного режима, можно сделать вывод, что </w:t>
      </w:r>
      <w:r w:rsidRPr="0053293C">
        <w:rPr>
          <w:rFonts w:cs="Times New Roman"/>
          <w:i/>
          <w:szCs w:val="28"/>
        </w:rPr>
        <w:t xml:space="preserve">обводнение </w:t>
      </w:r>
      <w:r w:rsidRPr="002708A3">
        <w:rPr>
          <w:rFonts w:cs="Times New Roman"/>
          <w:szCs w:val="28"/>
        </w:rPr>
        <w:t xml:space="preserve">озер </w:t>
      </w:r>
      <w:r>
        <w:rPr>
          <w:rFonts w:cs="Times New Roman"/>
          <w:szCs w:val="28"/>
        </w:rPr>
        <w:t xml:space="preserve">и других водно-болотных угодий </w:t>
      </w:r>
      <w:r w:rsidRPr="002708A3">
        <w:rPr>
          <w:rFonts w:cs="Times New Roman"/>
          <w:szCs w:val="28"/>
        </w:rPr>
        <w:t xml:space="preserve">в пойме Буреи обеспечивает сочетание следующих условий: </w:t>
      </w:r>
    </w:p>
    <w:p w:rsidR="0083068C" w:rsidRPr="002708A3" w:rsidRDefault="0083068C" w:rsidP="000678CA">
      <w:pPr>
        <w:pStyle w:val="a3"/>
        <w:numPr>
          <w:ilvl w:val="0"/>
          <w:numId w:val="8"/>
        </w:numPr>
        <w:spacing w:after="200" w:line="276" w:lineRule="auto"/>
        <w:rPr>
          <w:rFonts w:cs="Times New Roman"/>
          <w:sz w:val="28"/>
          <w:szCs w:val="28"/>
        </w:rPr>
      </w:pPr>
      <w:r w:rsidRPr="002708A3">
        <w:rPr>
          <w:rFonts w:cs="Times New Roman"/>
          <w:sz w:val="28"/>
          <w:szCs w:val="28"/>
        </w:rPr>
        <w:t xml:space="preserve">высокий уровень Амура; </w:t>
      </w:r>
    </w:p>
    <w:p w:rsidR="0083068C" w:rsidRPr="002708A3" w:rsidRDefault="0083068C" w:rsidP="000678CA">
      <w:pPr>
        <w:pStyle w:val="a3"/>
        <w:numPr>
          <w:ilvl w:val="0"/>
          <w:numId w:val="8"/>
        </w:numPr>
        <w:spacing w:after="200" w:line="276" w:lineRule="auto"/>
        <w:rPr>
          <w:rFonts w:cs="Times New Roman"/>
          <w:sz w:val="28"/>
          <w:szCs w:val="28"/>
        </w:rPr>
      </w:pPr>
      <w:r w:rsidRPr="002708A3">
        <w:rPr>
          <w:rFonts w:cs="Times New Roman"/>
          <w:sz w:val="28"/>
          <w:szCs w:val="28"/>
        </w:rPr>
        <w:t>высокие уровни Буреи;</w:t>
      </w:r>
    </w:p>
    <w:p w:rsidR="0083068C" w:rsidRPr="002708A3" w:rsidRDefault="0083068C" w:rsidP="000678CA">
      <w:pPr>
        <w:pStyle w:val="a3"/>
        <w:numPr>
          <w:ilvl w:val="0"/>
          <w:numId w:val="8"/>
        </w:numPr>
        <w:spacing w:after="200" w:line="276" w:lineRule="auto"/>
        <w:rPr>
          <w:rFonts w:cs="Times New Roman"/>
          <w:sz w:val="28"/>
          <w:szCs w:val="28"/>
        </w:rPr>
      </w:pPr>
      <w:r w:rsidRPr="002708A3">
        <w:rPr>
          <w:rFonts w:cs="Times New Roman"/>
          <w:sz w:val="28"/>
          <w:szCs w:val="28"/>
        </w:rPr>
        <w:t xml:space="preserve">продолжительное и обильное выпадение местных осадков. </w:t>
      </w:r>
    </w:p>
    <w:p w:rsidR="0083068C" w:rsidRDefault="0083068C" w:rsidP="0083068C">
      <w:pPr>
        <w:rPr>
          <w:rFonts w:cs="Times New Roman"/>
          <w:szCs w:val="28"/>
        </w:rPr>
      </w:pPr>
      <w:r w:rsidRPr="002708A3">
        <w:rPr>
          <w:rFonts w:cs="Times New Roman"/>
          <w:szCs w:val="28"/>
        </w:rPr>
        <w:t>При наводнении</w:t>
      </w:r>
      <w:r>
        <w:rPr>
          <w:rFonts w:cs="Times New Roman"/>
          <w:szCs w:val="28"/>
        </w:rPr>
        <w:t xml:space="preserve"> 1984 г.</w:t>
      </w:r>
      <w:r w:rsidRPr="002708A3">
        <w:rPr>
          <w:rFonts w:cs="Times New Roman"/>
          <w:szCs w:val="28"/>
        </w:rPr>
        <w:t xml:space="preserve"> озера были промыты от макрофитов, из них на несколько лет исчез лотос Комарова. Можно предположить, что промывание озер </w:t>
      </w:r>
      <w:r>
        <w:rPr>
          <w:rFonts w:cs="Times New Roman"/>
          <w:szCs w:val="28"/>
        </w:rPr>
        <w:t>обеспечило</w:t>
      </w:r>
      <w:r w:rsidRPr="002708A3">
        <w:rPr>
          <w:rFonts w:cs="Times New Roman"/>
          <w:szCs w:val="28"/>
        </w:rPr>
        <w:t xml:space="preserve"> прохождение волны</w:t>
      </w:r>
      <w:r>
        <w:rPr>
          <w:rFonts w:cs="Times New Roman"/>
          <w:szCs w:val="28"/>
        </w:rPr>
        <w:t xml:space="preserve"> паводка с расходами более 7000 </w:t>
      </w:r>
      <w:r w:rsidRPr="002708A3">
        <w:rPr>
          <w:rFonts w:cs="Times New Roman"/>
          <w:szCs w:val="28"/>
        </w:rPr>
        <w:t>м</w:t>
      </w:r>
      <w:r w:rsidRPr="002708A3">
        <w:rPr>
          <w:rFonts w:cs="Times New Roman"/>
          <w:szCs w:val="28"/>
          <w:vertAlign w:val="superscript"/>
        </w:rPr>
        <w:t>3</w:t>
      </w:r>
      <w:r w:rsidRPr="002708A3">
        <w:rPr>
          <w:rFonts w:cs="Times New Roman"/>
          <w:szCs w:val="28"/>
        </w:rPr>
        <w:t xml:space="preserve">/с в сочетании с высоким уровнем Амура и выпадением сверхнормативного количества осадков. </w:t>
      </w:r>
      <w:r>
        <w:rPr>
          <w:rFonts w:cs="Times New Roman"/>
          <w:szCs w:val="28"/>
        </w:rPr>
        <w:t>Таким образом, в</w:t>
      </w:r>
      <w:r w:rsidRPr="002708A3">
        <w:rPr>
          <w:rFonts w:cs="Times New Roman"/>
          <w:szCs w:val="28"/>
        </w:rPr>
        <w:t xml:space="preserve">ероятная величина </w:t>
      </w:r>
      <w:r w:rsidRPr="0053293C">
        <w:rPr>
          <w:rFonts w:cs="Times New Roman"/>
          <w:i/>
          <w:szCs w:val="28"/>
        </w:rPr>
        <w:t>промывающего</w:t>
      </w:r>
      <w:r>
        <w:rPr>
          <w:rFonts w:cs="Times New Roman"/>
          <w:i/>
          <w:szCs w:val="28"/>
        </w:rPr>
        <w:t xml:space="preserve"> озера</w:t>
      </w:r>
      <w:r w:rsidRPr="0053293C">
        <w:rPr>
          <w:rFonts w:cs="Times New Roman"/>
          <w:i/>
          <w:szCs w:val="28"/>
        </w:rPr>
        <w:t xml:space="preserve"> </w:t>
      </w:r>
      <w:r>
        <w:rPr>
          <w:rFonts w:cs="Times New Roman"/>
          <w:i/>
          <w:szCs w:val="28"/>
        </w:rPr>
        <w:t xml:space="preserve">и малые реки </w:t>
      </w:r>
      <w:r w:rsidRPr="0053293C">
        <w:rPr>
          <w:rFonts w:cs="Times New Roman"/>
          <w:i/>
          <w:szCs w:val="28"/>
        </w:rPr>
        <w:t>расхода</w:t>
      </w:r>
      <w:r w:rsidRPr="002708A3">
        <w:rPr>
          <w:rFonts w:cs="Times New Roman"/>
          <w:szCs w:val="28"/>
        </w:rPr>
        <w:t xml:space="preserve"> р. Бурея – г/п Малиновка при условии стояния высоких уровней на Амуре составляет 7000 м</w:t>
      </w:r>
      <w:r w:rsidRPr="002708A3">
        <w:rPr>
          <w:rFonts w:cs="Times New Roman"/>
          <w:szCs w:val="28"/>
          <w:vertAlign w:val="superscript"/>
        </w:rPr>
        <w:t>3</w:t>
      </w:r>
      <w:r w:rsidRPr="002708A3">
        <w:rPr>
          <w:rFonts w:cs="Times New Roman"/>
          <w:szCs w:val="28"/>
        </w:rPr>
        <w:t>/с</w:t>
      </w:r>
      <w:r w:rsidR="00606783" w:rsidRPr="00606783">
        <w:rPr>
          <w:rFonts w:cs="Times New Roman"/>
          <w:szCs w:val="28"/>
        </w:rPr>
        <w:t>.</w:t>
      </w:r>
      <w:r w:rsidRPr="002708A3">
        <w:rPr>
          <w:rFonts w:cs="Times New Roman"/>
          <w:szCs w:val="28"/>
        </w:rPr>
        <w:t xml:space="preserve"> </w:t>
      </w:r>
    </w:p>
    <w:p w:rsidR="0083068C" w:rsidRPr="002708A3" w:rsidRDefault="0083068C" w:rsidP="0083068C">
      <w:pPr>
        <w:rPr>
          <w:rFonts w:cs="Times New Roman"/>
          <w:szCs w:val="28"/>
        </w:rPr>
      </w:pPr>
    </w:p>
    <w:p w:rsidR="0083068C" w:rsidRPr="001641C3" w:rsidRDefault="0083068C" w:rsidP="0083068C">
      <w:pPr>
        <w:pStyle w:val="2"/>
        <w:numPr>
          <w:ilvl w:val="0"/>
          <w:numId w:val="0"/>
        </w:numPr>
      </w:pPr>
      <w:bookmarkStart w:id="64" w:name="_Toc57394429"/>
      <w:r>
        <w:t xml:space="preserve">3.3.2 </w:t>
      </w:r>
      <w:r w:rsidR="00D53C16">
        <w:t>Анализ н</w:t>
      </w:r>
      <w:r w:rsidRPr="00B52000">
        <w:t>аводнени</w:t>
      </w:r>
      <w:r w:rsidR="00D53C16">
        <w:t>й</w:t>
      </w:r>
      <w:r w:rsidRPr="00B52000">
        <w:t xml:space="preserve"> при регулировании стока</w:t>
      </w:r>
      <w:bookmarkEnd w:id="64"/>
    </w:p>
    <w:p w:rsidR="0083068C" w:rsidRDefault="0083068C" w:rsidP="0083068C">
      <w:pPr>
        <w:rPr>
          <w:rFonts w:cs="Times New Roman"/>
        </w:rPr>
      </w:pPr>
      <w:r>
        <w:rPr>
          <w:rFonts w:cs="Times New Roman"/>
        </w:rPr>
        <w:t xml:space="preserve">После зарегулирования стока величина проходящих по Бурее наводнений снизилась. </w:t>
      </w:r>
    </w:p>
    <w:p w:rsidR="0083068C" w:rsidRDefault="0083068C" w:rsidP="0083068C">
      <w:pPr>
        <w:rPr>
          <w:rFonts w:cs="Times New Roman"/>
          <w:szCs w:val="28"/>
        </w:rPr>
      </w:pPr>
      <w:r w:rsidRPr="002708A3">
        <w:rPr>
          <w:rFonts w:cs="Times New Roman"/>
        </w:rPr>
        <w:t>В 2013 году в бассейне Буреи отмечалась повышенная водность, однако летний паводок не был выдающимся</w:t>
      </w:r>
      <w:r>
        <w:rPr>
          <w:rFonts w:cs="Times New Roman"/>
        </w:rPr>
        <w:t>:</w:t>
      </w:r>
      <w:r w:rsidRPr="00C867F6">
        <w:rPr>
          <w:rFonts w:cs="Times New Roman"/>
          <w:szCs w:val="28"/>
        </w:rPr>
        <w:t xml:space="preserve"> </w:t>
      </w:r>
      <w:r>
        <w:rPr>
          <w:rFonts w:cs="Times New Roman"/>
          <w:szCs w:val="28"/>
        </w:rPr>
        <w:t>о</w:t>
      </w:r>
      <w:r w:rsidRPr="00B86B4E">
        <w:rPr>
          <w:rFonts w:cs="Times New Roman"/>
          <w:szCs w:val="28"/>
        </w:rPr>
        <w:t>бъём</w:t>
      </w:r>
      <w:r w:rsidRPr="002708A3">
        <w:rPr>
          <w:rFonts w:cs="Times New Roman"/>
        </w:rPr>
        <w:t xml:space="preserve"> притока за июль – август составил 13,0 км</w:t>
      </w:r>
      <w:r w:rsidRPr="002708A3">
        <w:rPr>
          <w:rFonts w:cs="Times New Roman"/>
          <w:vertAlign w:val="superscript"/>
        </w:rPr>
        <w:t>3</w:t>
      </w:r>
      <w:r w:rsidRPr="002708A3">
        <w:rPr>
          <w:rFonts w:cs="Times New Roman"/>
        </w:rPr>
        <w:t xml:space="preserve"> </w:t>
      </w:r>
      <w:r>
        <w:rPr>
          <w:rFonts w:cs="Times New Roman"/>
        </w:rPr>
        <w:t>(Шалыгин и др., 2015)</w:t>
      </w:r>
      <w:r w:rsidRPr="002708A3">
        <w:rPr>
          <w:rFonts w:cs="Times New Roman"/>
        </w:rPr>
        <w:t xml:space="preserve">. Водохранилище сдержало максимальные расходы, после чего сбросы воды были растянуты во времени и характеризовались сниженными значениями расходов (см. рис. </w:t>
      </w:r>
      <w:r>
        <w:rPr>
          <w:rFonts w:cs="Times New Roman"/>
        </w:rPr>
        <w:t>3.6</w:t>
      </w:r>
      <w:r w:rsidRPr="002708A3">
        <w:rPr>
          <w:rFonts w:cs="Times New Roman"/>
        </w:rPr>
        <w:t xml:space="preserve">). Обеспеченность максимального среднесуточного притока приближенно оценена в 80% </w:t>
      </w:r>
      <w:r>
        <w:rPr>
          <w:rFonts w:cs="Times New Roman"/>
        </w:rPr>
        <w:t>(Шалыгин и др., 2015)</w:t>
      </w:r>
      <w:r w:rsidRPr="002708A3">
        <w:rPr>
          <w:rFonts w:cs="Times New Roman"/>
        </w:rPr>
        <w:t>. Максимальный расход р. Бурея – г/п Малиновка (Каменка) составил 3800 м</w:t>
      </w:r>
      <w:r w:rsidRPr="002708A3">
        <w:rPr>
          <w:rFonts w:cs="Times New Roman"/>
          <w:vertAlign w:val="superscript"/>
        </w:rPr>
        <w:t>3</w:t>
      </w:r>
      <w:r w:rsidRPr="002708A3">
        <w:rPr>
          <w:rFonts w:cs="Times New Roman"/>
        </w:rPr>
        <w:t>/с 19–</w:t>
      </w:r>
      <w:r w:rsidRPr="00B86B4E">
        <w:rPr>
          <w:rFonts w:cs="Times New Roman"/>
          <w:szCs w:val="28"/>
        </w:rPr>
        <w:t>20 августа (</w:t>
      </w:r>
      <w:hyperlink r:id="rId42" w:history="1">
        <w:r w:rsidRPr="00B86B4E">
          <w:rPr>
            <w:rStyle w:val="af"/>
            <w:rFonts w:eastAsiaTheme="majorEastAsia" w:cs="Times New Roman"/>
            <w:szCs w:val="28"/>
          </w:rPr>
          <w:t>hgraph.ru/burges</w:t>
        </w:r>
      </w:hyperlink>
      <w:r w:rsidRPr="00355DC4">
        <w:rPr>
          <w:rStyle w:val="af"/>
          <w:rFonts w:eastAsiaTheme="majorEastAsia" w:cs="Times New Roman"/>
          <w:color w:val="auto"/>
          <w:szCs w:val="28"/>
        </w:rPr>
        <w:t>)</w:t>
      </w:r>
      <w:r w:rsidRPr="00355DC4">
        <w:rPr>
          <w:rFonts w:cs="Times New Roman"/>
          <w:szCs w:val="28"/>
        </w:rPr>
        <w:t>.</w:t>
      </w:r>
      <w:r w:rsidRPr="00B86B4E">
        <w:rPr>
          <w:rFonts w:cs="Times New Roman"/>
          <w:szCs w:val="28"/>
        </w:rPr>
        <w:t xml:space="preserve"> </w:t>
      </w:r>
    </w:p>
    <w:p w:rsidR="0083068C" w:rsidRPr="002708A3" w:rsidRDefault="0083068C" w:rsidP="0083068C">
      <w:pPr>
        <w:rPr>
          <w:rFonts w:cs="Times New Roman"/>
        </w:rPr>
      </w:pPr>
    </w:p>
    <w:p w:rsidR="0083068C" w:rsidRPr="00592866" w:rsidRDefault="0083068C" w:rsidP="00D9753A">
      <w:pPr>
        <w:rPr>
          <w:highlight w:val="yellow"/>
        </w:rPr>
      </w:pPr>
      <w:r>
        <w:rPr>
          <w:noProof/>
          <w:lang w:eastAsia="ru-RU"/>
        </w:rPr>
        <w:lastRenderedPageBreak/>
        <w:drawing>
          <wp:inline distT="0" distB="0" distL="0" distR="0" wp14:anchorId="0DEF975F" wp14:editId="3B8ECDD6">
            <wp:extent cx="5156908" cy="2886324"/>
            <wp:effectExtent l="0" t="0" r="571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180424" cy="2899486"/>
                    </a:xfrm>
                    <a:prstGeom prst="rect">
                      <a:avLst/>
                    </a:prstGeom>
                  </pic:spPr>
                </pic:pic>
              </a:graphicData>
            </a:graphic>
          </wp:inline>
        </w:drawing>
      </w:r>
    </w:p>
    <w:p w:rsidR="0083068C" w:rsidRPr="00180D7D" w:rsidRDefault="0083068C" w:rsidP="0083068C">
      <w:pPr>
        <w:pStyle w:val="ad"/>
      </w:pPr>
      <w:r w:rsidRPr="002F4EDA">
        <w:t>Рисунок 3.</w:t>
      </w:r>
      <w:r>
        <w:t>6</w:t>
      </w:r>
      <w:r w:rsidRPr="002F4EDA">
        <w:t>. Пр</w:t>
      </w:r>
      <w:r>
        <w:t xml:space="preserve">иток и сброс воды из </w:t>
      </w:r>
      <w:r w:rsidRPr="002F4EDA">
        <w:t>Бурейско</w:t>
      </w:r>
      <w:r>
        <w:t>го</w:t>
      </w:r>
      <w:r w:rsidRPr="002F4EDA">
        <w:t xml:space="preserve"> водохранилищ</w:t>
      </w:r>
      <w:r>
        <w:t>а</w:t>
      </w:r>
      <w:r w:rsidRPr="002F4EDA">
        <w:t xml:space="preserve"> в 2013 году</w:t>
      </w:r>
    </w:p>
    <w:p w:rsidR="00FF4381" w:rsidRDefault="00FF4381" w:rsidP="0083068C"/>
    <w:p w:rsidR="0083068C" w:rsidRDefault="0083068C" w:rsidP="0083068C">
      <w:r>
        <w:t xml:space="preserve">Применение космического снимка высокого разрешения </w:t>
      </w:r>
      <w:r w:rsidRPr="00CF19CE">
        <w:t>RapidEye Ortho</w:t>
      </w:r>
      <w:r w:rsidRPr="00180D7D">
        <w:t xml:space="preserve"> </w:t>
      </w:r>
      <w:r>
        <w:t>позволило определить, что в</w:t>
      </w:r>
      <w:r w:rsidRPr="00180D7D">
        <w:t xml:space="preserve">ода р. Ярчиха начала заходить в оз. Долгое 19 августа (см. рис. </w:t>
      </w:r>
      <w:r>
        <w:t>3.7</w:t>
      </w:r>
      <w:r w:rsidRPr="00180D7D">
        <w:t xml:space="preserve">). Величина уровня Буреи в г/п Малиновка составила 395 см, расход </w:t>
      </w:r>
      <w:r w:rsidRPr="004B4D5C">
        <w:t>—</w:t>
      </w:r>
      <w:r>
        <w:t xml:space="preserve"> </w:t>
      </w:r>
      <w:r w:rsidRPr="00180D7D">
        <w:t>3690 м</w:t>
      </w:r>
      <w:r w:rsidRPr="00180D7D">
        <w:rPr>
          <w:vertAlign w:val="superscript"/>
        </w:rPr>
        <w:t>3</w:t>
      </w:r>
      <w:r w:rsidRPr="00180D7D">
        <w:t xml:space="preserve">/с, сброс воды из Бурейского водохранилища </w:t>
      </w:r>
      <w:r w:rsidRPr="004B4D5C">
        <w:t>—</w:t>
      </w:r>
      <w:r w:rsidRPr="00180D7D">
        <w:t xml:space="preserve"> 3668 м</w:t>
      </w:r>
      <w:r w:rsidRPr="00180D7D">
        <w:rPr>
          <w:vertAlign w:val="superscript"/>
        </w:rPr>
        <w:t>3</w:t>
      </w:r>
      <w:r w:rsidRPr="00180D7D">
        <w:t xml:space="preserve">/с </w:t>
      </w:r>
      <w:r w:rsidRPr="00B86B4E">
        <w:rPr>
          <w:rFonts w:cs="Times New Roman"/>
          <w:szCs w:val="28"/>
        </w:rPr>
        <w:t>(</w:t>
      </w:r>
      <w:hyperlink r:id="rId44" w:history="1">
        <w:r w:rsidRPr="00B86B4E">
          <w:rPr>
            <w:rStyle w:val="af"/>
            <w:rFonts w:eastAsiaTheme="majorEastAsia" w:cs="Times New Roman"/>
            <w:szCs w:val="28"/>
          </w:rPr>
          <w:t>hgraph.ru/burges</w:t>
        </w:r>
      </w:hyperlink>
      <w:r w:rsidRPr="00355DC4">
        <w:rPr>
          <w:rStyle w:val="af"/>
          <w:rFonts w:eastAsiaTheme="majorEastAsia" w:cs="Times New Roman"/>
          <w:color w:val="auto"/>
          <w:szCs w:val="28"/>
        </w:rPr>
        <w:t>)</w:t>
      </w:r>
      <w:r w:rsidRPr="00180D7D">
        <w:t xml:space="preserve">. </w:t>
      </w:r>
    </w:p>
    <w:p w:rsidR="0083068C" w:rsidRDefault="0083068C" w:rsidP="0083068C">
      <w:pPr>
        <w:ind w:firstLine="0"/>
        <w:jc w:val="center"/>
      </w:pPr>
      <w:r>
        <w:rPr>
          <w:noProof/>
          <w:lang w:eastAsia="ru-RU"/>
        </w:rPr>
        <w:drawing>
          <wp:inline distT="0" distB="0" distL="0" distR="0" wp14:anchorId="707B58AA" wp14:editId="47056E5D">
            <wp:extent cx="5555334" cy="3427351"/>
            <wp:effectExtent l="0" t="0" r="7620" b="1905"/>
            <wp:docPr id="28" name="Рисунок 28" descr="C:\Users\Дом\AppData\Local\Microsoft\Windows\INetCache\Content.MSO\4EC9AF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ом\AppData\Local\Microsoft\Windows\INetCache\Content.MSO\4EC9AFE4.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86112" cy="3446339"/>
                    </a:xfrm>
                    <a:prstGeom prst="rect">
                      <a:avLst/>
                    </a:prstGeom>
                    <a:noFill/>
                    <a:ln>
                      <a:noFill/>
                    </a:ln>
                  </pic:spPr>
                </pic:pic>
              </a:graphicData>
            </a:graphic>
          </wp:inline>
        </w:drawing>
      </w:r>
    </w:p>
    <w:p w:rsidR="0083068C" w:rsidRPr="00180D7D" w:rsidRDefault="0083068C" w:rsidP="0083068C">
      <w:pPr>
        <w:pStyle w:val="ad"/>
      </w:pPr>
      <w:r w:rsidRPr="00180D7D">
        <w:t xml:space="preserve">Рисунок </w:t>
      </w:r>
      <w:r>
        <w:t>3.7</w:t>
      </w:r>
      <w:r w:rsidRPr="00180D7D">
        <w:t xml:space="preserve">. </w:t>
      </w:r>
      <w:r w:rsidR="00D9753A">
        <w:t xml:space="preserve">Согласно снимку </w:t>
      </w:r>
      <w:r w:rsidR="00D9753A" w:rsidRPr="00CF19CE">
        <w:t>RapidEye Orth</w:t>
      </w:r>
      <w:r w:rsidR="00D9753A">
        <w:rPr>
          <w:lang w:val="en-US"/>
        </w:rPr>
        <w:t>o</w:t>
      </w:r>
      <w:r w:rsidR="00D9753A" w:rsidRPr="00D9753A">
        <w:t xml:space="preserve">, </w:t>
      </w:r>
      <w:r w:rsidRPr="00180D7D">
        <w:t>20 августа 2013 года воды Буреи поступали в озеро Долгое через реку Ярчиха</w:t>
      </w:r>
    </w:p>
    <w:p w:rsidR="0083068C" w:rsidRDefault="0083068C" w:rsidP="0083068C">
      <w:r w:rsidRPr="00180D7D">
        <w:lastRenderedPageBreak/>
        <w:t xml:space="preserve">Сочетание условий: (1) высокого уровня Амура </w:t>
      </w:r>
      <w:r w:rsidRPr="00180D7D">
        <w:rPr>
          <w:rFonts w:eastAsia="Times New Roman"/>
        </w:rPr>
        <w:t>(выше 800 см над нулем поста г/п Иннокентьевка) на протяжении всего августа</w:t>
      </w:r>
      <w:r w:rsidRPr="00180D7D">
        <w:t xml:space="preserve">, (2) сверхнормативного выпадения осадков </w:t>
      </w:r>
      <w:r w:rsidRPr="00180D7D">
        <w:rPr>
          <w:rFonts w:eastAsia="Times New Roman"/>
        </w:rPr>
        <w:t xml:space="preserve">(324 мм за август при норме 143 мм для м/ст Архара) и (3) </w:t>
      </w:r>
      <w:r w:rsidRPr="00180D7D">
        <w:t>сброса воды из Бурейского водохранилища величиной 3700 м</w:t>
      </w:r>
      <w:r w:rsidRPr="00180D7D">
        <w:rPr>
          <w:vertAlign w:val="superscript"/>
        </w:rPr>
        <w:t>3</w:t>
      </w:r>
      <w:r w:rsidRPr="00180D7D">
        <w:t xml:space="preserve">/с, обеспечившего уровни воды Буреи в г/п Малиновка около 400 см, привело к обводнению </w:t>
      </w:r>
      <w:r>
        <w:t xml:space="preserve">заповедных </w:t>
      </w:r>
      <w:r w:rsidRPr="00180D7D">
        <w:t xml:space="preserve">озер, </w:t>
      </w:r>
      <w:r w:rsidRPr="00405A33">
        <w:t>но не их промыванию.</w:t>
      </w:r>
      <w:r w:rsidRPr="00180D7D">
        <w:t xml:space="preserve"> В результате регулирования стока срезка максимального уровня воды у пункт</w:t>
      </w:r>
      <w:r>
        <w:t>а Малиновка составила около 0,5 </w:t>
      </w:r>
      <w:r w:rsidRPr="00180D7D">
        <w:t xml:space="preserve">м </w:t>
      </w:r>
      <w:r>
        <w:t>(Шалыгин и др., 2015)</w:t>
      </w:r>
      <w:r w:rsidRPr="00180D7D">
        <w:t xml:space="preserve">. </w:t>
      </w:r>
    </w:p>
    <w:p w:rsidR="0083068C" w:rsidRDefault="0083068C" w:rsidP="0083068C">
      <w:pPr>
        <w:rPr>
          <w:rFonts w:cs="Times New Roman"/>
        </w:rPr>
      </w:pPr>
      <w:r w:rsidRPr="002708A3">
        <w:rPr>
          <w:rFonts w:cs="Times New Roman"/>
        </w:rPr>
        <w:t>В 2019 году на Бурее наблюдались высокие уровни воды (выше 400 см в пункте Малиновка) и Амуре (выше 800 см в пункте Иннокентьевка)</w:t>
      </w:r>
      <w:r>
        <w:rPr>
          <w:rFonts w:cs="Times New Roman"/>
        </w:rPr>
        <w:t>.</w:t>
      </w:r>
      <w:r w:rsidRPr="002708A3">
        <w:rPr>
          <w:rFonts w:cs="Times New Roman"/>
        </w:rPr>
        <w:t xml:space="preserve"> В сочетании со сверхнормативным количеством осадков (225 мм </w:t>
      </w:r>
      <w:r>
        <w:rPr>
          <w:rFonts w:cs="Times New Roman"/>
        </w:rPr>
        <w:t xml:space="preserve">в </w:t>
      </w:r>
      <w:r w:rsidRPr="002708A3">
        <w:rPr>
          <w:rFonts w:cs="Times New Roman"/>
        </w:rPr>
        <w:t>июле в сравнении со 130 мм нормы) они обеспечили обводнение пойменных озер. Максимальные сбросы составили от 5157 м</w:t>
      </w:r>
      <w:r w:rsidRPr="002708A3">
        <w:rPr>
          <w:rFonts w:cs="Times New Roman"/>
          <w:vertAlign w:val="superscript"/>
        </w:rPr>
        <w:t>3</w:t>
      </w:r>
      <w:r w:rsidRPr="002708A3">
        <w:rPr>
          <w:rFonts w:cs="Times New Roman"/>
        </w:rPr>
        <w:t>/с (28 июля) до 5602 м</w:t>
      </w:r>
      <w:r w:rsidRPr="002708A3">
        <w:rPr>
          <w:rFonts w:cs="Times New Roman"/>
          <w:vertAlign w:val="superscript"/>
        </w:rPr>
        <w:t>3</w:t>
      </w:r>
      <w:r w:rsidRPr="002708A3">
        <w:rPr>
          <w:rFonts w:cs="Times New Roman"/>
        </w:rPr>
        <w:t xml:space="preserve">/с (9 августа) </w:t>
      </w:r>
      <w:r>
        <w:rPr>
          <w:rFonts w:cs="Times New Roman"/>
        </w:rPr>
        <w:t>(</w:t>
      </w:r>
      <w:hyperlink r:id="rId46" w:history="1">
        <w:r w:rsidRPr="00B86B4E">
          <w:rPr>
            <w:rStyle w:val="af"/>
            <w:rFonts w:eastAsiaTheme="majorEastAsia" w:cs="Times New Roman"/>
            <w:szCs w:val="28"/>
          </w:rPr>
          <w:t>hgraph.ru/burges</w:t>
        </w:r>
      </w:hyperlink>
      <w:r>
        <w:rPr>
          <w:rFonts w:cs="Times New Roman"/>
        </w:rPr>
        <w:t>)</w:t>
      </w:r>
      <w:r w:rsidRPr="002708A3">
        <w:rPr>
          <w:rFonts w:cs="Times New Roman"/>
        </w:rPr>
        <w:t xml:space="preserve">, и промывание озер не произошло за счет срезки максимальных уровней плотиной и растянутости пика паводка во времени (см. рис. </w:t>
      </w:r>
      <w:r>
        <w:rPr>
          <w:rFonts w:cs="Times New Roman"/>
        </w:rPr>
        <w:t>3.8</w:t>
      </w:r>
      <w:r w:rsidRPr="002708A3">
        <w:rPr>
          <w:rFonts w:cs="Times New Roman"/>
        </w:rPr>
        <w:t>).</w:t>
      </w:r>
    </w:p>
    <w:p w:rsidR="0083068C" w:rsidRDefault="0083068C" w:rsidP="0083068C">
      <w:pPr>
        <w:rPr>
          <w:rFonts w:cs="Times New Roman"/>
        </w:rPr>
      </w:pPr>
    </w:p>
    <w:p w:rsidR="0083068C" w:rsidRPr="00180D7D" w:rsidRDefault="0083068C" w:rsidP="0083068C">
      <w:pPr>
        <w:jc w:val="center"/>
      </w:pPr>
      <w:r w:rsidRPr="00180D7D">
        <w:rPr>
          <w:noProof/>
          <w:lang w:eastAsia="ru-RU"/>
        </w:rPr>
        <w:drawing>
          <wp:inline distT="0" distB="0" distL="0" distR="0" wp14:anchorId="3667C253" wp14:editId="4596AA24">
            <wp:extent cx="5416988" cy="3231932"/>
            <wp:effectExtent l="0" t="0" r="12700" b="698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83068C" w:rsidRPr="00180D7D" w:rsidRDefault="0083068C" w:rsidP="0083068C">
      <w:pPr>
        <w:pStyle w:val="ad"/>
      </w:pPr>
      <w:r w:rsidRPr="00180D7D">
        <w:t xml:space="preserve">Рисунок </w:t>
      </w:r>
      <w:r>
        <w:t>3.8</w:t>
      </w:r>
      <w:r w:rsidRPr="00180D7D">
        <w:t xml:space="preserve">. </w:t>
      </w:r>
      <w:r>
        <w:t>П</w:t>
      </w:r>
      <w:r w:rsidRPr="00180D7D">
        <w:t>риток</w:t>
      </w:r>
      <w:r>
        <w:t xml:space="preserve"> и сброс</w:t>
      </w:r>
      <w:r w:rsidRPr="00180D7D">
        <w:t xml:space="preserve"> воды </w:t>
      </w:r>
      <w:r>
        <w:t xml:space="preserve">из Бурейского водохранилища </w:t>
      </w:r>
      <w:r w:rsidRPr="00180D7D">
        <w:t>в многоводный период 2019 года</w:t>
      </w:r>
    </w:p>
    <w:p w:rsidR="0083068C" w:rsidRDefault="0083068C" w:rsidP="0083068C">
      <w:pPr>
        <w:spacing w:before="60"/>
      </w:pPr>
      <w:r w:rsidRPr="00A77BAB">
        <w:lastRenderedPageBreak/>
        <w:t>Несмотря на большую величину расходов р. Бурея – г/п Малиновка за счет сбросов из Бурейских водохранилищ в 2019 г. (см. рис. 3.9 А), наводнение 2013 г. оказалось сильнее. Это подтверждает роль высоких уровней Амура в формировании условий обводнения пойменных территорий в бассейне Нижней Буреи. Так, у</w:t>
      </w:r>
      <w:r>
        <w:t>ровни</w:t>
      </w:r>
      <w:r w:rsidRPr="00355DC4">
        <w:t xml:space="preserve"> </w:t>
      </w:r>
      <w:r>
        <w:t>воды</w:t>
      </w:r>
      <w:r w:rsidRPr="00355DC4">
        <w:t xml:space="preserve"> </w:t>
      </w:r>
      <w:r>
        <w:t>р</w:t>
      </w:r>
      <w:r w:rsidRPr="00355DC4">
        <w:t xml:space="preserve">. </w:t>
      </w:r>
      <w:r>
        <w:t>Амур</w:t>
      </w:r>
      <w:r w:rsidRPr="00355DC4">
        <w:t xml:space="preserve"> – </w:t>
      </w:r>
      <w:r>
        <w:t>г</w:t>
      </w:r>
      <w:r w:rsidRPr="00355DC4">
        <w:t>/</w:t>
      </w:r>
      <w:r>
        <w:t>п</w:t>
      </w:r>
      <w:r w:rsidRPr="00355DC4">
        <w:t xml:space="preserve"> </w:t>
      </w:r>
      <w:r>
        <w:t>Иннокентьевка</w:t>
      </w:r>
      <w:r w:rsidRPr="00355DC4">
        <w:t xml:space="preserve"> </w:t>
      </w:r>
      <w:r>
        <w:t>на</w:t>
      </w:r>
      <w:r w:rsidRPr="00355DC4">
        <w:t xml:space="preserve"> </w:t>
      </w:r>
      <w:r>
        <w:t>протяжении</w:t>
      </w:r>
      <w:r w:rsidRPr="00355DC4">
        <w:t xml:space="preserve"> </w:t>
      </w:r>
      <w:r>
        <w:t>продолжительного</w:t>
      </w:r>
      <w:r w:rsidRPr="00355DC4">
        <w:t xml:space="preserve"> </w:t>
      </w:r>
      <w:r>
        <w:t>времени</w:t>
      </w:r>
      <w:r w:rsidRPr="00355DC4">
        <w:t xml:space="preserve"> </w:t>
      </w:r>
      <w:r>
        <w:t>многоводного</w:t>
      </w:r>
      <w:r w:rsidRPr="00355DC4">
        <w:t xml:space="preserve"> </w:t>
      </w:r>
      <w:r>
        <w:t>периода</w:t>
      </w:r>
      <w:r w:rsidRPr="003A31D5">
        <w:t xml:space="preserve"> </w:t>
      </w:r>
      <w:r>
        <w:t>были</w:t>
      </w:r>
      <w:r w:rsidRPr="00355DC4">
        <w:t xml:space="preserve"> </w:t>
      </w:r>
      <w:r>
        <w:t>выше</w:t>
      </w:r>
      <w:r w:rsidRPr="00355DC4">
        <w:t xml:space="preserve"> </w:t>
      </w:r>
      <w:r>
        <w:t>в</w:t>
      </w:r>
      <w:r w:rsidRPr="00355DC4">
        <w:t xml:space="preserve"> 2013 </w:t>
      </w:r>
      <w:r>
        <w:t>году</w:t>
      </w:r>
      <w:r w:rsidRPr="00355DC4">
        <w:t xml:space="preserve"> </w:t>
      </w:r>
      <w:r>
        <w:t xml:space="preserve">в сравнении с </w:t>
      </w:r>
      <w:r w:rsidRPr="00355DC4">
        <w:t xml:space="preserve">2019 </w:t>
      </w:r>
      <w:r>
        <w:t>годом, что обусловило значительное обводнение заповедных ВБУ в 2013 году.</w:t>
      </w:r>
    </w:p>
    <w:p w:rsidR="0083068C" w:rsidRDefault="0083068C" w:rsidP="0083068C">
      <w:pPr>
        <w:rPr>
          <w:rFonts w:cs="Times New Roman"/>
        </w:rPr>
      </w:pPr>
    </w:p>
    <w:p w:rsidR="0083068C" w:rsidRDefault="0083068C" w:rsidP="0083068C">
      <w:pPr>
        <w:rPr>
          <w:rFonts w:cs="Times New Roman"/>
        </w:rPr>
      </w:pPr>
      <w:r>
        <w:rPr>
          <w:noProof/>
          <w:lang w:eastAsia="ru-RU"/>
        </w:rPr>
        <w:drawing>
          <wp:inline distT="0" distB="0" distL="0" distR="0" wp14:anchorId="400A0590" wp14:editId="5B844106">
            <wp:extent cx="5272644" cy="2453778"/>
            <wp:effectExtent l="0" t="0" r="4445"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58652" cy="2633418"/>
                    </a:xfrm>
                    <a:prstGeom prst="rect">
                      <a:avLst/>
                    </a:prstGeom>
                  </pic:spPr>
                </pic:pic>
              </a:graphicData>
            </a:graphic>
          </wp:inline>
        </w:drawing>
      </w:r>
    </w:p>
    <w:p w:rsidR="0083068C" w:rsidRPr="0042017B" w:rsidRDefault="0083068C" w:rsidP="0083068C">
      <w:pPr>
        <w:pStyle w:val="MDPI31text"/>
        <w:rPr>
          <w:lang w:val="ru-RU"/>
        </w:rPr>
      </w:pPr>
    </w:p>
    <w:p w:rsidR="0083068C" w:rsidRPr="00FA20D3" w:rsidRDefault="0083068C" w:rsidP="0083068C">
      <w:pPr>
        <w:pStyle w:val="MDPI31text"/>
        <w:spacing w:after="120"/>
        <w:ind w:firstLine="0"/>
        <w:jc w:val="center"/>
      </w:pPr>
      <w:r>
        <w:rPr>
          <w:noProof/>
          <w:lang w:val="ru-RU" w:eastAsia="ru-RU" w:bidi="ar-SA"/>
        </w:rPr>
        <w:drawing>
          <wp:inline distT="0" distB="0" distL="0" distR="0" wp14:anchorId="7BBF699A" wp14:editId="794344C2">
            <wp:extent cx="4744335" cy="223802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71733" cy="2345297"/>
                    </a:xfrm>
                    <a:prstGeom prst="rect">
                      <a:avLst/>
                    </a:prstGeom>
                  </pic:spPr>
                </pic:pic>
              </a:graphicData>
            </a:graphic>
          </wp:inline>
        </w:drawing>
      </w:r>
    </w:p>
    <w:p w:rsidR="0083068C" w:rsidRPr="00A77BAB" w:rsidRDefault="0083068C" w:rsidP="0083068C">
      <w:pPr>
        <w:pStyle w:val="ad"/>
      </w:pPr>
      <w:r w:rsidRPr="00A77BAB">
        <w:t>Рисунок 3.9. (А) Приток и сброс воды на Бурейской ГЭС в многоводный период 2013 и 2019 гг.; (Б) Уровни воды р. Амур – г/п Иннокентьевка в 2013 и 2019 гг.</w:t>
      </w:r>
    </w:p>
    <w:p w:rsidR="0083068C" w:rsidRDefault="0083068C" w:rsidP="0083068C">
      <w:pPr>
        <w:pStyle w:val="ad"/>
      </w:pPr>
    </w:p>
    <w:p w:rsidR="0083068C" w:rsidRPr="001641C3" w:rsidRDefault="0083068C" w:rsidP="0083068C">
      <w:pPr>
        <w:pStyle w:val="2"/>
        <w:numPr>
          <w:ilvl w:val="0"/>
          <w:numId w:val="0"/>
        </w:numPr>
      </w:pPr>
      <w:bookmarkStart w:id="65" w:name="_Toc57394430"/>
      <w:r>
        <w:lastRenderedPageBreak/>
        <w:t xml:space="preserve">3.3.3 </w:t>
      </w:r>
      <w:r w:rsidR="00D53C16">
        <w:t>Р</w:t>
      </w:r>
      <w:r w:rsidRPr="001641C3">
        <w:t>екомендации по реализации</w:t>
      </w:r>
      <w:r w:rsidR="00D53C16">
        <w:t xml:space="preserve"> экологических попусков</w:t>
      </w:r>
      <w:bookmarkEnd w:id="65"/>
    </w:p>
    <w:p w:rsidR="0083068C" w:rsidRPr="00180D7D" w:rsidRDefault="0083068C" w:rsidP="0083068C">
      <w:pPr>
        <w:spacing w:before="60"/>
      </w:pPr>
      <w:r w:rsidRPr="00180D7D">
        <w:t xml:space="preserve">Во «Временных правилах использования водных ресурсов Бурейского водохранилища на р. Бурее» указано, что в целях обеспечения экологической безопасности территорий, </w:t>
      </w:r>
      <w:r w:rsidRPr="00D63561">
        <w:rPr>
          <w:rFonts w:cs="Times New Roman"/>
          <w:szCs w:val="28"/>
        </w:rPr>
        <w:t>расположенных в пойме реки Амур, могут вводиться экологические попуски (Временные правила…, 2009).</w:t>
      </w:r>
      <w:r w:rsidRPr="00180D7D">
        <w:t xml:space="preserve"> </w:t>
      </w:r>
    </w:p>
    <w:p w:rsidR="0083068C" w:rsidRPr="002708A3" w:rsidRDefault="0083068C" w:rsidP="0083068C">
      <w:pPr>
        <w:rPr>
          <w:rFonts w:cs="Times New Roman"/>
          <w:szCs w:val="28"/>
        </w:rPr>
      </w:pPr>
      <w:r w:rsidRPr="00180D7D">
        <w:t xml:space="preserve">Экологический попуск Буреи должен быть направлен на периодическое обводнение поймы и находящихся в её пределах пойменных озёр и проток, </w:t>
      </w:r>
      <w:r w:rsidRPr="002708A3">
        <w:rPr>
          <w:rFonts w:cs="Times New Roman"/>
          <w:szCs w:val="28"/>
        </w:rPr>
        <w:t xml:space="preserve">поступление речных вод в озера и предотвращение их зарастания. При определении режима экологического попуска следует ориентироваться на периодичность крупных паводков при естественном водном режиме, обеспечивавших обводнение заповедных водно-болотных угодий и промывание старичных озер. </w:t>
      </w:r>
    </w:p>
    <w:p w:rsidR="0083068C" w:rsidRPr="002708A3" w:rsidRDefault="0083068C" w:rsidP="0083068C">
      <w:pPr>
        <w:rPr>
          <w:rFonts w:cs="Times New Roman"/>
          <w:szCs w:val="28"/>
        </w:rPr>
      </w:pPr>
      <w:r w:rsidRPr="002708A3">
        <w:rPr>
          <w:rFonts w:cs="Times New Roman"/>
          <w:szCs w:val="28"/>
        </w:rPr>
        <w:t>В интересах охраны водных экосистем предложены следующие рекомендации по реализации экологических попусков из водохранилищ на Бурее:</w:t>
      </w:r>
    </w:p>
    <w:p w:rsidR="0083068C" w:rsidRPr="00252E86" w:rsidRDefault="0083068C" w:rsidP="000678CA">
      <w:pPr>
        <w:pStyle w:val="a3"/>
        <w:numPr>
          <w:ilvl w:val="0"/>
          <w:numId w:val="7"/>
        </w:numPr>
        <w:rPr>
          <w:rFonts w:cs="Times New Roman"/>
          <w:sz w:val="28"/>
          <w:szCs w:val="28"/>
        </w:rPr>
      </w:pPr>
      <w:r w:rsidRPr="00252E86">
        <w:rPr>
          <w:rFonts w:cs="Times New Roman"/>
          <w:sz w:val="28"/>
          <w:szCs w:val="28"/>
        </w:rPr>
        <w:t>Для обводнения водно-болотных угодий и промывания старичных озер и проток в пойме Буреи в периоды стояния высоких уровней Амура (выше 800 см над нулем поста г/п Иннокентьевка) в августе следует обеспечить сбросы воды величиной от 3700 до 7000 м</w:t>
      </w:r>
      <w:r w:rsidRPr="00252E86">
        <w:rPr>
          <w:rFonts w:cs="Times New Roman"/>
          <w:sz w:val="28"/>
          <w:szCs w:val="28"/>
          <w:vertAlign w:val="superscript"/>
        </w:rPr>
        <w:t>3</w:t>
      </w:r>
      <w:r w:rsidRPr="00252E86">
        <w:rPr>
          <w:rFonts w:cs="Times New Roman"/>
          <w:sz w:val="28"/>
          <w:szCs w:val="28"/>
        </w:rPr>
        <w:t xml:space="preserve">/с на протяжении 10–15 дней. </w:t>
      </w:r>
    </w:p>
    <w:p w:rsidR="0083068C" w:rsidRPr="00252E86" w:rsidRDefault="0083068C" w:rsidP="000678CA">
      <w:pPr>
        <w:pStyle w:val="a3"/>
        <w:numPr>
          <w:ilvl w:val="0"/>
          <w:numId w:val="7"/>
        </w:numPr>
        <w:rPr>
          <w:rFonts w:cs="Times New Roman"/>
          <w:sz w:val="28"/>
          <w:szCs w:val="28"/>
        </w:rPr>
      </w:pPr>
      <w:r w:rsidRPr="00252E86">
        <w:rPr>
          <w:rFonts w:cs="Times New Roman"/>
          <w:sz w:val="28"/>
          <w:szCs w:val="28"/>
        </w:rPr>
        <w:t>Для промывания озёр продолжительность максимальных сбросов 6000–7000 м</w:t>
      </w:r>
      <w:r w:rsidRPr="00252E86">
        <w:rPr>
          <w:rFonts w:cs="Times New Roman"/>
          <w:sz w:val="28"/>
          <w:szCs w:val="28"/>
          <w:vertAlign w:val="superscript"/>
        </w:rPr>
        <w:t>3</w:t>
      </w:r>
      <w:r w:rsidRPr="00252E86">
        <w:rPr>
          <w:rFonts w:cs="Times New Roman"/>
          <w:sz w:val="28"/>
          <w:szCs w:val="28"/>
        </w:rPr>
        <w:t>/с должна составлять 2–3 дня</w:t>
      </w:r>
      <w:r>
        <w:rPr>
          <w:rFonts w:cs="Times New Roman"/>
          <w:sz w:val="28"/>
          <w:szCs w:val="28"/>
        </w:rPr>
        <w:t>.</w:t>
      </w:r>
      <w:r w:rsidRPr="00B52000">
        <w:rPr>
          <w:rFonts w:cs="Times New Roman"/>
          <w:sz w:val="28"/>
          <w:szCs w:val="28"/>
        </w:rPr>
        <w:t xml:space="preserve"> </w:t>
      </w:r>
      <w:r>
        <w:rPr>
          <w:rFonts w:cs="Times New Roman"/>
          <w:sz w:val="28"/>
          <w:szCs w:val="28"/>
        </w:rPr>
        <w:t>Достаточная в</w:t>
      </w:r>
      <w:r w:rsidRPr="00252E86">
        <w:rPr>
          <w:rFonts w:cs="Times New Roman"/>
          <w:sz w:val="28"/>
          <w:szCs w:val="28"/>
        </w:rPr>
        <w:t xml:space="preserve">еличина промывающего расхода может быть уточнена в ходе гидрологического мониторинга. </w:t>
      </w:r>
      <w:r>
        <w:rPr>
          <w:rFonts w:cs="Times New Roman"/>
          <w:sz w:val="28"/>
          <w:szCs w:val="28"/>
        </w:rPr>
        <w:t>Ограничение расхода величиной 7000 м</w:t>
      </w:r>
      <w:r w:rsidRPr="00B52000">
        <w:rPr>
          <w:rFonts w:cs="Times New Roman"/>
          <w:sz w:val="28"/>
          <w:szCs w:val="28"/>
          <w:vertAlign w:val="superscript"/>
        </w:rPr>
        <w:t>3</w:t>
      </w:r>
      <w:r>
        <w:rPr>
          <w:rFonts w:cs="Times New Roman"/>
          <w:sz w:val="28"/>
          <w:szCs w:val="28"/>
        </w:rPr>
        <w:t xml:space="preserve">/с обусловлено необходимостью </w:t>
      </w:r>
      <w:r w:rsidRPr="00B52000">
        <w:rPr>
          <w:rFonts w:cs="Times New Roman"/>
          <w:sz w:val="28"/>
          <w:szCs w:val="28"/>
        </w:rPr>
        <w:t>обеспеч</w:t>
      </w:r>
      <w:r>
        <w:rPr>
          <w:rFonts w:cs="Times New Roman"/>
          <w:sz w:val="28"/>
          <w:szCs w:val="28"/>
        </w:rPr>
        <w:t>ения</w:t>
      </w:r>
      <w:r w:rsidRPr="00B52000">
        <w:rPr>
          <w:rFonts w:cs="Times New Roman"/>
          <w:sz w:val="28"/>
          <w:szCs w:val="28"/>
        </w:rPr>
        <w:t xml:space="preserve"> услови</w:t>
      </w:r>
      <w:r>
        <w:rPr>
          <w:rFonts w:cs="Times New Roman"/>
          <w:sz w:val="28"/>
          <w:szCs w:val="28"/>
        </w:rPr>
        <w:t>й</w:t>
      </w:r>
      <w:r w:rsidRPr="00B52000">
        <w:rPr>
          <w:rFonts w:cs="Times New Roman"/>
          <w:sz w:val="28"/>
          <w:szCs w:val="28"/>
        </w:rPr>
        <w:t xml:space="preserve"> незатопления населенных пунктов</w:t>
      </w:r>
      <w:r>
        <w:rPr>
          <w:rFonts w:cs="Times New Roman"/>
          <w:sz w:val="28"/>
          <w:szCs w:val="28"/>
        </w:rPr>
        <w:t>.</w:t>
      </w:r>
      <w:r w:rsidRPr="00B52000">
        <w:rPr>
          <w:rFonts w:cs="Times New Roman"/>
          <w:sz w:val="28"/>
          <w:szCs w:val="28"/>
        </w:rPr>
        <w:t xml:space="preserve"> </w:t>
      </w:r>
    </w:p>
    <w:p w:rsidR="0083068C" w:rsidRPr="00252E86" w:rsidRDefault="0083068C" w:rsidP="000678CA">
      <w:pPr>
        <w:pStyle w:val="a3"/>
        <w:numPr>
          <w:ilvl w:val="0"/>
          <w:numId w:val="7"/>
        </w:numPr>
        <w:rPr>
          <w:rFonts w:cs="Times New Roman"/>
          <w:sz w:val="28"/>
          <w:szCs w:val="28"/>
        </w:rPr>
      </w:pPr>
      <w:r w:rsidRPr="00252E86">
        <w:rPr>
          <w:rFonts w:cs="Times New Roman"/>
          <w:sz w:val="28"/>
          <w:szCs w:val="28"/>
        </w:rPr>
        <w:t xml:space="preserve">Экологические попуски должны быть реализованы не реже чем раз в 6–7 лет. Такая периодичность превышает частоту крупных наводнений при естественном водном режиме, которые происходили раз в 10–11 лет. С учетом снижения величины </w:t>
      </w:r>
      <w:r w:rsidRPr="00252E86">
        <w:rPr>
          <w:rFonts w:cs="Times New Roman"/>
          <w:sz w:val="28"/>
          <w:szCs w:val="28"/>
        </w:rPr>
        <w:lastRenderedPageBreak/>
        <w:t xml:space="preserve">наводнений сокращение временного промежутка будет являться мерой возмещения, направленной на сохранение водно-болотных угодий в условиях регулирования стока. </w:t>
      </w:r>
    </w:p>
    <w:p w:rsidR="0083068C" w:rsidRDefault="00606783" w:rsidP="0083068C">
      <w:pPr>
        <w:rPr>
          <w:rFonts w:cs="Times New Roman"/>
          <w:szCs w:val="28"/>
        </w:rPr>
      </w:pPr>
      <w:r>
        <w:rPr>
          <w:rFonts w:cs="Times New Roman"/>
          <w:szCs w:val="28"/>
        </w:rPr>
        <w:t>Совместно с М. П. Париловым предложены и</w:t>
      </w:r>
      <w:r w:rsidR="0083068C" w:rsidRPr="002708A3">
        <w:rPr>
          <w:rFonts w:cs="Times New Roman"/>
          <w:szCs w:val="28"/>
        </w:rPr>
        <w:t>ндикатор</w:t>
      </w:r>
      <w:r>
        <w:rPr>
          <w:rFonts w:cs="Times New Roman"/>
          <w:szCs w:val="28"/>
        </w:rPr>
        <w:t xml:space="preserve">ы </w:t>
      </w:r>
      <w:r w:rsidR="0083068C" w:rsidRPr="002708A3">
        <w:rPr>
          <w:rFonts w:cs="Times New Roman"/>
          <w:szCs w:val="28"/>
        </w:rPr>
        <w:t>эффективности экологических попусков</w:t>
      </w:r>
      <w:r>
        <w:rPr>
          <w:rFonts w:cs="Times New Roman"/>
          <w:szCs w:val="28"/>
        </w:rPr>
        <w:t>. Индикаторами</w:t>
      </w:r>
      <w:r w:rsidR="0083068C" w:rsidRPr="002708A3">
        <w:rPr>
          <w:rFonts w:cs="Times New Roman"/>
          <w:szCs w:val="28"/>
        </w:rPr>
        <w:t xml:space="preserve"> могут служить площадь озер и скорость их зарастания, промывание русел и пойменных озер от органических остатков, кормовая база птиц, т.е. обилие рыб, населяющих водно-болотные угодья, численность аистов и журавлей.</w:t>
      </w:r>
      <w:r w:rsidR="0083068C">
        <w:rPr>
          <w:rFonts w:cs="Times New Roman"/>
          <w:szCs w:val="28"/>
        </w:rPr>
        <w:t xml:space="preserve"> </w:t>
      </w:r>
      <w:r w:rsidR="0083068C" w:rsidRPr="002708A3">
        <w:rPr>
          <w:rFonts w:cs="Times New Roman"/>
          <w:szCs w:val="28"/>
        </w:rPr>
        <w:t>Эффективность экологических попусков может быть оценена при гидрологическом мониторинге</w:t>
      </w:r>
      <w:r w:rsidR="0083068C">
        <w:rPr>
          <w:rFonts w:cs="Times New Roman"/>
          <w:szCs w:val="28"/>
        </w:rPr>
        <w:t>, который описан в следующем разделе</w:t>
      </w:r>
      <w:r w:rsidR="0083068C" w:rsidRPr="002708A3">
        <w:rPr>
          <w:rFonts w:cs="Times New Roman"/>
          <w:szCs w:val="28"/>
        </w:rPr>
        <w:t xml:space="preserve">. </w:t>
      </w:r>
    </w:p>
    <w:p w:rsidR="0083068C" w:rsidRPr="002708A3" w:rsidRDefault="0083068C" w:rsidP="0083068C">
      <w:pPr>
        <w:rPr>
          <w:rFonts w:cs="Times New Roman"/>
        </w:rPr>
      </w:pPr>
      <w:r w:rsidRPr="002708A3">
        <w:rPr>
          <w:rFonts w:cs="Times New Roman"/>
        </w:rPr>
        <w:t>Реализация попусков на Бурее поможет сохранить водно-болотные угодья Восточно-Азиатско-Австралазийского пролетного пути, способствуя сохранению популяции редких и исчезающих видов птиц. В частности, экологические попуски помо</w:t>
      </w:r>
      <w:r>
        <w:rPr>
          <w:rFonts w:cs="Times New Roman"/>
        </w:rPr>
        <w:t>гут</w:t>
      </w:r>
      <w:r w:rsidRPr="002708A3">
        <w:rPr>
          <w:rFonts w:cs="Times New Roman"/>
        </w:rPr>
        <w:t xml:space="preserve"> снизить </w:t>
      </w:r>
      <w:r w:rsidRPr="002708A3">
        <w:rPr>
          <w:rFonts w:cs="Times New Roman"/>
          <w:noProof/>
          <w:lang w:eastAsia="ru-RU"/>
        </w:rPr>
        <w:t xml:space="preserve">отрицательный эффект от гидростроительства в засушливые периоды и сохранить гнездопригодные участки </w:t>
      </w:r>
      <w:r>
        <w:rPr>
          <w:rFonts w:cs="Times New Roman"/>
          <w:noProof/>
          <w:lang w:eastAsia="ru-RU"/>
        </w:rPr>
        <w:t>птиц</w:t>
      </w:r>
      <w:r w:rsidRPr="002708A3">
        <w:rPr>
          <w:rFonts w:cs="Times New Roman"/>
          <w:noProof/>
          <w:lang w:eastAsia="ru-RU"/>
        </w:rPr>
        <w:t xml:space="preserve">. </w:t>
      </w:r>
      <w:r w:rsidRPr="002708A3">
        <w:rPr>
          <w:rFonts w:cs="Times New Roman"/>
        </w:rPr>
        <w:t xml:space="preserve">Также экологические попуски будут опосредованно способствовать улучшению условий естественного воспроизводства рыб в Амуре ниже впадения Буреи за счёт обводнения поймы и нерестилищ. </w:t>
      </w:r>
    </w:p>
    <w:p w:rsidR="0083068C" w:rsidRPr="002708A3" w:rsidRDefault="0083068C" w:rsidP="0083068C">
      <w:pPr>
        <w:rPr>
          <w:rFonts w:cs="Times New Roman"/>
        </w:rPr>
      </w:pPr>
      <w:r>
        <w:rPr>
          <w:rFonts w:cs="Times New Roman"/>
        </w:rPr>
        <w:t>В</w:t>
      </w:r>
      <w:r w:rsidRPr="002708A3">
        <w:rPr>
          <w:rFonts w:cs="Times New Roman"/>
        </w:rPr>
        <w:t xml:space="preserve"> июле – августе наполнение Бурейского водохранилища ограничено отметкой 254,0 м для обеспечения неподтопления поселка Чекунда </w:t>
      </w:r>
      <w:r>
        <w:rPr>
          <w:rFonts w:cs="Times New Roman"/>
        </w:rPr>
        <w:t>(</w:t>
      </w:r>
      <w:r w:rsidRPr="00D63561">
        <w:rPr>
          <w:rFonts w:cs="Times New Roman"/>
          <w:szCs w:val="28"/>
        </w:rPr>
        <w:t>Временные правила…, 2009</w:t>
      </w:r>
      <w:r>
        <w:rPr>
          <w:rFonts w:cs="Times New Roman"/>
          <w:szCs w:val="28"/>
        </w:rPr>
        <w:t>)</w:t>
      </w:r>
      <w:r w:rsidRPr="002708A3">
        <w:rPr>
          <w:rFonts w:cs="Times New Roman"/>
        </w:rPr>
        <w:t xml:space="preserve">, что является дополнительным стимулом для реализации экологического попуска для сохранения экосистем в нижнем бьефе Бурейских гидроузлов. Дополнительным эффектом реализации экологических попусков станет сохранение поймы Нижней Буреи и Амура ниже впадения Буреи от антропогенного освоения, в первую очередь от развития сельского хозяйства и застройки. Наряду с минимизацией негативного влияния регулирования стока на пойменные экосистемы это поспособствует естественной адаптации бассейна Амура к прохождению наводнений. </w:t>
      </w:r>
    </w:p>
    <w:p w:rsidR="0083068C" w:rsidRPr="002708A3" w:rsidRDefault="0083068C" w:rsidP="0083068C">
      <w:pPr>
        <w:rPr>
          <w:rFonts w:cs="Times New Roman"/>
        </w:rPr>
      </w:pPr>
      <w:r w:rsidRPr="002708A3">
        <w:rPr>
          <w:rFonts w:cs="Times New Roman"/>
        </w:rPr>
        <w:lastRenderedPageBreak/>
        <w:t xml:space="preserve">Для повышения эффекта экологических попусков и улучшения водообмена Буреи со старичными озёрами Антоновского лесничества следует расширить водопропускные трубы под дорогой, пересекающей реку Ярчиха. Это позволит увеличить пропускную способность Ярчихи, через которую вода Буреи заходит в систему заповедных старичных озёр. </w:t>
      </w:r>
    </w:p>
    <w:p w:rsidR="0083068C" w:rsidRDefault="0083068C" w:rsidP="0083068C">
      <w:pPr>
        <w:rPr>
          <w:rFonts w:cs="Times New Roman"/>
        </w:rPr>
      </w:pPr>
      <w:r w:rsidRPr="002708A3">
        <w:rPr>
          <w:rFonts w:cs="Times New Roman"/>
        </w:rPr>
        <w:t xml:space="preserve">Разработанные предложения по реализации экологических попусков будут рекомендованы Росводресурсам для обсуждений, уточнений, включения в Правила использования водных ресурсов водохранилищ Буреи и дальнейшей реализации. </w:t>
      </w:r>
    </w:p>
    <w:p w:rsidR="0083068C" w:rsidRDefault="0083068C" w:rsidP="0083068C">
      <w:pPr>
        <w:rPr>
          <w:rFonts w:ascii="Calibri" w:hAnsi="Calibri" w:cs="Calibri"/>
          <w:highlight w:val="yellow"/>
        </w:rPr>
      </w:pPr>
    </w:p>
    <w:p w:rsidR="0083068C" w:rsidRPr="00AC7814" w:rsidRDefault="0083068C" w:rsidP="00AC7814">
      <w:pPr>
        <w:pStyle w:val="11"/>
        <w:ind w:firstLine="0"/>
      </w:pPr>
      <w:bookmarkStart w:id="66" w:name="_Toc57394431"/>
      <w:bookmarkStart w:id="67" w:name="_Toc50723646"/>
      <w:r w:rsidRPr="00AC7814">
        <w:t>3.4 Организация гидрологического мониторинга в Хинганском заповеднике</w:t>
      </w:r>
      <w:bookmarkEnd w:id="66"/>
      <w:r w:rsidRPr="00AC7814">
        <w:t xml:space="preserve"> </w:t>
      </w:r>
      <w:bookmarkEnd w:id="67"/>
    </w:p>
    <w:p w:rsidR="0083068C" w:rsidRPr="001D57DB" w:rsidRDefault="0083068C" w:rsidP="0083068C">
      <w:pPr>
        <w:rPr>
          <w:rFonts w:cs="Times New Roman"/>
        </w:rPr>
      </w:pPr>
      <w:r w:rsidRPr="001D57DB">
        <w:rPr>
          <w:rFonts w:cs="Times New Roman"/>
        </w:rPr>
        <w:t xml:space="preserve">Наводнения являются средообразующим фактором, оказывающим воздействие на экосистемы водно-болотных угодий Хинганского заповедника. Однако степень воздействия наводнений на экосистемы заповедника ранее носила оценочный характер. </w:t>
      </w:r>
    </w:p>
    <w:p w:rsidR="0083068C" w:rsidRPr="001D57DB" w:rsidRDefault="0083068C" w:rsidP="0083068C">
      <w:pPr>
        <w:rPr>
          <w:rFonts w:cs="Times New Roman"/>
        </w:rPr>
      </w:pPr>
      <w:r w:rsidRPr="001D57DB">
        <w:rPr>
          <w:rFonts w:cs="Times New Roman"/>
        </w:rPr>
        <w:t xml:space="preserve">В 2019 г. при инициативе и поддержке Всемирного фонда дикой природы (WWF России) организован и с 2020 г. реализуется мониторинг на озерах Хинганского заповедника. Мониторинг позволит узнать особенности водных объектов </w:t>
      </w:r>
      <w:r>
        <w:rPr>
          <w:rFonts w:cs="Times New Roman"/>
        </w:rPr>
        <w:t xml:space="preserve">и </w:t>
      </w:r>
      <w:r w:rsidRPr="001D57DB">
        <w:rPr>
          <w:rFonts w:cs="Times New Roman"/>
        </w:rPr>
        <w:t>количественно оценить воздействия паводков и наводнений на экосистемы заповедника, в первую очередь на старичные озера, являющиеся местом обитания и рыб и амфибий и составляющих кормовую базу для журавлей и аистов. Данные мониторинга будут использованы для анализа изменений среды обитания редких видов птиц и позволят разработать предложения по сохранению их популяций.</w:t>
      </w:r>
    </w:p>
    <w:p w:rsidR="0083068C" w:rsidRDefault="0083068C" w:rsidP="0083068C">
      <w:r>
        <w:t xml:space="preserve">Ранее </w:t>
      </w:r>
      <w:r w:rsidRPr="009104CD">
        <w:t>систем</w:t>
      </w:r>
      <w:r>
        <w:t>а</w:t>
      </w:r>
      <w:r w:rsidRPr="009104CD">
        <w:t xml:space="preserve"> гидро</w:t>
      </w:r>
      <w:r>
        <w:t>эко</w:t>
      </w:r>
      <w:r w:rsidRPr="009104CD">
        <w:t>логического мониторинга</w:t>
      </w:r>
      <w:r>
        <w:t xml:space="preserve"> отсутствовала, однако с</w:t>
      </w:r>
      <w:r>
        <w:rPr>
          <w:bCs/>
        </w:rPr>
        <w:t>отрудница заповедника И. В. Балан с 1998 г. проводила периодические н</w:t>
      </w:r>
      <w:r w:rsidRPr="00615BD5">
        <w:t>аблюдения</w:t>
      </w:r>
      <w:r w:rsidRPr="009104CD">
        <w:t xml:space="preserve"> за уровнем воды </w:t>
      </w:r>
      <w:r>
        <w:rPr>
          <w:bCs/>
        </w:rPr>
        <w:t xml:space="preserve">с апреля по октябрь на </w:t>
      </w:r>
      <w:r>
        <w:t xml:space="preserve">оз. Клешенское, а также вела также на р. Борзя, протекающей вблизи озера, и на болоте, расположенном рядом с озером. </w:t>
      </w:r>
    </w:p>
    <w:p w:rsidR="0083068C" w:rsidRDefault="0083068C" w:rsidP="0083068C">
      <w:r>
        <w:lastRenderedPageBreak/>
        <w:t>Для мониторинга п</w:t>
      </w:r>
      <w:r w:rsidRPr="00DE3114">
        <w:t>редложены</w:t>
      </w:r>
      <w:r>
        <w:t xml:space="preserve"> следующие </w:t>
      </w:r>
      <w:r w:rsidRPr="009104CD">
        <w:t>характеристики</w:t>
      </w:r>
      <w:r>
        <w:t>:</w:t>
      </w:r>
      <w:r w:rsidRPr="009104CD">
        <w:t xml:space="preserve"> уровень</w:t>
      </w:r>
      <w:r>
        <w:t xml:space="preserve"> воды, температура воды, состояние береговой кромки, глубины озер (см. табл. 3.1).</w:t>
      </w:r>
    </w:p>
    <w:p w:rsidR="0083068C" w:rsidRDefault="0083068C" w:rsidP="0083068C">
      <w:pPr>
        <w:autoSpaceDE w:val="0"/>
        <w:autoSpaceDN w:val="0"/>
        <w:adjustRightInd w:val="0"/>
      </w:pPr>
      <w:r w:rsidRPr="00AE3F2E">
        <w:rPr>
          <w:rFonts w:cs="Times New Roman"/>
          <w:szCs w:val="24"/>
        </w:rPr>
        <w:t xml:space="preserve">Для </w:t>
      </w:r>
      <w:r>
        <w:rPr>
          <w:rFonts w:cs="Times New Roman"/>
          <w:szCs w:val="24"/>
        </w:rPr>
        <w:t xml:space="preserve">возможности оценить </w:t>
      </w:r>
      <w:r w:rsidRPr="00AE3F2E">
        <w:rPr>
          <w:rFonts w:cs="Times New Roman"/>
          <w:szCs w:val="24"/>
        </w:rPr>
        <w:t>влияни</w:t>
      </w:r>
      <w:r>
        <w:rPr>
          <w:rFonts w:cs="Times New Roman"/>
          <w:szCs w:val="24"/>
        </w:rPr>
        <w:t>е</w:t>
      </w:r>
      <w:r w:rsidRPr="00AE3F2E">
        <w:rPr>
          <w:rFonts w:cs="Times New Roman"/>
          <w:szCs w:val="24"/>
        </w:rPr>
        <w:t xml:space="preserve"> регулирования стока </w:t>
      </w:r>
      <w:r>
        <w:rPr>
          <w:rFonts w:cs="Times New Roman"/>
          <w:szCs w:val="24"/>
        </w:rPr>
        <w:t xml:space="preserve">оборудован </w:t>
      </w:r>
      <w:r w:rsidRPr="00AE3F2E">
        <w:rPr>
          <w:rFonts w:cs="Times New Roman"/>
          <w:szCs w:val="24"/>
        </w:rPr>
        <w:t>уровенн</w:t>
      </w:r>
      <w:r>
        <w:rPr>
          <w:rFonts w:cs="Times New Roman"/>
          <w:szCs w:val="24"/>
        </w:rPr>
        <w:t>ый</w:t>
      </w:r>
      <w:r w:rsidRPr="00AE3F2E">
        <w:rPr>
          <w:rFonts w:cs="Times New Roman"/>
          <w:szCs w:val="24"/>
        </w:rPr>
        <w:t xml:space="preserve"> пост на озере Долгое</w:t>
      </w:r>
      <w:r>
        <w:rPr>
          <w:rFonts w:cs="Times New Roman"/>
          <w:szCs w:val="24"/>
        </w:rPr>
        <w:t xml:space="preserve">, </w:t>
      </w:r>
      <w:r w:rsidRPr="00AE3F2E">
        <w:rPr>
          <w:rFonts w:cs="Times New Roman"/>
          <w:szCs w:val="24"/>
        </w:rPr>
        <w:t xml:space="preserve">имеющее </w:t>
      </w:r>
      <w:r>
        <w:rPr>
          <w:rFonts w:cs="Times New Roman"/>
          <w:szCs w:val="24"/>
        </w:rPr>
        <w:t xml:space="preserve">периодическую </w:t>
      </w:r>
      <w:r w:rsidRPr="00AE3F2E">
        <w:rPr>
          <w:rFonts w:cs="Times New Roman"/>
          <w:szCs w:val="24"/>
        </w:rPr>
        <w:t xml:space="preserve">связь с р. Бурея при прохождении крупных паводков. </w:t>
      </w:r>
      <w:r>
        <w:t xml:space="preserve">Для выявления климатических изменений и их влияния на озера оборудован уровенный пост на оз. Клешенское. </w:t>
      </w:r>
    </w:p>
    <w:p w:rsidR="0083068C" w:rsidRDefault="0083068C" w:rsidP="0083068C">
      <w:pPr>
        <w:pStyle w:val="ad"/>
        <w:jc w:val="left"/>
      </w:pPr>
    </w:p>
    <w:p w:rsidR="0083068C" w:rsidRDefault="0083068C" w:rsidP="0083068C">
      <w:pPr>
        <w:pStyle w:val="ad"/>
        <w:jc w:val="left"/>
      </w:pPr>
      <w:r w:rsidRPr="00A30416">
        <w:t xml:space="preserve">Таблица </w:t>
      </w:r>
      <w:r>
        <w:t>3.</w:t>
      </w:r>
      <w:r w:rsidR="00CB3B77">
        <w:fldChar w:fldCharType="begin"/>
      </w:r>
      <w:r w:rsidR="00CB3B77">
        <w:instrText xml:space="preserve"> SEQ Таблица \* ARABIC </w:instrText>
      </w:r>
      <w:r w:rsidR="00CB3B77">
        <w:fldChar w:fldCharType="separate"/>
      </w:r>
      <w:r>
        <w:rPr>
          <w:noProof/>
        </w:rPr>
        <w:t>1</w:t>
      </w:r>
      <w:r w:rsidR="00CB3B77">
        <w:rPr>
          <w:noProof/>
        </w:rPr>
        <w:fldChar w:fldCharType="end"/>
      </w:r>
      <w:r w:rsidRPr="00A30416">
        <w:t>. Характеристики, предложенные для гидрологического мониторинга</w:t>
      </w:r>
    </w:p>
    <w:p w:rsidR="0083068C" w:rsidRDefault="0083068C" w:rsidP="0083068C">
      <w:pPr>
        <w:pStyle w:val="ad"/>
        <w:jc w:val="left"/>
      </w:pPr>
    </w:p>
    <w:tbl>
      <w:tblPr>
        <w:tblStyle w:val="a5"/>
        <w:tblW w:w="0" w:type="auto"/>
        <w:jc w:val="center"/>
        <w:tblLook w:val="04A0" w:firstRow="1" w:lastRow="0" w:firstColumn="1" w:lastColumn="0" w:noHBand="0" w:noVBand="1"/>
      </w:tblPr>
      <w:tblGrid>
        <w:gridCol w:w="3710"/>
        <w:gridCol w:w="4206"/>
      </w:tblGrid>
      <w:tr w:rsidR="0083068C" w:rsidRPr="00A41163" w:rsidTr="001D5B9B">
        <w:trPr>
          <w:trHeight w:val="315"/>
          <w:jc w:val="center"/>
        </w:trPr>
        <w:tc>
          <w:tcPr>
            <w:tcW w:w="0" w:type="auto"/>
            <w:hideMark/>
          </w:tcPr>
          <w:p w:rsidR="0083068C" w:rsidRPr="00A41163" w:rsidRDefault="0083068C" w:rsidP="001D5B9B">
            <w:pPr>
              <w:spacing w:line="276" w:lineRule="auto"/>
              <w:ind w:firstLine="0"/>
              <w:rPr>
                <w:rFonts w:eastAsia="Times New Roman" w:cs="Times New Roman"/>
                <w:color w:val="000000"/>
                <w:lang w:eastAsia="ru-RU"/>
              </w:rPr>
            </w:pPr>
            <w:r w:rsidRPr="00A41163">
              <w:rPr>
                <w:rFonts w:eastAsia="Times New Roman" w:cs="Times New Roman"/>
                <w:color w:val="000000"/>
                <w:szCs w:val="24"/>
                <w:lang w:eastAsia="ru-RU"/>
              </w:rPr>
              <w:t>Характеристика</w:t>
            </w:r>
          </w:p>
        </w:tc>
        <w:tc>
          <w:tcPr>
            <w:tcW w:w="0" w:type="auto"/>
            <w:hideMark/>
          </w:tcPr>
          <w:p w:rsidR="0083068C" w:rsidRPr="00A41163" w:rsidRDefault="0083068C" w:rsidP="001D5B9B">
            <w:pPr>
              <w:spacing w:line="276" w:lineRule="auto"/>
              <w:ind w:firstLine="0"/>
              <w:rPr>
                <w:rFonts w:eastAsia="Times New Roman" w:cs="Times New Roman"/>
                <w:color w:val="000000"/>
                <w:lang w:eastAsia="ru-RU"/>
              </w:rPr>
            </w:pPr>
            <w:r w:rsidRPr="00A41163">
              <w:rPr>
                <w:rFonts w:eastAsia="Times New Roman" w:cs="Times New Roman"/>
                <w:color w:val="000000"/>
                <w:szCs w:val="24"/>
                <w:lang w:eastAsia="ru-RU"/>
              </w:rPr>
              <w:t>Периодичность измерений</w:t>
            </w:r>
          </w:p>
        </w:tc>
      </w:tr>
      <w:tr w:rsidR="0083068C" w:rsidRPr="00A41163" w:rsidTr="001D5B9B">
        <w:trPr>
          <w:trHeight w:val="340"/>
          <w:jc w:val="center"/>
        </w:trPr>
        <w:tc>
          <w:tcPr>
            <w:tcW w:w="0" w:type="auto"/>
            <w:hideMark/>
          </w:tcPr>
          <w:p w:rsidR="0083068C" w:rsidRPr="00A41163" w:rsidRDefault="0083068C" w:rsidP="001D5B9B">
            <w:pPr>
              <w:spacing w:line="276" w:lineRule="auto"/>
              <w:ind w:firstLine="0"/>
              <w:rPr>
                <w:rFonts w:eastAsia="Times New Roman" w:cs="Times New Roman"/>
                <w:color w:val="000000"/>
                <w:lang w:eastAsia="ru-RU"/>
              </w:rPr>
            </w:pPr>
            <w:r w:rsidRPr="00A41163">
              <w:rPr>
                <w:rFonts w:eastAsia="Times New Roman" w:cs="Times New Roman"/>
                <w:color w:val="000000"/>
                <w:szCs w:val="24"/>
                <w:lang w:eastAsia="ru-RU"/>
              </w:rPr>
              <w:t>Уровень воды</w:t>
            </w:r>
          </w:p>
        </w:tc>
        <w:tc>
          <w:tcPr>
            <w:tcW w:w="0" w:type="auto"/>
            <w:vMerge w:val="restart"/>
            <w:hideMark/>
          </w:tcPr>
          <w:p w:rsidR="0083068C" w:rsidRPr="00A41163" w:rsidRDefault="0083068C" w:rsidP="001D5B9B">
            <w:pPr>
              <w:spacing w:line="276" w:lineRule="auto"/>
              <w:ind w:firstLine="0"/>
              <w:rPr>
                <w:rFonts w:eastAsia="Times New Roman" w:cs="Times New Roman"/>
                <w:color w:val="000000"/>
                <w:szCs w:val="24"/>
                <w:lang w:eastAsia="ru-RU"/>
              </w:rPr>
            </w:pPr>
            <w:r w:rsidRPr="00A41163">
              <w:rPr>
                <w:rFonts w:eastAsia="Times New Roman" w:cs="Times New Roman"/>
                <w:color w:val="000000"/>
                <w:szCs w:val="24"/>
                <w:lang w:eastAsia="ru-RU"/>
              </w:rPr>
              <w:t xml:space="preserve">Раз в сутки в теплый период года </w:t>
            </w:r>
          </w:p>
          <w:p w:rsidR="0083068C" w:rsidRPr="00A41163" w:rsidRDefault="0083068C" w:rsidP="001D5B9B">
            <w:pPr>
              <w:spacing w:line="276" w:lineRule="auto"/>
              <w:ind w:firstLine="0"/>
              <w:rPr>
                <w:rFonts w:eastAsia="Times New Roman" w:cs="Times New Roman"/>
                <w:color w:val="000000"/>
                <w:lang w:eastAsia="ru-RU"/>
              </w:rPr>
            </w:pPr>
            <w:r w:rsidRPr="00A41163">
              <w:rPr>
                <w:rFonts w:eastAsia="Times New Roman" w:cs="Times New Roman"/>
                <w:color w:val="000000"/>
                <w:szCs w:val="24"/>
                <w:lang w:eastAsia="ru-RU"/>
              </w:rPr>
              <w:t>(май – октябрь)</w:t>
            </w:r>
          </w:p>
        </w:tc>
      </w:tr>
      <w:tr w:rsidR="0083068C" w:rsidRPr="00A41163" w:rsidTr="001D5B9B">
        <w:trPr>
          <w:trHeight w:val="315"/>
          <w:jc w:val="center"/>
        </w:trPr>
        <w:tc>
          <w:tcPr>
            <w:tcW w:w="0" w:type="auto"/>
            <w:hideMark/>
          </w:tcPr>
          <w:p w:rsidR="0083068C" w:rsidRPr="00A41163" w:rsidRDefault="0083068C" w:rsidP="001D5B9B">
            <w:pPr>
              <w:spacing w:line="276" w:lineRule="auto"/>
              <w:ind w:firstLine="0"/>
              <w:rPr>
                <w:rFonts w:eastAsia="Times New Roman" w:cs="Times New Roman"/>
                <w:color w:val="000000"/>
                <w:lang w:eastAsia="ru-RU"/>
              </w:rPr>
            </w:pPr>
            <w:r w:rsidRPr="00A41163">
              <w:rPr>
                <w:rFonts w:eastAsia="Times New Roman" w:cs="Times New Roman"/>
                <w:color w:val="000000"/>
                <w:szCs w:val="24"/>
                <w:lang w:eastAsia="ru-RU"/>
              </w:rPr>
              <w:t>Температура воды</w:t>
            </w:r>
          </w:p>
        </w:tc>
        <w:tc>
          <w:tcPr>
            <w:tcW w:w="0" w:type="auto"/>
            <w:vMerge/>
            <w:hideMark/>
          </w:tcPr>
          <w:p w:rsidR="0083068C" w:rsidRPr="00A41163" w:rsidRDefault="0083068C" w:rsidP="001D5B9B">
            <w:pPr>
              <w:spacing w:line="276" w:lineRule="auto"/>
              <w:ind w:firstLine="0"/>
              <w:jc w:val="left"/>
              <w:rPr>
                <w:rFonts w:eastAsia="Times New Roman" w:cs="Times New Roman"/>
                <w:color w:val="000000"/>
                <w:lang w:eastAsia="ru-RU"/>
              </w:rPr>
            </w:pPr>
          </w:p>
        </w:tc>
      </w:tr>
      <w:tr w:rsidR="0083068C" w:rsidRPr="00A41163" w:rsidTr="001D5B9B">
        <w:trPr>
          <w:trHeight w:val="269"/>
          <w:jc w:val="center"/>
        </w:trPr>
        <w:tc>
          <w:tcPr>
            <w:tcW w:w="0" w:type="auto"/>
            <w:hideMark/>
          </w:tcPr>
          <w:p w:rsidR="0083068C" w:rsidRPr="00A41163" w:rsidRDefault="0083068C" w:rsidP="001D5B9B">
            <w:pPr>
              <w:spacing w:line="276" w:lineRule="auto"/>
              <w:ind w:firstLine="0"/>
              <w:rPr>
                <w:rFonts w:eastAsia="Times New Roman" w:cs="Times New Roman"/>
                <w:color w:val="000000"/>
                <w:lang w:eastAsia="ru-RU"/>
              </w:rPr>
            </w:pPr>
            <w:r w:rsidRPr="00A41163">
              <w:rPr>
                <w:rFonts w:eastAsia="Times New Roman" w:cs="Times New Roman"/>
                <w:color w:val="000000"/>
                <w:szCs w:val="24"/>
                <w:lang w:eastAsia="ru-RU"/>
              </w:rPr>
              <w:t>Состояние береговой кромки</w:t>
            </w:r>
          </w:p>
        </w:tc>
        <w:tc>
          <w:tcPr>
            <w:tcW w:w="0" w:type="auto"/>
            <w:vMerge w:val="restart"/>
            <w:hideMark/>
          </w:tcPr>
          <w:p w:rsidR="0083068C" w:rsidRPr="00A41163" w:rsidRDefault="0083068C" w:rsidP="001D5B9B">
            <w:pPr>
              <w:spacing w:line="276" w:lineRule="auto"/>
              <w:ind w:firstLine="0"/>
              <w:rPr>
                <w:rFonts w:eastAsia="Times New Roman" w:cs="Times New Roman"/>
                <w:color w:val="000000"/>
                <w:szCs w:val="24"/>
                <w:lang w:eastAsia="ru-RU"/>
              </w:rPr>
            </w:pPr>
            <w:r w:rsidRPr="00A41163">
              <w:rPr>
                <w:rFonts w:eastAsia="Times New Roman" w:cs="Times New Roman"/>
                <w:color w:val="000000"/>
                <w:szCs w:val="24"/>
                <w:lang w:eastAsia="ru-RU"/>
              </w:rPr>
              <w:t xml:space="preserve">Раз в пять лет (осень) </w:t>
            </w:r>
          </w:p>
          <w:p w:rsidR="0083068C" w:rsidRPr="00A41163" w:rsidRDefault="0083068C" w:rsidP="001D5B9B">
            <w:pPr>
              <w:spacing w:line="276" w:lineRule="auto"/>
              <w:ind w:firstLine="0"/>
              <w:rPr>
                <w:rFonts w:eastAsia="Times New Roman" w:cs="Times New Roman"/>
                <w:color w:val="000000"/>
                <w:lang w:eastAsia="ru-RU"/>
              </w:rPr>
            </w:pPr>
            <w:r w:rsidRPr="00A41163">
              <w:rPr>
                <w:rFonts w:eastAsia="Times New Roman" w:cs="Times New Roman"/>
                <w:color w:val="000000"/>
                <w:szCs w:val="24"/>
                <w:lang w:eastAsia="ru-RU"/>
              </w:rPr>
              <w:t>и после крупных наводнений</w:t>
            </w:r>
            <w:r w:rsidRPr="00A41163">
              <w:rPr>
                <w:rFonts w:eastAsia="Times New Roman" w:cs="Times New Roman"/>
                <w:color w:val="000000"/>
                <w:lang w:eastAsia="ru-RU"/>
              </w:rPr>
              <w:t> </w:t>
            </w:r>
          </w:p>
        </w:tc>
      </w:tr>
      <w:tr w:rsidR="0083068C" w:rsidRPr="00A41163" w:rsidTr="001D5B9B">
        <w:trPr>
          <w:trHeight w:val="751"/>
          <w:jc w:val="center"/>
        </w:trPr>
        <w:tc>
          <w:tcPr>
            <w:tcW w:w="0" w:type="auto"/>
            <w:hideMark/>
          </w:tcPr>
          <w:p w:rsidR="0083068C" w:rsidRPr="00A41163" w:rsidRDefault="0083068C" w:rsidP="001D5B9B">
            <w:pPr>
              <w:spacing w:line="276" w:lineRule="auto"/>
              <w:ind w:firstLine="0"/>
              <w:rPr>
                <w:rFonts w:eastAsia="Times New Roman" w:cs="Times New Roman"/>
                <w:color w:val="000000"/>
                <w:szCs w:val="24"/>
                <w:lang w:eastAsia="ru-RU"/>
              </w:rPr>
            </w:pPr>
            <w:r w:rsidRPr="00A41163">
              <w:rPr>
                <w:rFonts w:eastAsia="Times New Roman" w:cs="Times New Roman"/>
                <w:color w:val="000000"/>
                <w:szCs w:val="24"/>
                <w:lang w:eastAsia="ru-RU"/>
              </w:rPr>
              <w:t>Глубины озера</w:t>
            </w:r>
          </w:p>
          <w:p w:rsidR="0083068C" w:rsidRPr="00A41163" w:rsidRDefault="0083068C" w:rsidP="001D5B9B">
            <w:pPr>
              <w:spacing w:line="276" w:lineRule="auto"/>
              <w:ind w:firstLine="0"/>
              <w:rPr>
                <w:rFonts w:eastAsia="Times New Roman" w:cs="Times New Roman"/>
                <w:color w:val="000000"/>
                <w:lang w:eastAsia="ru-RU"/>
              </w:rPr>
            </w:pPr>
            <w:r w:rsidRPr="00A41163">
              <w:rPr>
                <w:rFonts w:eastAsia="Times New Roman" w:cs="Times New Roman"/>
                <w:color w:val="000000"/>
                <w:szCs w:val="24"/>
                <w:lang w:eastAsia="ru-RU"/>
              </w:rPr>
              <w:t>(батиметрическая съёмка)</w:t>
            </w:r>
          </w:p>
        </w:tc>
        <w:tc>
          <w:tcPr>
            <w:tcW w:w="0" w:type="auto"/>
            <w:vMerge/>
            <w:hideMark/>
          </w:tcPr>
          <w:p w:rsidR="0083068C" w:rsidRPr="00A41163" w:rsidRDefault="0083068C" w:rsidP="001D5B9B">
            <w:pPr>
              <w:spacing w:line="276" w:lineRule="auto"/>
              <w:jc w:val="left"/>
              <w:rPr>
                <w:rFonts w:eastAsia="Times New Roman" w:cs="Times New Roman"/>
                <w:color w:val="000000"/>
                <w:lang w:eastAsia="ru-RU"/>
              </w:rPr>
            </w:pPr>
          </w:p>
        </w:tc>
      </w:tr>
    </w:tbl>
    <w:p w:rsidR="0083068C" w:rsidRDefault="0083068C" w:rsidP="0083068C">
      <w:pPr>
        <w:pStyle w:val="Default"/>
        <w:spacing w:line="276" w:lineRule="auto"/>
        <w:jc w:val="both"/>
      </w:pPr>
      <w:r>
        <w:t xml:space="preserve"> </w:t>
      </w:r>
    </w:p>
    <w:p w:rsidR="0083068C" w:rsidRPr="001D57DB" w:rsidRDefault="0083068C" w:rsidP="0083068C">
      <w:pPr>
        <w:rPr>
          <w:rFonts w:ascii="Calibri" w:hAnsi="Calibri" w:cs="Calibri"/>
          <w:color w:val="1F497D"/>
          <w:szCs w:val="28"/>
        </w:rPr>
      </w:pPr>
      <w:r w:rsidRPr="0060296D">
        <w:rPr>
          <w:szCs w:val="28"/>
        </w:rPr>
        <w:t xml:space="preserve">С помощью автоматических регистраторов (логгеров) </w:t>
      </w:r>
      <w:r w:rsidRPr="0060296D">
        <w:rPr>
          <w:color w:val="000000"/>
          <w:szCs w:val="28"/>
        </w:rPr>
        <w:t xml:space="preserve">HOBO U-20L </w:t>
      </w:r>
      <w:r w:rsidRPr="0060296D">
        <w:rPr>
          <w:szCs w:val="28"/>
        </w:rPr>
        <w:t>на оборудованных на озерах Долгое и Клешенское гидрологических</w:t>
      </w:r>
      <w:r>
        <w:t xml:space="preserve"> постах проводятся измерения уровня и температуры воды. У</w:t>
      </w:r>
      <w:r w:rsidRPr="009104CD">
        <w:t xml:space="preserve">ровень </w:t>
      </w:r>
      <w:r w:rsidRPr="00615BD5">
        <w:t>воды</w:t>
      </w:r>
      <w:r>
        <w:t xml:space="preserve"> позволит составить характеристику водного режима озер в теплое время года, выявить колебания уровня, обусловленные осадками, а в случае наводнений – поступлением стока Буреи. </w:t>
      </w:r>
      <w:r w:rsidRPr="009104CD">
        <w:t xml:space="preserve">Температура воды </w:t>
      </w:r>
      <w:r>
        <w:t xml:space="preserve">оказывает влияние </w:t>
      </w:r>
      <w:r w:rsidRPr="00624C38">
        <w:t>на протекающие в водоеме физические, химические, биохи</w:t>
      </w:r>
      <w:r>
        <w:t>мические и биологические процес</w:t>
      </w:r>
      <w:r w:rsidRPr="00624C38">
        <w:t>сы</w:t>
      </w:r>
      <w:r>
        <w:t xml:space="preserve">, во многом определяет </w:t>
      </w:r>
      <w:r w:rsidRPr="00624C38">
        <w:t>кислородный режим и интенсивность процессов самоочищения.</w:t>
      </w:r>
      <w:r w:rsidRPr="009104CD">
        <w:t xml:space="preserve"> </w:t>
      </w:r>
      <w:r>
        <w:t xml:space="preserve">Измерения уровня и температуры </w:t>
      </w:r>
      <w:r w:rsidRPr="001D57DB">
        <w:rPr>
          <w:szCs w:val="28"/>
        </w:rPr>
        <w:t>воды в теплое время года измеряются раз в сутки (в 8 утра). Такая периодичность обу</w:t>
      </w:r>
      <w:r w:rsidRPr="001D57DB">
        <w:rPr>
          <w:szCs w:val="28"/>
          <w:lang w:val="en-US"/>
        </w:rPr>
        <w:t>c</w:t>
      </w:r>
      <w:r w:rsidRPr="001D57DB">
        <w:rPr>
          <w:szCs w:val="28"/>
        </w:rPr>
        <w:t>ловлена медленной скоростью изменения ур</w:t>
      </w:r>
      <w:r>
        <w:rPr>
          <w:szCs w:val="28"/>
        </w:rPr>
        <w:t>овня озер (в сравнении с реками).</w:t>
      </w:r>
    </w:p>
    <w:p w:rsidR="0083068C" w:rsidRPr="001D57DB" w:rsidRDefault="0083068C" w:rsidP="0083068C">
      <w:pPr>
        <w:rPr>
          <w:color w:val="000000"/>
          <w:szCs w:val="28"/>
        </w:rPr>
      </w:pPr>
      <w:r w:rsidRPr="001D57DB">
        <w:rPr>
          <w:color w:val="000000"/>
          <w:szCs w:val="28"/>
        </w:rPr>
        <w:t xml:space="preserve">В сентябре 2019 года проведены полевые выезды для установки логгеров </w:t>
      </w:r>
      <w:r>
        <w:rPr>
          <w:color w:val="000000"/>
          <w:szCs w:val="28"/>
        </w:rPr>
        <w:t>и</w:t>
      </w:r>
      <w:r w:rsidRPr="001D57DB">
        <w:rPr>
          <w:color w:val="000000"/>
          <w:szCs w:val="28"/>
        </w:rPr>
        <w:t xml:space="preserve"> автоматической регистрации уровня воды в озерах Долгое и Клешенское. </w:t>
      </w:r>
      <w:r w:rsidRPr="001D57DB">
        <w:rPr>
          <w:color w:val="000000"/>
          <w:szCs w:val="28"/>
        </w:rPr>
        <w:lastRenderedPageBreak/>
        <w:t xml:space="preserve">Третий логгер был установлен в нежилом помещении на кордоне озера Клешенкое для регистрации атмосферного давления, необходимого для дешифрирования показаний автоматических регистраторов, установленных в воде. </w:t>
      </w:r>
    </w:p>
    <w:p w:rsidR="0083068C" w:rsidRPr="00345305" w:rsidRDefault="0083068C" w:rsidP="0083068C">
      <w:r>
        <w:t>Для выявления динамики водных объектов проведена батиметрическая съемка: с</w:t>
      </w:r>
      <w:r w:rsidRPr="001D57DB">
        <w:rPr>
          <w:color w:val="000000"/>
          <w:szCs w:val="28"/>
        </w:rPr>
        <w:t xml:space="preserve"> помощью эхолота </w:t>
      </w:r>
      <w:r w:rsidRPr="001D57DB">
        <w:t xml:space="preserve">Lowrance Hook 5 </w:t>
      </w:r>
      <w:r>
        <w:t xml:space="preserve">выполнены промеры глубин вдоль серии </w:t>
      </w:r>
      <w:r w:rsidRPr="00345305">
        <w:t xml:space="preserve">поперечных профилей озера Долгое. </w:t>
      </w:r>
    </w:p>
    <w:p w:rsidR="0083068C" w:rsidRDefault="0083068C" w:rsidP="0083068C">
      <w:r w:rsidRPr="00345305">
        <w:t xml:space="preserve">В качестве интегрального показателя состояния старичных озер может использоваться морфологическое описание береговой кромки. Оценку изменения береговой линии можно проводить при помощи съемки с квадрокоптера, что позволит быстро и эффективно измерить площади, занятые растительными объектами на акватории озера. </w:t>
      </w:r>
      <w:r>
        <w:t xml:space="preserve">В сентябре 2019 года такая съемка была проведена. </w:t>
      </w:r>
      <w:r w:rsidRPr="00345305">
        <w:t>В связи с медленным изменением береговой кромки наблюдения следует проводить раз в пять лет. В случаях прохождения крупных наводнений после их окончания следует проводить уточняющую съемку.</w:t>
      </w:r>
    </w:p>
    <w:p w:rsidR="0083068C" w:rsidRDefault="0083068C" w:rsidP="0083068C">
      <w:pPr>
        <w:rPr>
          <w:color w:val="000000"/>
          <w:szCs w:val="28"/>
        </w:rPr>
      </w:pPr>
      <w:r>
        <w:rPr>
          <w:color w:val="000000"/>
          <w:szCs w:val="28"/>
        </w:rPr>
        <w:t>В сентябре 2019 года</w:t>
      </w:r>
      <w:r w:rsidRPr="001D57DB">
        <w:rPr>
          <w:color w:val="000000"/>
          <w:szCs w:val="28"/>
        </w:rPr>
        <w:t xml:space="preserve"> </w:t>
      </w:r>
      <w:r>
        <w:rPr>
          <w:color w:val="000000"/>
          <w:szCs w:val="28"/>
        </w:rPr>
        <w:t>с помощью съемки озера Долгое с квадрокоптера были также с</w:t>
      </w:r>
      <w:r w:rsidRPr="001D57DB">
        <w:rPr>
          <w:color w:val="000000"/>
          <w:szCs w:val="28"/>
        </w:rPr>
        <w:t>обраны данные по распространению лотоса Комарова на озере</w:t>
      </w:r>
      <w:r>
        <w:rPr>
          <w:color w:val="000000"/>
          <w:szCs w:val="28"/>
        </w:rPr>
        <w:t xml:space="preserve"> (см. рис. 3.10)</w:t>
      </w:r>
      <w:r w:rsidRPr="001D57DB">
        <w:rPr>
          <w:color w:val="000000"/>
          <w:szCs w:val="28"/>
        </w:rPr>
        <w:t xml:space="preserve">. </w:t>
      </w:r>
      <w:r>
        <w:rPr>
          <w:color w:val="000000"/>
          <w:szCs w:val="28"/>
        </w:rPr>
        <w:t>По мнению сотрудников заповедника, л</w:t>
      </w:r>
      <w:r w:rsidRPr="001D57DB">
        <w:rPr>
          <w:color w:val="000000"/>
          <w:szCs w:val="28"/>
        </w:rPr>
        <w:t>от</w:t>
      </w:r>
      <w:r>
        <w:rPr>
          <w:color w:val="000000"/>
          <w:szCs w:val="28"/>
        </w:rPr>
        <w:t xml:space="preserve">ос является индикаторным видом, </w:t>
      </w:r>
      <w:r w:rsidRPr="001D57DB">
        <w:rPr>
          <w:color w:val="000000"/>
          <w:szCs w:val="28"/>
        </w:rPr>
        <w:t>иллюстрирующим снижение проточности в результате зарастания озера</w:t>
      </w:r>
      <w:r>
        <w:rPr>
          <w:color w:val="000000"/>
          <w:szCs w:val="28"/>
        </w:rPr>
        <w:t xml:space="preserve"> (см. рис. 3.11)</w:t>
      </w:r>
      <w:r w:rsidRPr="001D57DB">
        <w:rPr>
          <w:color w:val="000000"/>
          <w:szCs w:val="28"/>
        </w:rPr>
        <w:t xml:space="preserve">. Изучение его многолетней динамики позволит оценить процессы, связанные с зарастанием озер заповедника. </w:t>
      </w:r>
    </w:p>
    <w:p w:rsidR="0083068C" w:rsidRPr="001D57DB" w:rsidRDefault="0083068C" w:rsidP="0083068C">
      <w:pPr>
        <w:rPr>
          <w:color w:val="000000"/>
          <w:szCs w:val="28"/>
        </w:rPr>
      </w:pPr>
      <w:r w:rsidRPr="001D57DB">
        <w:rPr>
          <w:color w:val="000000"/>
          <w:szCs w:val="28"/>
        </w:rPr>
        <w:t xml:space="preserve">Автор исследования </w:t>
      </w:r>
      <w:r>
        <w:rPr>
          <w:color w:val="000000"/>
          <w:szCs w:val="28"/>
        </w:rPr>
        <w:t>участвовала</w:t>
      </w:r>
      <w:r w:rsidRPr="001D57DB">
        <w:rPr>
          <w:color w:val="000000"/>
          <w:szCs w:val="28"/>
        </w:rPr>
        <w:t xml:space="preserve"> в </w:t>
      </w:r>
      <w:r>
        <w:rPr>
          <w:color w:val="000000"/>
          <w:szCs w:val="28"/>
        </w:rPr>
        <w:t xml:space="preserve">организации и проведении перечисленных выше </w:t>
      </w:r>
      <w:r w:rsidRPr="001D57DB">
        <w:rPr>
          <w:color w:val="000000"/>
          <w:szCs w:val="28"/>
        </w:rPr>
        <w:t xml:space="preserve">работ. </w:t>
      </w:r>
    </w:p>
    <w:p w:rsidR="0083068C" w:rsidRDefault="0083068C" w:rsidP="0083068C">
      <w:pPr>
        <w:pStyle w:val="ad"/>
        <w:rPr>
          <w:noProof/>
          <w:lang w:eastAsia="ru-RU"/>
        </w:rPr>
      </w:pPr>
    </w:p>
    <w:p w:rsidR="0083068C" w:rsidRDefault="0083068C" w:rsidP="0083068C">
      <w:pPr>
        <w:pStyle w:val="ad"/>
      </w:pPr>
      <w:r>
        <w:rPr>
          <w:noProof/>
          <w:lang w:eastAsia="ru-RU"/>
        </w:rPr>
        <w:lastRenderedPageBreak/>
        <w:drawing>
          <wp:inline distT="0" distB="0" distL="0" distR="0" wp14:anchorId="24B1C495" wp14:editId="52CF5694">
            <wp:extent cx="4819131" cy="3480179"/>
            <wp:effectExtent l="0" t="0" r="63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r="2557"/>
                    <a:stretch/>
                  </pic:blipFill>
                  <pic:spPr bwMode="auto">
                    <a:xfrm>
                      <a:off x="0" y="0"/>
                      <a:ext cx="4846206" cy="3499731"/>
                    </a:xfrm>
                    <a:prstGeom prst="rect">
                      <a:avLst/>
                    </a:prstGeom>
                    <a:ln>
                      <a:noFill/>
                    </a:ln>
                    <a:extLst>
                      <a:ext uri="{53640926-AAD7-44D8-BBD7-CCE9431645EC}">
                        <a14:shadowObscured xmlns:a14="http://schemas.microsoft.com/office/drawing/2010/main"/>
                      </a:ext>
                    </a:extLst>
                  </pic:spPr>
                </pic:pic>
              </a:graphicData>
            </a:graphic>
          </wp:inline>
        </w:drawing>
      </w:r>
    </w:p>
    <w:p w:rsidR="0083068C" w:rsidRPr="004B4D5C" w:rsidRDefault="0083068C" w:rsidP="0083068C">
      <w:pPr>
        <w:pStyle w:val="ad"/>
      </w:pPr>
      <w:r w:rsidRPr="004B4D5C">
        <w:t>Рис. 3.</w:t>
      </w:r>
      <w:r>
        <w:t>10</w:t>
      </w:r>
      <w:r w:rsidRPr="004B4D5C">
        <w:t xml:space="preserve">. Съемка колоний лотосов с помощью квадрокоптера </w:t>
      </w:r>
    </w:p>
    <w:p w:rsidR="0083068C" w:rsidRPr="004B4D5C" w:rsidRDefault="0083068C" w:rsidP="0083068C">
      <w:pPr>
        <w:pStyle w:val="ad"/>
      </w:pPr>
      <w:r w:rsidRPr="004B4D5C">
        <w:t>© М. Парилов / Хинганский заповедник</w:t>
      </w:r>
    </w:p>
    <w:p w:rsidR="0083068C" w:rsidRDefault="0083068C" w:rsidP="0083068C">
      <w:pPr>
        <w:pStyle w:val="ad"/>
      </w:pPr>
    </w:p>
    <w:p w:rsidR="0083068C" w:rsidRDefault="0083068C" w:rsidP="0083068C">
      <w:pPr>
        <w:ind w:firstLine="0"/>
        <w:jc w:val="center"/>
        <w:rPr>
          <w:color w:val="000000"/>
          <w:szCs w:val="28"/>
        </w:rPr>
      </w:pPr>
      <w:r w:rsidRPr="004D70B0">
        <w:rPr>
          <w:noProof/>
          <w:color w:val="000000"/>
          <w:szCs w:val="28"/>
          <w:lang w:eastAsia="ru-RU"/>
        </w:rPr>
        <w:drawing>
          <wp:inline distT="0" distB="0" distL="0" distR="0" wp14:anchorId="77394C6C" wp14:editId="6C35B136">
            <wp:extent cx="4788208" cy="3589362"/>
            <wp:effectExtent l="0" t="0" r="0" b="0"/>
            <wp:docPr id="33" name="Рисунок 33" descr="C:\Users\onikitina\Downloads\IMG_20190912_11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nikitina\Downloads\IMG_20190912_11065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32075" cy="3622246"/>
                    </a:xfrm>
                    <a:prstGeom prst="rect">
                      <a:avLst/>
                    </a:prstGeom>
                    <a:noFill/>
                    <a:ln>
                      <a:noFill/>
                    </a:ln>
                  </pic:spPr>
                </pic:pic>
              </a:graphicData>
            </a:graphic>
          </wp:inline>
        </w:drawing>
      </w:r>
    </w:p>
    <w:p w:rsidR="0083068C" w:rsidRDefault="0083068C" w:rsidP="0083068C">
      <w:pPr>
        <w:pStyle w:val="ad"/>
      </w:pPr>
      <w:r>
        <w:t xml:space="preserve">Рисунок 3.11. Зарастание озера Долгое лотосом </w:t>
      </w:r>
    </w:p>
    <w:p w:rsidR="0083068C" w:rsidRDefault="0083068C" w:rsidP="0083068C">
      <w:pPr>
        <w:pStyle w:val="ad"/>
      </w:pPr>
      <w:r>
        <w:rPr>
          <w:rFonts w:cs="Times New Roman"/>
        </w:rPr>
        <w:t>©</w:t>
      </w:r>
      <w:r>
        <w:t xml:space="preserve"> О. Никитина</w:t>
      </w:r>
    </w:p>
    <w:p w:rsidR="0083068C" w:rsidRDefault="0083068C" w:rsidP="0083068C"/>
    <w:p w:rsidR="0083068C" w:rsidRDefault="0083068C" w:rsidP="0083068C">
      <w:r>
        <w:lastRenderedPageBreak/>
        <w:t>В</w:t>
      </w:r>
      <w:r w:rsidRPr="001D57DB">
        <w:t xml:space="preserve"> октябре 2019 года сотрудники заповедника также провели измерение глубин озера 3-е Лебединое</w:t>
      </w:r>
      <w:r>
        <w:t xml:space="preserve"> Лебединского лесничества (см. рис. 3.12)</w:t>
      </w:r>
      <w:r w:rsidRPr="001D57DB">
        <w:t xml:space="preserve"> при помощи эхолота Lowrance Hook 5 и картирование береговой линии озера с помощью квадрокоптера. Озеро 3-е Лебединое может служить модельным объектом для выявления влияния наводнений на состояние старичных озер. Так, наводнение 2013 года «промыло» озеро и изменило его очертания, оторвав и унеся с собой края сплавин. Таким образом, регулирование стока на озера Лебединского лесничества, расположенные в пойме Амура, при наводнении 2013 года сказалось ниже, чем в пойме Буреи, в зоне влияния Бурейских плотин</w:t>
      </w:r>
      <w:r>
        <w:t xml:space="preserve"> (см. рис. 3.12)</w:t>
      </w:r>
      <w:r w:rsidRPr="001D57DB">
        <w:t>. Полученные данные батиметрической съемки позволят количественно оценить воздействие наводнения на озеро и станут основной для проведения дальнейших исследован</w:t>
      </w:r>
      <w:r>
        <w:t>ий зарастания и заиливания озер</w:t>
      </w:r>
      <w:r w:rsidRPr="001D57DB">
        <w:t xml:space="preserve"> Хингано-Архаринской низменности. </w:t>
      </w:r>
    </w:p>
    <w:p w:rsidR="0083068C" w:rsidRDefault="0083068C" w:rsidP="0083068C"/>
    <w:p w:rsidR="0083068C" w:rsidRDefault="0083068C" w:rsidP="0083068C">
      <w:pPr>
        <w:pStyle w:val="a6"/>
        <w:ind w:firstLine="0"/>
        <w:jc w:val="center"/>
        <w:rPr>
          <w:rFonts w:ascii="Calibri" w:hAnsi="Calibri"/>
          <w:sz w:val="20"/>
          <w:szCs w:val="20"/>
        </w:rPr>
      </w:pPr>
      <w:r w:rsidRPr="00040041">
        <w:rPr>
          <w:rFonts w:ascii="Calibri" w:hAnsi="Calibri"/>
          <w:noProof/>
          <w:sz w:val="20"/>
          <w:szCs w:val="20"/>
          <w:lang w:eastAsia="ru-RU"/>
        </w:rPr>
        <w:drawing>
          <wp:inline distT="0" distB="0" distL="0" distR="0" wp14:anchorId="62DC46B2" wp14:editId="37911207">
            <wp:extent cx="5940425" cy="2134542"/>
            <wp:effectExtent l="0" t="0" r="3175" b="0"/>
            <wp:docPr id="34" name="Рисунок 34" descr="C:\Users\onikitina\YandexDisk\PhD\EFlow Article\иллюстрации\Figures\Fig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nikitina\YandexDisk\PhD\EFlow Article\иллюстрации\Figures\Fig 7.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2134542"/>
                    </a:xfrm>
                    <a:prstGeom prst="rect">
                      <a:avLst/>
                    </a:prstGeom>
                    <a:noFill/>
                    <a:ln>
                      <a:noFill/>
                    </a:ln>
                  </pic:spPr>
                </pic:pic>
              </a:graphicData>
            </a:graphic>
          </wp:inline>
        </w:drawing>
      </w:r>
    </w:p>
    <w:p w:rsidR="0083068C" w:rsidRDefault="0083068C" w:rsidP="0083068C">
      <w:pPr>
        <w:pStyle w:val="ad"/>
      </w:pPr>
      <w:r w:rsidRPr="00180D7D">
        <w:t xml:space="preserve">Рисунок </w:t>
      </w:r>
      <w:r>
        <w:t>3.12</w:t>
      </w:r>
      <w:r w:rsidRPr="00180D7D">
        <w:t>. (</w:t>
      </w:r>
      <w:r>
        <w:rPr>
          <w:lang w:val="en-US"/>
        </w:rPr>
        <w:t>A</w:t>
      </w:r>
      <w:r w:rsidRPr="00180D7D">
        <w:t>) Старичное озеро Антоновско</w:t>
      </w:r>
      <w:r>
        <w:t>го</w:t>
      </w:r>
      <w:r w:rsidRPr="00180D7D">
        <w:t xml:space="preserve"> лесничеств</w:t>
      </w:r>
      <w:r>
        <w:t>а</w:t>
      </w:r>
      <w:r w:rsidRPr="00180D7D">
        <w:t xml:space="preserve"> в пойме Буреи, не промытое наводнением 2013 г. </w:t>
      </w:r>
      <w:r>
        <w:rPr>
          <w:rFonts w:cs="Times New Roman"/>
        </w:rPr>
        <w:t>©</w:t>
      </w:r>
      <w:r>
        <w:t xml:space="preserve"> О. Никитина</w:t>
      </w:r>
      <w:r w:rsidRPr="00180D7D">
        <w:t>; (</w:t>
      </w:r>
      <w:r>
        <w:rPr>
          <w:lang w:val="en-US"/>
        </w:rPr>
        <w:t>B</w:t>
      </w:r>
      <w:r w:rsidRPr="00180D7D">
        <w:t>) старичное озеро Лебединско</w:t>
      </w:r>
      <w:r>
        <w:t>го</w:t>
      </w:r>
      <w:r w:rsidRPr="00180D7D">
        <w:t xml:space="preserve"> лесничеств</w:t>
      </w:r>
      <w:r>
        <w:t>а</w:t>
      </w:r>
      <w:r w:rsidRPr="00180D7D">
        <w:t xml:space="preserve"> в пойме Амура, промытое наводнением 2013 г. </w:t>
      </w:r>
    </w:p>
    <w:p w:rsidR="0083068C" w:rsidRPr="00180D7D" w:rsidRDefault="0083068C" w:rsidP="0083068C">
      <w:pPr>
        <w:pStyle w:val="ad"/>
      </w:pPr>
      <w:r>
        <w:rPr>
          <w:rFonts w:cs="Times New Roman"/>
        </w:rPr>
        <w:t>©</w:t>
      </w:r>
      <w:r>
        <w:t xml:space="preserve"> М. Парилов</w:t>
      </w:r>
    </w:p>
    <w:p w:rsidR="0083068C" w:rsidRDefault="0083068C" w:rsidP="0083068C"/>
    <w:p w:rsidR="0083068C" w:rsidRDefault="0083068C" w:rsidP="0083068C">
      <w:pPr>
        <w:rPr>
          <w:rFonts w:cs="Times New Roman"/>
        </w:rPr>
      </w:pPr>
      <w:r>
        <w:t xml:space="preserve">В дальнейшем рекомендуется организовать дополнительный пункт наблюдений на р. Ярчиха, левого притока Буреи. Через реку Ярчиха при прохождении высоких паводков происходит поступление воды Буреи в цепь старичных озер, включая озеро Долгое. Гидрологические наблюдения </w:t>
      </w:r>
      <w:r w:rsidRPr="001D04FE">
        <w:t xml:space="preserve">в </w:t>
      </w:r>
      <w:r w:rsidRPr="001D04FE">
        <w:lastRenderedPageBreak/>
        <w:t xml:space="preserve">устьевом участке </w:t>
      </w:r>
      <w:r>
        <w:t xml:space="preserve">Ярчихи </w:t>
      </w:r>
      <w:r w:rsidRPr="00EC0BBB">
        <w:rPr>
          <w:rFonts w:cs="Times New Roman"/>
        </w:rPr>
        <w:t>позволит определить, при каких уровнях воды начинается подпор со стороны Буреи и вода через реку Ярчиха поступает в озеро Долгое. Полевые гидрологические исследования могут быть дополнены материалами космоснимков или съёмки местности с помощью беспилотных летательных аппаратов для выявления условий, при которых происходит обводнение старичных озер и их связь с Буреей. Вероятно, расход 7000 м</w:t>
      </w:r>
      <w:r w:rsidRPr="00EC0BBB">
        <w:rPr>
          <w:rFonts w:cs="Times New Roman"/>
          <w:vertAlign w:val="superscript"/>
        </w:rPr>
        <w:t>3</w:t>
      </w:r>
      <w:r w:rsidRPr="00EC0BBB">
        <w:rPr>
          <w:rFonts w:cs="Times New Roman"/>
        </w:rPr>
        <w:t xml:space="preserve">/с обеспечит водообмен Буреи со старичными озерами и протоками даже в условиях средних и низких уровней Амура, что может быть уточнено в ходе гидрологического мониторинга. </w:t>
      </w:r>
    </w:p>
    <w:p w:rsidR="0083068C" w:rsidRDefault="0083068C" w:rsidP="0083068C">
      <w:r>
        <w:rPr>
          <w:rFonts w:cs="Times New Roman"/>
        </w:rPr>
        <w:t>Д</w:t>
      </w:r>
      <w:r w:rsidRPr="001D57DB">
        <w:rPr>
          <w:rFonts w:cs="Times New Roman"/>
        </w:rPr>
        <w:t xml:space="preserve">ля анализа изменений среды обитания редких </w:t>
      </w:r>
      <w:r w:rsidRPr="009D7E6E">
        <w:t>аистов и журавл</w:t>
      </w:r>
      <w:r>
        <w:t>ей</w:t>
      </w:r>
      <w:r w:rsidRPr="009D7E6E">
        <w:t xml:space="preserve"> </w:t>
      </w:r>
      <w:r w:rsidRPr="001D57DB">
        <w:rPr>
          <w:rFonts w:cs="Times New Roman"/>
        </w:rPr>
        <w:t>птиц и разработ</w:t>
      </w:r>
      <w:r>
        <w:rPr>
          <w:rFonts w:cs="Times New Roman"/>
        </w:rPr>
        <w:t xml:space="preserve">ки </w:t>
      </w:r>
      <w:r w:rsidRPr="001D57DB">
        <w:rPr>
          <w:rFonts w:cs="Times New Roman"/>
        </w:rPr>
        <w:t>предложени</w:t>
      </w:r>
      <w:r>
        <w:rPr>
          <w:rFonts w:cs="Times New Roman"/>
        </w:rPr>
        <w:t>й</w:t>
      </w:r>
      <w:r w:rsidRPr="001D57DB">
        <w:rPr>
          <w:rFonts w:cs="Times New Roman"/>
        </w:rPr>
        <w:t xml:space="preserve"> по сохранению их популяций</w:t>
      </w:r>
      <w:r>
        <w:rPr>
          <w:rFonts w:cs="Times New Roman"/>
        </w:rPr>
        <w:t xml:space="preserve"> д</w:t>
      </w:r>
      <w:r w:rsidRPr="009D7E6E">
        <w:t>анные гидрологического мониторинга следует сопоставлять с численностью птиц</w:t>
      </w:r>
      <w:r>
        <w:t xml:space="preserve"> </w:t>
      </w:r>
      <w:r w:rsidRPr="009D7E6E">
        <w:t xml:space="preserve">распределением их гнёзд по территории и биопродуктивностью озер. </w:t>
      </w:r>
    </w:p>
    <w:p w:rsidR="0083068C" w:rsidRDefault="0083068C" w:rsidP="0083068C"/>
    <w:p w:rsidR="0083068C" w:rsidRDefault="0083068C" w:rsidP="0083068C">
      <w:pPr>
        <w:pStyle w:val="11"/>
        <w:ind w:firstLine="0"/>
      </w:pPr>
      <w:bookmarkStart w:id="68" w:name="_Toc57394432"/>
      <w:r>
        <w:t>Выводы</w:t>
      </w:r>
      <w:bookmarkEnd w:id="68"/>
    </w:p>
    <w:p w:rsidR="0083068C" w:rsidRPr="005E2271" w:rsidRDefault="0083068C" w:rsidP="0083068C">
      <w:r w:rsidRPr="005E2271">
        <w:t xml:space="preserve">Регулирование стока ухудшает условия обитания птиц, попадающие под влияние плотин на Бурее. Прежде всего это относится к Рамсарскому угодью Хингано-Архаринской низменности, имеющее важное значение для гнездования редких видов птиц – дальневосточного аиста, японского и даурского журавлей. Для сокращения негативного влияния регулирования стока необходима реализация экологических попусков. </w:t>
      </w:r>
    </w:p>
    <w:p w:rsidR="0083068C" w:rsidRPr="008D540E" w:rsidRDefault="0083068C" w:rsidP="00AC7814">
      <w:r w:rsidRPr="005E2271">
        <w:t>Составлены рекомендации по реализации экологических попусков из Бурейских водохранилищ. Для обводнения водно-болотных угодий, промывания старичных озер и проток в пойме Буреи рекомендуется обеспечить экологические попуски величиной 3700</w:t>
      </w:r>
      <w:r>
        <w:t>–</w:t>
      </w:r>
      <w:r w:rsidRPr="005E2271">
        <w:t>7000 м</w:t>
      </w:r>
      <w:r w:rsidRPr="005E2271">
        <w:rPr>
          <w:vertAlign w:val="superscript"/>
        </w:rPr>
        <w:t>3</w:t>
      </w:r>
      <w:r w:rsidRPr="005E2271">
        <w:t>/с на протяжении 10–15 дней в августе. Для промывания озёр продолжительность попусков 6000–7000 м</w:t>
      </w:r>
      <w:r w:rsidRPr="005E2271">
        <w:rPr>
          <w:vertAlign w:val="superscript"/>
        </w:rPr>
        <w:t>3</w:t>
      </w:r>
      <w:r w:rsidRPr="005E2271">
        <w:t xml:space="preserve">/с должна составлять 2–3 дня. Экологические попуски должны быть реализованы не реже чем раз в 6–7 лет. </w:t>
      </w:r>
      <w:r>
        <w:t xml:space="preserve">Они </w:t>
      </w:r>
      <w:r w:rsidRPr="005E2271">
        <w:t xml:space="preserve">помогут сохранить Рамсарские водно-болотные угодья Хингано-Архаринской низменности и </w:t>
      </w:r>
      <w:r w:rsidRPr="005E2271">
        <w:lastRenderedPageBreak/>
        <w:t xml:space="preserve">обитающие в их пределах популяции редких видов птиц, при этом обеспечивая условия незатопления населенных пунктов. Также экологические попуски будут опосредованно способствовать улучшению условий естественного воспроизводства рыб </w:t>
      </w:r>
      <w:r>
        <w:t xml:space="preserve">за </w:t>
      </w:r>
      <w:r w:rsidRPr="005E2271">
        <w:t xml:space="preserve">счёт обводнения поймы и нерестилищ. Дополнительным эффектом реализации экологических попусков станет сохранение поймы Нижней Буреи и Амура от антропогенного освоения, что </w:t>
      </w:r>
      <w:r w:rsidRPr="008D540E">
        <w:t xml:space="preserve">поспособствует адаптации бассейна Амура к прохождению наводнений. </w:t>
      </w:r>
    </w:p>
    <w:p w:rsidR="00AC7814" w:rsidRDefault="0083068C" w:rsidP="00AC7814">
      <w:r w:rsidRPr="00AC7814">
        <w:t>Эффективность экологических попусков может быть оценена при гидрологическом мониторинге. В 2019 г. при инициативе и поддержке Всемирного фонда дикой природы (WWF России) организован и с 2020 г. реализуется мониторинг на озерах Хинганского заповедника, что позволит оценить динамику озер под влиянием регулирования стока и климатических изменений.</w:t>
      </w:r>
    </w:p>
    <w:p w:rsidR="00AC7814" w:rsidRDefault="00AC7814" w:rsidP="00AC7814"/>
    <w:p w:rsidR="0083068C" w:rsidRPr="00AC7814" w:rsidRDefault="0083068C" w:rsidP="00CC5059">
      <w:pPr>
        <w:pStyle w:val="11"/>
        <w:spacing w:line="360" w:lineRule="auto"/>
        <w:jc w:val="center"/>
        <w:rPr>
          <w:caps/>
        </w:rPr>
      </w:pPr>
      <w:r>
        <w:br w:type="page"/>
      </w:r>
      <w:bookmarkStart w:id="69" w:name="_Toc57394433"/>
      <w:r w:rsidRPr="00AC7814">
        <w:rPr>
          <w:caps/>
        </w:rPr>
        <w:lastRenderedPageBreak/>
        <w:t>Глава 4. Экологические принципы управления водными ресурсами бассейна Амура</w:t>
      </w:r>
      <w:bookmarkEnd w:id="69"/>
    </w:p>
    <w:p w:rsidR="0083068C" w:rsidRPr="006145BA" w:rsidRDefault="0083068C" w:rsidP="0083068C">
      <w:pPr>
        <w:ind w:right="-1"/>
        <w:rPr>
          <w:rFonts w:cs="Times New Roman"/>
          <w:szCs w:val="28"/>
        </w:rPr>
      </w:pPr>
      <w:r w:rsidRPr="006145BA">
        <w:rPr>
          <w:rFonts w:cs="Times New Roman"/>
          <w:szCs w:val="28"/>
        </w:rPr>
        <w:t>Эта заключительная глава обобщает изложенные материалы, предлагает стратегию сохранения водных экосистем Амура и определяет комплекс целенаправленных природоохранных мер. С этой позиции рассмотрена важность учета экологических особенностей речного бассейна, учёт типа водного режима и его разных фаз, дополнительных критериев и показателей при оценке экологического стока. Рассматривается роль создания особо охраняемых природных территорий (ООПТ) в сохранении водных экосистем и их биоразнообразия. Подчеркивается важность бассейновой оценки и учета кумулятивного влияния плотин на весь речной бассейн, а также роль экологического попуска при планировании и строительстве новых плотин.</w:t>
      </w:r>
    </w:p>
    <w:p w:rsidR="0083068C" w:rsidRPr="006145BA" w:rsidRDefault="0083068C" w:rsidP="0083068C">
      <w:pPr>
        <w:ind w:right="-1"/>
        <w:rPr>
          <w:rFonts w:cs="Times New Roman"/>
          <w:szCs w:val="28"/>
        </w:rPr>
      </w:pPr>
    </w:p>
    <w:p w:rsidR="0083068C" w:rsidRPr="006145BA" w:rsidRDefault="0083068C" w:rsidP="0083068C">
      <w:pPr>
        <w:pStyle w:val="11"/>
        <w:ind w:firstLine="0"/>
      </w:pPr>
      <w:bookmarkStart w:id="70" w:name="_Toc50723701"/>
      <w:bookmarkStart w:id="71" w:name="_Toc57394434"/>
      <w:r w:rsidRPr="006145BA">
        <w:t>4.1 Оценка значимости экологического стока и учёт факторов состояния водных и пойменных экосистем в масштабе речного бассейна</w:t>
      </w:r>
      <w:bookmarkEnd w:id="70"/>
      <w:bookmarkEnd w:id="71"/>
    </w:p>
    <w:p w:rsidR="0083068C" w:rsidRPr="006145BA" w:rsidRDefault="0083068C" w:rsidP="003106DF">
      <w:pPr>
        <w:pStyle w:val="2"/>
        <w:numPr>
          <w:ilvl w:val="2"/>
          <w:numId w:val="16"/>
        </w:numPr>
        <w:spacing w:after="240" w:line="240" w:lineRule="auto"/>
        <w:ind w:left="0" w:firstLine="0"/>
        <w:outlineLvl w:val="0"/>
      </w:pPr>
      <w:bookmarkStart w:id="72" w:name="_Toc50723702"/>
      <w:bookmarkStart w:id="73" w:name="_Toc57394435"/>
      <w:r w:rsidRPr="006145BA">
        <w:t>Учет ценных экосистем бассейна при определении экологического стока</w:t>
      </w:r>
      <w:bookmarkEnd w:id="72"/>
      <w:bookmarkEnd w:id="73"/>
      <w:r w:rsidRPr="006145BA">
        <w:t xml:space="preserve"> </w:t>
      </w:r>
    </w:p>
    <w:p w:rsidR="0083068C" w:rsidRPr="006145BA" w:rsidRDefault="0083068C" w:rsidP="0083068C">
      <w:pPr>
        <w:autoSpaceDE w:val="0"/>
        <w:autoSpaceDN w:val="0"/>
        <w:adjustRightInd w:val="0"/>
        <w:ind w:firstLine="709"/>
        <w:rPr>
          <w:rFonts w:cs="Times New Roman"/>
          <w:szCs w:val="28"/>
        </w:rPr>
      </w:pPr>
      <w:r w:rsidRPr="006145BA">
        <w:rPr>
          <w:rFonts w:cs="Times New Roman"/>
          <w:szCs w:val="28"/>
        </w:rPr>
        <w:t>В связи с тем, что речной сток — интегральный фактор состояния водной и пойменных экосистем, определение и реализация экологического стока (попуска) является основой их сохранения. Оценку водного биоразнообразия и необходимого для его поддержания водного режима и экологического стока следует проводить на раннем этапе водохозяйственного планирования в составе схем комплексного использования и охраны водных объектов (СКИОВО), в т.ч. для трансграничных рек. Определение экологического стока следует проводить сначала в целом для бассейна, а затем для отдельных участков выше по течению, т.е. от устья к истоку, в соответствии с гидрографическим и/или водохозяйственным районированием. Частные значения допустимого безвозвратного изъятия стока, определяющие величину экологического стока, не должны превышать его общую величину для бассейна.</w:t>
      </w:r>
    </w:p>
    <w:p w:rsidR="0083068C" w:rsidRPr="006145BA" w:rsidRDefault="0083068C" w:rsidP="0083068C">
      <w:pPr>
        <w:ind w:firstLine="709"/>
        <w:rPr>
          <w:rFonts w:cs="Times New Roman"/>
          <w:szCs w:val="28"/>
        </w:rPr>
      </w:pPr>
      <w:r w:rsidRPr="006145BA">
        <w:rPr>
          <w:rFonts w:cs="Times New Roman"/>
          <w:szCs w:val="28"/>
        </w:rPr>
        <w:lastRenderedPageBreak/>
        <w:t xml:space="preserve">Водный режим реки определяет не только её экологическое состояние, но и состояние пойменных экосистем, в том числе расположенных в их пределах речных проток, старичных и пойменных озер, водно-болотных угодий, а также подземных вод. Поэтому при определении экологического стока следует выявить особенности водных и пойменных экосистем и сформулировать задачи экологического стока (попуска) по обеспечению условий их устойчивого функционирования. При этом режим экологического стока должен быть направлен на интегральное сохранение водной экосистемы, а не только на сохранение видов, имеющих экономическое значение, например, промысловых видов рыб. Поэтому при определении роли экологического стока (попуска) для сохранения водных и пойменных экосистем важно учитывать такие факторы состояния водных и пойменных экосистем как: </w:t>
      </w:r>
    </w:p>
    <w:p w:rsidR="0083068C" w:rsidRPr="006145BA" w:rsidRDefault="0083068C" w:rsidP="000678CA">
      <w:pPr>
        <w:pStyle w:val="a3"/>
        <w:numPr>
          <w:ilvl w:val="0"/>
          <w:numId w:val="13"/>
        </w:numPr>
        <w:spacing w:after="160"/>
        <w:rPr>
          <w:rFonts w:cs="Times New Roman"/>
          <w:sz w:val="28"/>
          <w:szCs w:val="28"/>
        </w:rPr>
      </w:pPr>
      <w:r w:rsidRPr="006145BA">
        <w:rPr>
          <w:rFonts w:cs="Times New Roman"/>
          <w:sz w:val="28"/>
          <w:szCs w:val="28"/>
        </w:rPr>
        <w:t xml:space="preserve">температурный режим, обеспечивающий нормальные условия воспроизводства гидробионтов; </w:t>
      </w:r>
    </w:p>
    <w:p w:rsidR="0083068C" w:rsidRPr="006145BA" w:rsidRDefault="0083068C" w:rsidP="000678CA">
      <w:pPr>
        <w:pStyle w:val="a3"/>
        <w:numPr>
          <w:ilvl w:val="0"/>
          <w:numId w:val="13"/>
        </w:numPr>
        <w:spacing w:after="160"/>
        <w:rPr>
          <w:rFonts w:cs="Times New Roman"/>
          <w:sz w:val="28"/>
          <w:szCs w:val="28"/>
        </w:rPr>
      </w:pPr>
      <w:r w:rsidRPr="006145BA">
        <w:rPr>
          <w:rFonts w:cs="Times New Roman"/>
          <w:sz w:val="28"/>
          <w:szCs w:val="28"/>
        </w:rPr>
        <w:t>сток наносов, определяющий русловые процессы и формирование местообитаний водных и околоводных видов флоры и фауны;</w:t>
      </w:r>
    </w:p>
    <w:p w:rsidR="0083068C" w:rsidRPr="006145BA" w:rsidRDefault="0083068C" w:rsidP="000678CA">
      <w:pPr>
        <w:pStyle w:val="a3"/>
        <w:numPr>
          <w:ilvl w:val="0"/>
          <w:numId w:val="13"/>
        </w:numPr>
        <w:spacing w:after="160"/>
        <w:rPr>
          <w:rFonts w:cs="Times New Roman"/>
          <w:sz w:val="28"/>
          <w:szCs w:val="28"/>
        </w:rPr>
      </w:pPr>
      <w:r w:rsidRPr="006145BA">
        <w:rPr>
          <w:rFonts w:cs="Times New Roman"/>
          <w:sz w:val="28"/>
          <w:szCs w:val="28"/>
        </w:rPr>
        <w:t xml:space="preserve">расположение в пойме реки особо охраняемых природных территорий и ценных водно-болотных угодий международного значения; </w:t>
      </w:r>
    </w:p>
    <w:p w:rsidR="0083068C" w:rsidRPr="006145BA" w:rsidRDefault="0083068C" w:rsidP="000678CA">
      <w:pPr>
        <w:pStyle w:val="a3"/>
        <w:numPr>
          <w:ilvl w:val="0"/>
          <w:numId w:val="13"/>
        </w:numPr>
        <w:spacing w:after="160"/>
        <w:rPr>
          <w:rFonts w:cs="Times New Roman"/>
          <w:sz w:val="28"/>
          <w:szCs w:val="28"/>
        </w:rPr>
      </w:pPr>
      <w:r w:rsidRPr="006145BA">
        <w:rPr>
          <w:rFonts w:cs="Times New Roman"/>
          <w:sz w:val="28"/>
          <w:szCs w:val="28"/>
        </w:rPr>
        <w:t>расположение местообитаний редких и исчезающих видов флоры и фауны в водных и пойменных экосистемах реки.</w:t>
      </w:r>
    </w:p>
    <w:p w:rsidR="0083068C" w:rsidRPr="006145BA" w:rsidRDefault="0083068C" w:rsidP="0083068C">
      <w:pPr>
        <w:tabs>
          <w:tab w:val="left" w:pos="9355"/>
        </w:tabs>
        <w:autoSpaceDE w:val="0"/>
        <w:autoSpaceDN w:val="0"/>
        <w:adjustRightInd w:val="0"/>
        <w:ind w:right="-1"/>
        <w:rPr>
          <w:rFonts w:cs="Times New Roman"/>
          <w:szCs w:val="28"/>
        </w:rPr>
      </w:pPr>
      <w:r w:rsidRPr="006145BA">
        <w:rPr>
          <w:rFonts w:cs="Times New Roman"/>
          <w:szCs w:val="28"/>
        </w:rPr>
        <w:t xml:space="preserve">Таким образом, при установлении экологического стока (попуска) следует выявить особо ценные водные и пойменные экосистемы речного бассейна, в частности нерестилища ценных и промысловых видов рыб, особо охраняемые природные территории и ценные водно-болотные угодья в поймах рек, свободно текущие и малоосвоенные реки, имеющие высокую экологическую значимость и требующие охраны. Особое внимание следует уделить функциям малонарушенных и свободно текущих рек и перспективе их освоения. </w:t>
      </w:r>
    </w:p>
    <w:p w:rsidR="0083068C" w:rsidRPr="006145BA" w:rsidRDefault="0083068C" w:rsidP="0083068C">
      <w:pPr>
        <w:tabs>
          <w:tab w:val="left" w:pos="9355"/>
        </w:tabs>
        <w:autoSpaceDE w:val="0"/>
        <w:autoSpaceDN w:val="0"/>
        <w:adjustRightInd w:val="0"/>
        <w:ind w:right="-1"/>
        <w:rPr>
          <w:rFonts w:cs="Times New Roman"/>
          <w:szCs w:val="28"/>
        </w:rPr>
      </w:pPr>
    </w:p>
    <w:p w:rsidR="0083068C" w:rsidRPr="006145BA" w:rsidRDefault="0083068C" w:rsidP="003106DF">
      <w:pPr>
        <w:pStyle w:val="2"/>
        <w:numPr>
          <w:ilvl w:val="2"/>
          <w:numId w:val="16"/>
        </w:numPr>
        <w:spacing w:after="240" w:line="240" w:lineRule="auto"/>
        <w:ind w:left="0" w:firstLine="0"/>
        <w:outlineLvl w:val="0"/>
      </w:pPr>
      <w:bookmarkStart w:id="74" w:name="_Toc50723703"/>
      <w:bookmarkStart w:id="75" w:name="_Toc57394436"/>
      <w:r>
        <w:lastRenderedPageBreak/>
        <w:t>С</w:t>
      </w:r>
      <w:r w:rsidRPr="006145BA">
        <w:t>охранени</w:t>
      </w:r>
      <w:r>
        <w:t>е</w:t>
      </w:r>
      <w:r w:rsidRPr="006145BA">
        <w:t xml:space="preserve"> свободного течения рек для поддержания режима экологического стока</w:t>
      </w:r>
      <w:bookmarkEnd w:id="74"/>
      <w:bookmarkEnd w:id="75"/>
    </w:p>
    <w:p w:rsidR="0083068C" w:rsidRPr="006145BA" w:rsidRDefault="0083068C" w:rsidP="0083068C">
      <w:pPr>
        <w:tabs>
          <w:tab w:val="left" w:pos="9355"/>
        </w:tabs>
        <w:autoSpaceDE w:val="0"/>
        <w:autoSpaceDN w:val="0"/>
        <w:adjustRightInd w:val="0"/>
        <w:ind w:right="-1" w:firstLine="709"/>
        <w:rPr>
          <w:rFonts w:eastAsia="Times New Roman" w:cs="Times New Roman"/>
          <w:szCs w:val="28"/>
          <w:lang w:eastAsia="ru-RU"/>
        </w:rPr>
      </w:pPr>
      <w:r w:rsidRPr="006145BA">
        <w:rPr>
          <w:rFonts w:cs="Times New Roman"/>
          <w:szCs w:val="28"/>
        </w:rPr>
        <w:t xml:space="preserve">Водный режим свободно текущего Амура является важным фактором поддержания благоприятного водного режима его притоков. </w:t>
      </w:r>
      <w:r>
        <w:rPr>
          <w:rFonts w:cs="Times New Roman"/>
          <w:szCs w:val="28"/>
        </w:rPr>
        <w:t>Так</w:t>
      </w:r>
      <w:r w:rsidRPr="006145BA">
        <w:rPr>
          <w:rFonts w:cs="Times New Roman"/>
          <w:szCs w:val="28"/>
        </w:rPr>
        <w:t xml:space="preserve">, уровень </w:t>
      </w:r>
      <w:r>
        <w:rPr>
          <w:rFonts w:cs="Times New Roman"/>
          <w:szCs w:val="28"/>
        </w:rPr>
        <w:t xml:space="preserve">воды </w:t>
      </w:r>
      <w:r w:rsidRPr="006145BA">
        <w:rPr>
          <w:rFonts w:cs="Times New Roman"/>
          <w:szCs w:val="28"/>
        </w:rPr>
        <w:t xml:space="preserve">Амура </w:t>
      </w:r>
      <w:r>
        <w:rPr>
          <w:rFonts w:cs="Times New Roman"/>
          <w:szCs w:val="28"/>
        </w:rPr>
        <w:t xml:space="preserve">определяет </w:t>
      </w:r>
      <w:r w:rsidRPr="006145BA">
        <w:rPr>
          <w:rFonts w:cs="Times New Roman"/>
          <w:szCs w:val="28"/>
        </w:rPr>
        <w:t xml:space="preserve">выход воды </w:t>
      </w:r>
      <w:r>
        <w:rPr>
          <w:rFonts w:cs="Times New Roman"/>
          <w:szCs w:val="28"/>
        </w:rPr>
        <w:t xml:space="preserve">Буреи </w:t>
      </w:r>
      <w:r w:rsidRPr="006145BA">
        <w:rPr>
          <w:rFonts w:cs="Times New Roman"/>
          <w:szCs w:val="28"/>
        </w:rPr>
        <w:t>на пойму</w:t>
      </w:r>
      <w:r>
        <w:rPr>
          <w:rFonts w:cs="Times New Roman"/>
          <w:szCs w:val="28"/>
        </w:rPr>
        <w:t xml:space="preserve"> и, соответственно, определяет режим экологического стока и попусков Буреи. </w:t>
      </w:r>
      <w:r w:rsidRPr="006145BA">
        <w:rPr>
          <w:rFonts w:cs="Times New Roman"/>
          <w:szCs w:val="28"/>
        </w:rPr>
        <w:t>Сохранение экологического каркаса речно</w:t>
      </w:r>
      <w:r>
        <w:rPr>
          <w:rFonts w:cs="Times New Roman"/>
          <w:szCs w:val="28"/>
        </w:rPr>
        <w:t>й</w:t>
      </w:r>
      <w:r w:rsidRPr="006145BA">
        <w:rPr>
          <w:rFonts w:cs="Times New Roman"/>
          <w:szCs w:val="28"/>
        </w:rPr>
        <w:t xml:space="preserve"> долины обеспечи</w:t>
      </w:r>
      <w:r>
        <w:rPr>
          <w:rFonts w:cs="Times New Roman"/>
          <w:szCs w:val="28"/>
        </w:rPr>
        <w:t>вае</w:t>
      </w:r>
      <w:r w:rsidRPr="006145BA">
        <w:rPr>
          <w:rFonts w:cs="Times New Roman"/>
          <w:szCs w:val="28"/>
        </w:rPr>
        <w:t>т свободное сообщение между водными экосистемами Амура, сохранность его русловых и пойменных местообитаний, миграцию рыб и других гидробионтов.</w:t>
      </w:r>
      <w:r w:rsidRPr="006145BA">
        <w:rPr>
          <w:rFonts w:eastAsia="Times New Roman" w:cs="Times New Roman"/>
          <w:szCs w:val="28"/>
          <w:lang w:eastAsia="ru-RU"/>
        </w:rPr>
        <w:t xml:space="preserve"> </w:t>
      </w:r>
    </w:p>
    <w:p w:rsidR="0083068C" w:rsidRPr="006145BA" w:rsidRDefault="0083068C" w:rsidP="0083068C">
      <w:pPr>
        <w:tabs>
          <w:tab w:val="left" w:pos="9355"/>
        </w:tabs>
        <w:autoSpaceDE w:val="0"/>
        <w:autoSpaceDN w:val="0"/>
        <w:adjustRightInd w:val="0"/>
        <w:ind w:right="-1" w:firstLine="709"/>
        <w:rPr>
          <w:szCs w:val="24"/>
        </w:rPr>
      </w:pPr>
      <w:r w:rsidRPr="006145BA">
        <w:rPr>
          <w:rFonts w:eastAsia="Times New Roman" w:cs="Times New Roman"/>
          <w:szCs w:val="28"/>
          <w:lang w:eastAsia="ru-RU"/>
        </w:rPr>
        <w:t>И</w:t>
      </w:r>
      <w:r w:rsidRPr="006145BA">
        <w:rPr>
          <w:szCs w:val="24"/>
        </w:rPr>
        <w:t xml:space="preserve">дея зарегулирования стока Амура в целях защиты от наводнений считалась актуальной, и во второй половине XX в. Россия и Китай предпринимали совместные шаги по реализации этих задач. В частности, была разработана «Схема комплексного использования водных ресурсов пограничных участков рек Аргунь и Амур» (1986–1994 гг.), предполагавшая зарегулирование стока основного русла Амура. Однако с 2000-х гг. стала расти </w:t>
      </w:r>
      <w:r>
        <w:rPr>
          <w:szCs w:val="24"/>
        </w:rPr>
        <w:t>обеспокоенность</w:t>
      </w:r>
      <w:r w:rsidRPr="006145BA">
        <w:rPr>
          <w:szCs w:val="24"/>
        </w:rPr>
        <w:t xml:space="preserve"> экологическим состоянием Амура, в частности, загрязнением его вод и состоянием рыбных ресурсов</w:t>
      </w:r>
      <w:r>
        <w:rPr>
          <w:szCs w:val="24"/>
        </w:rPr>
        <w:t>,</w:t>
      </w:r>
      <w:r w:rsidRPr="006145BA">
        <w:rPr>
          <w:szCs w:val="24"/>
        </w:rPr>
        <w:t xml:space="preserve"> и возросло понимание положительной экологической роли летних паводков как фактора, формирующего эти ресурсы (Сапаев, 2006)</w:t>
      </w:r>
      <w:r>
        <w:rPr>
          <w:szCs w:val="24"/>
        </w:rPr>
        <w:t>. В</w:t>
      </w:r>
      <w:r w:rsidRPr="006145BA">
        <w:t xml:space="preserve"> настоящее время предложения по зарегулированию основного русла Амура более не актуальны (Схема…, 2013; Отчёт…, 2013)</w:t>
      </w:r>
      <w:r w:rsidRPr="006145BA">
        <w:rPr>
          <w:szCs w:val="24"/>
        </w:rPr>
        <w:t>.</w:t>
      </w:r>
    </w:p>
    <w:p w:rsidR="0083068C" w:rsidRPr="006145BA" w:rsidRDefault="0083068C" w:rsidP="0083068C">
      <w:pPr>
        <w:tabs>
          <w:tab w:val="left" w:pos="9355"/>
        </w:tabs>
        <w:autoSpaceDE w:val="0"/>
        <w:autoSpaceDN w:val="0"/>
        <w:adjustRightInd w:val="0"/>
        <w:ind w:right="-1" w:firstLine="709"/>
        <w:rPr>
          <w:rFonts w:cs="Times New Roman"/>
          <w:szCs w:val="28"/>
        </w:rPr>
      </w:pPr>
      <w:r w:rsidRPr="006145BA">
        <w:rPr>
          <w:rFonts w:eastAsia="Times New Roman" w:cs="Times New Roman"/>
          <w:szCs w:val="28"/>
          <w:lang w:eastAsia="ru-RU"/>
        </w:rPr>
        <w:t xml:space="preserve">Другой пример, показывающий важность сохранения свободно текущих рек, рассмотрен </w:t>
      </w:r>
      <w:r w:rsidRPr="006145BA">
        <w:rPr>
          <w:rFonts w:eastAsia="Calibri" w:cs="Times New Roman"/>
          <w:szCs w:val="28"/>
        </w:rPr>
        <w:t>для бассейна Зеи</w:t>
      </w:r>
      <w:r>
        <w:rPr>
          <w:rFonts w:eastAsia="Calibri" w:cs="Times New Roman"/>
          <w:szCs w:val="28"/>
        </w:rPr>
        <w:t xml:space="preserve"> во второй главе</w:t>
      </w:r>
      <w:r w:rsidRPr="006145BA">
        <w:rPr>
          <w:rFonts w:eastAsia="Calibri" w:cs="Times New Roman"/>
          <w:szCs w:val="28"/>
        </w:rPr>
        <w:t>. Так, свободно текущие притоки Зеи</w:t>
      </w:r>
      <w:r>
        <w:rPr>
          <w:rFonts w:eastAsia="Calibri" w:cs="Times New Roman"/>
          <w:szCs w:val="28"/>
        </w:rPr>
        <w:t xml:space="preserve"> </w:t>
      </w:r>
      <w:r w:rsidRPr="006145BA">
        <w:rPr>
          <w:rFonts w:cs="Times New Roman"/>
          <w:szCs w:val="28"/>
        </w:rPr>
        <w:t>—</w:t>
      </w:r>
      <w:r>
        <w:rPr>
          <w:rFonts w:eastAsia="Calibri" w:cs="Times New Roman"/>
          <w:szCs w:val="28"/>
        </w:rPr>
        <w:t xml:space="preserve"> рр.</w:t>
      </w:r>
      <w:r w:rsidRPr="006145BA">
        <w:rPr>
          <w:rFonts w:eastAsia="Calibri" w:cs="Times New Roman"/>
          <w:szCs w:val="28"/>
        </w:rPr>
        <w:t xml:space="preserve"> Селемджа, Томь и др. </w:t>
      </w:r>
      <w:r w:rsidRPr="006145BA">
        <w:rPr>
          <w:rFonts w:cs="Times New Roman"/>
          <w:szCs w:val="28"/>
        </w:rPr>
        <w:t>—</w:t>
      </w:r>
      <w:r>
        <w:rPr>
          <w:rFonts w:cs="Times New Roman"/>
          <w:szCs w:val="28"/>
        </w:rPr>
        <w:t xml:space="preserve"> </w:t>
      </w:r>
      <w:r w:rsidRPr="006145BA">
        <w:rPr>
          <w:rFonts w:eastAsia="Calibri" w:cs="Times New Roman"/>
          <w:szCs w:val="28"/>
        </w:rPr>
        <w:t xml:space="preserve">обеспечивают оптимизацию как водного, так и термического режимов для воспроизводства водных биоресурсов в нижнем течении Зеи при регулировании стока плотиной Зейской ГЭС. Это указывает на важность сохранения свободно текущих притоков от регулирования стока в будущем. Помимо этого, долины крупных водотоков являются важнейшими связующими элементами экологического каркаса территории Амурского бассейна и потому заслуживают охраны в </w:t>
      </w:r>
      <w:r w:rsidRPr="006145BA">
        <w:rPr>
          <w:rFonts w:eastAsia="Calibri" w:cs="Times New Roman"/>
          <w:szCs w:val="28"/>
        </w:rPr>
        <w:lastRenderedPageBreak/>
        <w:t>форме «гидроэкологических коридоров» (Шлотгауэр, 2007). Таким образом, в</w:t>
      </w:r>
      <w:r w:rsidRPr="006145BA">
        <w:rPr>
          <w:rFonts w:eastAsia="Times New Roman" w:cs="Times New Roman"/>
          <w:szCs w:val="28"/>
          <w:lang w:eastAsia="ru-RU"/>
        </w:rPr>
        <w:t xml:space="preserve">ажной мерой защиты водного биоразнообразия в бассейне Амура должно быть сохранение основного русла Амура и его не </w:t>
      </w:r>
      <w:r w:rsidRPr="006145BA">
        <w:rPr>
          <w:rFonts w:cs="Times New Roman"/>
          <w:szCs w:val="28"/>
        </w:rPr>
        <w:t>зарегулированных притоков свободно текущими.</w:t>
      </w:r>
    </w:p>
    <w:p w:rsidR="0083068C" w:rsidRPr="006145BA" w:rsidRDefault="0083068C" w:rsidP="0083068C">
      <w:pPr>
        <w:autoSpaceDE w:val="0"/>
        <w:autoSpaceDN w:val="0"/>
        <w:adjustRightInd w:val="0"/>
        <w:rPr>
          <w:rFonts w:cs="Times New Roman"/>
          <w:szCs w:val="28"/>
        </w:rPr>
      </w:pPr>
    </w:p>
    <w:p w:rsidR="0083068C" w:rsidRPr="003A4054" w:rsidRDefault="0083068C" w:rsidP="003106DF">
      <w:pPr>
        <w:pStyle w:val="2"/>
        <w:numPr>
          <w:ilvl w:val="2"/>
          <w:numId w:val="16"/>
        </w:numPr>
        <w:spacing w:after="240" w:line="240" w:lineRule="auto"/>
        <w:ind w:left="0" w:firstLine="0"/>
        <w:outlineLvl w:val="0"/>
      </w:pPr>
      <w:bookmarkStart w:id="76" w:name="_Toc50723704"/>
      <w:bookmarkStart w:id="77" w:name="_Toc57394437"/>
      <w:r w:rsidRPr="003A4054">
        <w:t>Роль особо охраняемых природных территорий в сохранении речных экосистем</w:t>
      </w:r>
      <w:bookmarkEnd w:id="76"/>
      <w:bookmarkEnd w:id="77"/>
    </w:p>
    <w:p w:rsidR="0083068C" w:rsidRPr="003A4054" w:rsidRDefault="0083068C" w:rsidP="0083068C">
      <w:pPr>
        <w:autoSpaceDE w:val="0"/>
        <w:autoSpaceDN w:val="0"/>
        <w:adjustRightInd w:val="0"/>
        <w:rPr>
          <w:szCs w:val="20"/>
        </w:rPr>
      </w:pPr>
      <w:r w:rsidRPr="003A4054">
        <w:rPr>
          <w:rFonts w:cs="Times New Roman"/>
          <w:szCs w:val="28"/>
        </w:rPr>
        <w:t>Для охраны свободно текущих притоков Амура можно применять такую меру, как создание особо охраняемых природных территорий (ООПТ). В бассейне Амура применяются два метода охраны экосистем с помощью создания особо охраняемых природных территорий. Первый подход — создание ООПТ на территориях, которым угрожает потенциальное гидростроительство. Другой подход — создание ООПТ в качестве меры компенсации от гидростроительства.</w:t>
      </w:r>
    </w:p>
    <w:p w:rsidR="0083068C" w:rsidRPr="003A4054" w:rsidRDefault="0083068C" w:rsidP="0083068C">
      <w:pPr>
        <w:autoSpaceDE w:val="0"/>
        <w:autoSpaceDN w:val="0"/>
        <w:adjustRightInd w:val="0"/>
        <w:rPr>
          <w:rFonts w:cs="Times New Roman"/>
          <w:szCs w:val="28"/>
        </w:rPr>
      </w:pPr>
      <w:r w:rsidRPr="003A4054">
        <w:rPr>
          <w:rFonts w:cs="Times New Roman"/>
          <w:szCs w:val="28"/>
        </w:rPr>
        <w:t>В бассейне Амура есть примеры превентивной охраны рек и их бассейнов. Так, в 1998 году в Амурской области для охраны рек Нора и Селемджа был создан Норский заповедник — на участке, где в начале 1990-х годов было предложено создание Дагмарской (Селемджинской) ГЭС. Ранее створ Дагмарской (Селемджинской) ГЭС предлагалось расположить в болотистой низине ниже слияния рек Селемджа и Нора. Кроме того, в 2015 году вдоль рек Шилка, Аргунь и Амур создан Верхнеамурский заказник (Корсун, 2018). Его территория охватывает те участки, где неоднократно предлагалось строительство Транссибирской плотины на р. Шилка</w:t>
      </w:r>
      <w:r>
        <w:rPr>
          <w:rFonts w:cs="Times New Roman"/>
          <w:szCs w:val="28"/>
        </w:rPr>
        <w:t xml:space="preserve"> (см. рис. 4.1)</w:t>
      </w:r>
      <w:r w:rsidRPr="003A4054">
        <w:rPr>
          <w:rFonts w:cs="Times New Roman"/>
          <w:szCs w:val="28"/>
        </w:rPr>
        <w:t>. В результате создания Верхнеамурского заказника последующее планирование и развитие водохозяйственной инфраструктуры законодательно запрещено (Никитина</w:t>
      </w:r>
      <w:r w:rsidR="00E61F5C">
        <w:rPr>
          <w:rFonts w:cs="Times New Roman"/>
          <w:szCs w:val="28"/>
        </w:rPr>
        <w:t xml:space="preserve"> и др.</w:t>
      </w:r>
      <w:r w:rsidRPr="003A4054">
        <w:rPr>
          <w:rFonts w:cs="Times New Roman"/>
          <w:szCs w:val="28"/>
        </w:rPr>
        <w:t xml:space="preserve">, 2019, </w:t>
      </w:r>
      <w:r w:rsidRPr="003A4054">
        <w:rPr>
          <w:rFonts w:cs="Times New Roman"/>
          <w:szCs w:val="28"/>
          <w:lang w:val="en-US"/>
        </w:rPr>
        <w:t>Simonov</w:t>
      </w:r>
      <w:r w:rsidRPr="003A4054">
        <w:rPr>
          <w:rFonts w:cs="Times New Roman"/>
          <w:szCs w:val="28"/>
        </w:rPr>
        <w:t xml:space="preserve"> </w:t>
      </w:r>
      <w:r w:rsidRPr="003A4054">
        <w:rPr>
          <w:rFonts w:cs="Times New Roman"/>
          <w:szCs w:val="28"/>
          <w:lang w:val="en-US"/>
        </w:rPr>
        <w:t>et</w:t>
      </w:r>
      <w:r w:rsidRPr="003A4054">
        <w:rPr>
          <w:rFonts w:cs="Times New Roman"/>
          <w:szCs w:val="28"/>
        </w:rPr>
        <w:t xml:space="preserve"> </w:t>
      </w:r>
      <w:r w:rsidRPr="003A4054">
        <w:rPr>
          <w:rFonts w:cs="Times New Roman"/>
          <w:szCs w:val="28"/>
          <w:lang w:val="en-US"/>
        </w:rPr>
        <w:t>al</w:t>
      </w:r>
      <w:r w:rsidRPr="003A4054">
        <w:rPr>
          <w:rFonts w:cs="Times New Roman"/>
          <w:szCs w:val="28"/>
        </w:rPr>
        <w:t>., 2019).</w:t>
      </w:r>
    </w:p>
    <w:p w:rsidR="0083068C" w:rsidRPr="003A4054" w:rsidRDefault="0083068C" w:rsidP="0083068C">
      <w:pPr>
        <w:pBdr>
          <w:top w:val="nil"/>
          <w:left w:val="nil"/>
          <w:bottom w:val="nil"/>
          <w:right w:val="nil"/>
          <w:between w:val="nil"/>
        </w:pBdr>
        <w:ind w:firstLine="0"/>
        <w:jc w:val="center"/>
        <w:rPr>
          <w:rFonts w:eastAsia="Palatino Linotype" w:cs="Times New Roman"/>
          <w:szCs w:val="28"/>
        </w:rPr>
      </w:pPr>
      <w:r w:rsidRPr="003A4054">
        <w:rPr>
          <w:rFonts w:eastAsia="Palatino Linotype" w:cs="Times New Roman"/>
          <w:noProof/>
          <w:szCs w:val="28"/>
          <w:lang w:eastAsia="ru-RU"/>
        </w:rPr>
        <w:lastRenderedPageBreak/>
        <w:drawing>
          <wp:inline distT="0" distB="0" distL="0" distR="0" wp14:anchorId="536D5794" wp14:editId="24C5BC15">
            <wp:extent cx="4813418" cy="3429674"/>
            <wp:effectExtent l="0" t="0" r="6350" b="0"/>
            <wp:docPr id="35" name="Рисунок 35" descr="C:\Users\onikitina\YandexDisk\PhD\Тексты диссера\Карты от Оли\Верхнеамурский заказник и водохранилищ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ikitina\YandexDisk\PhD\Тексты диссера\Карты от Оли\Верхнеамурский заказник и водохранилище.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32859" cy="3443527"/>
                    </a:xfrm>
                    <a:prstGeom prst="rect">
                      <a:avLst/>
                    </a:prstGeom>
                    <a:noFill/>
                    <a:ln>
                      <a:noFill/>
                    </a:ln>
                  </pic:spPr>
                </pic:pic>
              </a:graphicData>
            </a:graphic>
          </wp:inline>
        </w:drawing>
      </w:r>
    </w:p>
    <w:p w:rsidR="0083068C" w:rsidRPr="003A4054" w:rsidRDefault="0083068C" w:rsidP="0083068C">
      <w:pPr>
        <w:pStyle w:val="ad"/>
      </w:pPr>
      <w:r w:rsidRPr="003A4054">
        <w:t xml:space="preserve">Рисунок 4.1. </w:t>
      </w:r>
      <w:r>
        <w:t xml:space="preserve">Создание </w:t>
      </w:r>
      <w:r w:rsidRPr="003A4054">
        <w:t>Верхнеамурского заказника</w:t>
      </w:r>
      <w:r>
        <w:t xml:space="preserve"> защищает бассейн р. Шилка от </w:t>
      </w:r>
      <w:r w:rsidRPr="003A4054">
        <w:t xml:space="preserve">потенциального </w:t>
      </w:r>
      <w:r>
        <w:t xml:space="preserve">строительства </w:t>
      </w:r>
      <w:r w:rsidRPr="003A4054">
        <w:t>Транссибирско</w:t>
      </w:r>
      <w:r>
        <w:t>й ГЭС</w:t>
      </w:r>
      <w:r w:rsidRPr="003A4054">
        <w:t xml:space="preserve"> </w:t>
      </w:r>
    </w:p>
    <w:p w:rsidR="0083068C" w:rsidRPr="003A4054" w:rsidRDefault="0083068C" w:rsidP="0083068C">
      <w:pPr>
        <w:pStyle w:val="MDPI31text"/>
        <w:rPr>
          <w:color w:val="auto"/>
          <w:szCs w:val="20"/>
          <w:lang w:val="ru-RU"/>
        </w:rPr>
      </w:pPr>
    </w:p>
    <w:p w:rsidR="0083068C" w:rsidRPr="003A4054" w:rsidRDefault="0083068C" w:rsidP="0083068C">
      <w:pPr>
        <w:pBdr>
          <w:top w:val="nil"/>
          <w:left w:val="nil"/>
          <w:bottom w:val="nil"/>
          <w:right w:val="nil"/>
          <w:between w:val="nil"/>
        </w:pBdr>
        <w:ind w:firstLine="709"/>
        <w:rPr>
          <w:rFonts w:cs="Times New Roman"/>
          <w:szCs w:val="28"/>
        </w:rPr>
      </w:pPr>
      <w:r w:rsidRPr="003A4054">
        <w:rPr>
          <w:rFonts w:cs="Times New Roman"/>
          <w:szCs w:val="28"/>
        </w:rPr>
        <w:t xml:space="preserve">Примером создания ООПТ в качестве меры компенсации может послужить созданный в 1963 г. Зейский заповедник, примыкающий к территории Зейского водохранилища. Основной задачей заповедника является сохранение эталонного участка южно-таежной подзоны хвойных лесов и изучение влияния Зейского водохранилища на экосистемы. На территории заповедника есть стационарная площадка для наблюдения за влиянием водохранилища Зейской ГЭС на природные комплексы. </w:t>
      </w:r>
    </w:p>
    <w:p w:rsidR="0083068C" w:rsidRPr="003A4054" w:rsidRDefault="0083068C" w:rsidP="0083068C">
      <w:pPr>
        <w:pBdr>
          <w:top w:val="nil"/>
          <w:left w:val="nil"/>
          <w:bottom w:val="nil"/>
          <w:right w:val="nil"/>
          <w:between w:val="nil"/>
        </w:pBdr>
        <w:ind w:firstLine="709"/>
        <w:rPr>
          <w:rFonts w:cs="Times New Roman"/>
          <w:szCs w:val="28"/>
        </w:rPr>
      </w:pPr>
      <w:r w:rsidRPr="003A4054">
        <w:rPr>
          <w:rFonts w:cs="Times New Roman"/>
          <w:szCs w:val="28"/>
        </w:rPr>
        <w:t xml:space="preserve">Другим примером может служить создание </w:t>
      </w:r>
      <w:r>
        <w:rPr>
          <w:rFonts w:cs="Times New Roman"/>
          <w:szCs w:val="28"/>
        </w:rPr>
        <w:t>в</w:t>
      </w:r>
      <w:r w:rsidRPr="003A4054">
        <w:rPr>
          <w:rFonts w:cs="Times New Roman"/>
          <w:szCs w:val="28"/>
        </w:rPr>
        <w:t xml:space="preserve"> бассейне </w:t>
      </w:r>
      <w:r>
        <w:rPr>
          <w:rFonts w:cs="Times New Roman"/>
          <w:szCs w:val="28"/>
        </w:rPr>
        <w:t xml:space="preserve">р. </w:t>
      </w:r>
      <w:r w:rsidRPr="003A4054">
        <w:rPr>
          <w:rFonts w:cs="Times New Roman"/>
          <w:szCs w:val="28"/>
        </w:rPr>
        <w:t>Буре</w:t>
      </w:r>
      <w:r>
        <w:rPr>
          <w:rFonts w:cs="Times New Roman"/>
          <w:szCs w:val="28"/>
        </w:rPr>
        <w:t>я</w:t>
      </w:r>
      <w:r w:rsidRPr="003A4054">
        <w:rPr>
          <w:rFonts w:cs="Times New Roman"/>
          <w:szCs w:val="28"/>
        </w:rPr>
        <w:t xml:space="preserve"> в качестве меры компенсации строительства Нижне-Бурейской ГЭС природный парк «Бурейский» площадью 132 тыс. га. В ходе реализации программы «Бурейский компромисс» при участии гидроэнергетической компании «РусГидро», правительства Амурской области, представителей проекта ПРООН-ГЭФ и экологов в парке были установлены подкормочные площадки для отвлечения животных из зоны затопления. При реализации программы были установлены искусственные гнезда для утки-мандаринки (</w:t>
      </w:r>
      <w:r w:rsidRPr="003A4054">
        <w:rPr>
          <w:rFonts w:cs="Times New Roman"/>
          <w:i/>
          <w:szCs w:val="28"/>
        </w:rPr>
        <w:t>Aix galericulata</w:t>
      </w:r>
      <w:r w:rsidRPr="003A4054">
        <w:rPr>
          <w:rFonts w:cs="Times New Roman"/>
          <w:szCs w:val="28"/>
        </w:rPr>
        <w:t xml:space="preserve">), что было направлено на компенсацию утраты мест обитания </w:t>
      </w:r>
      <w:r w:rsidRPr="003A4054">
        <w:rPr>
          <w:rFonts w:cs="Times New Roman"/>
          <w:szCs w:val="28"/>
        </w:rPr>
        <w:lastRenderedPageBreak/>
        <w:t>этого вида в результатет затопления водохранилища. Также в нижнем бьефе Нижне-Бурейской ГЭС были установлены искусственный платформы для гнездования дальневосточного аиста (</w:t>
      </w:r>
      <w:r w:rsidRPr="003A4054">
        <w:rPr>
          <w:rFonts w:cs="Times New Roman"/>
          <w:i/>
          <w:szCs w:val="28"/>
        </w:rPr>
        <w:t>Ciconia boyciana</w:t>
      </w:r>
      <w:r w:rsidRPr="003A4054">
        <w:rPr>
          <w:rFonts w:cs="Times New Roman"/>
          <w:szCs w:val="28"/>
        </w:rPr>
        <w:t>). Редкие виды папоротников были перенесены из затапливаемых территорий в ботатический сад или соответствующие местообитания. Подобная программа была реализована впервые в России при строительстве крупной плотины (</w:t>
      </w:r>
      <w:r w:rsidRPr="003A4054">
        <w:rPr>
          <w:rFonts w:cs="Times New Roman"/>
          <w:szCs w:val="28"/>
          <w:lang w:val="en-US"/>
        </w:rPr>
        <w:t>Simonov</w:t>
      </w:r>
      <w:r w:rsidRPr="003A4054">
        <w:rPr>
          <w:rFonts w:cs="Times New Roman"/>
          <w:szCs w:val="28"/>
        </w:rPr>
        <w:t xml:space="preserve"> </w:t>
      </w:r>
      <w:r w:rsidRPr="003A4054">
        <w:rPr>
          <w:rFonts w:cs="Times New Roman"/>
          <w:szCs w:val="28"/>
          <w:lang w:val="en-US"/>
        </w:rPr>
        <w:t>et</w:t>
      </w:r>
      <w:r w:rsidRPr="003A4054">
        <w:rPr>
          <w:rFonts w:cs="Times New Roman"/>
          <w:szCs w:val="28"/>
        </w:rPr>
        <w:t xml:space="preserve"> </w:t>
      </w:r>
      <w:r w:rsidRPr="003A4054">
        <w:rPr>
          <w:rFonts w:cs="Times New Roman"/>
          <w:szCs w:val="28"/>
          <w:lang w:val="en-US"/>
        </w:rPr>
        <w:t>al</w:t>
      </w:r>
      <w:r w:rsidRPr="003A4054">
        <w:rPr>
          <w:rFonts w:cs="Times New Roman"/>
          <w:szCs w:val="28"/>
        </w:rPr>
        <w:t xml:space="preserve">., 2019; Бота, 2016). Однако, следует отметить, что программа не включила разработку мер, направленных на сохранение водных экосистем и населяющих их виды. Специальные исследования по определению режимов экологических попусков не проводились. Создание Бурейского парка нацелено в первую очередь на сохранение наземных экосистем, в основном не пострадавшие от заполнения водохранилища и его последствий ниже по течению. В данном случае создание ООПТ не может считаться достаточной мерой для минимизации или возмещения негативных последствий эксплуатации плотин для водных экосистем. </w:t>
      </w:r>
    </w:p>
    <w:p w:rsidR="0083068C" w:rsidRPr="006F4F34" w:rsidRDefault="0083068C" w:rsidP="0083068C">
      <w:pPr>
        <w:pBdr>
          <w:top w:val="nil"/>
          <w:left w:val="nil"/>
          <w:bottom w:val="nil"/>
          <w:right w:val="nil"/>
          <w:between w:val="nil"/>
        </w:pBdr>
        <w:ind w:firstLine="709"/>
        <w:rPr>
          <w:rFonts w:cs="Times New Roman"/>
          <w:szCs w:val="28"/>
        </w:rPr>
      </w:pPr>
      <w:r w:rsidRPr="003A4054">
        <w:rPr>
          <w:rFonts w:cs="Times New Roman"/>
          <w:szCs w:val="28"/>
        </w:rPr>
        <w:t>Таким образом, создание ООПТ в качестве компенсационной меры имеет ограниченный эффект на сохранение водных экосистем. Этот тренд характерен и в мировом масштабе. Так, согласно Конвенции о биологическом разнообразии и заявленных целях в области биоразнообразия (так называемые цели Аичи), к 2020 г. как минимум 17% водных экосистем суши должны быть сохранены путем эффективного управления связанных между собой ООПТ, обеспечивающих широкую репрезентативность экосистем. К настоящему времени количество водно-болотных угодий международного значения, охраняемых положениями Рамсарской конвенции, составляет более 2300 с площадью 2,42 млн км</w:t>
      </w:r>
      <w:r w:rsidRPr="003A4054">
        <w:rPr>
          <w:rFonts w:cs="Times New Roman"/>
          <w:szCs w:val="28"/>
          <w:vertAlign w:val="superscript"/>
        </w:rPr>
        <w:t xml:space="preserve">2 </w:t>
      </w:r>
      <w:r w:rsidRPr="003A4054">
        <w:rPr>
          <w:rFonts w:cs="Times New Roman"/>
          <w:szCs w:val="28"/>
        </w:rPr>
        <w:t>(</w:t>
      </w:r>
      <w:r w:rsidRPr="003A4054">
        <w:rPr>
          <w:rFonts w:cs="Times New Roman"/>
          <w:szCs w:val="28"/>
          <w:lang w:val="en-US"/>
        </w:rPr>
        <w:t>Acreman</w:t>
      </w:r>
      <w:r w:rsidRPr="003A4054">
        <w:rPr>
          <w:rFonts w:cs="Times New Roman"/>
          <w:szCs w:val="28"/>
        </w:rPr>
        <w:t xml:space="preserve"> </w:t>
      </w:r>
      <w:r w:rsidRPr="003A4054">
        <w:rPr>
          <w:rFonts w:cs="Times New Roman"/>
          <w:szCs w:val="28"/>
          <w:lang w:val="en-US"/>
        </w:rPr>
        <w:t>et</w:t>
      </w:r>
      <w:r w:rsidRPr="003A4054">
        <w:rPr>
          <w:rFonts w:cs="Times New Roman"/>
          <w:szCs w:val="28"/>
        </w:rPr>
        <w:t xml:space="preserve"> </w:t>
      </w:r>
      <w:r w:rsidRPr="003A4054">
        <w:rPr>
          <w:rFonts w:cs="Times New Roman"/>
          <w:szCs w:val="28"/>
          <w:lang w:val="en-US"/>
        </w:rPr>
        <w:t>al</w:t>
      </w:r>
      <w:r w:rsidRPr="003A4054">
        <w:rPr>
          <w:rFonts w:cs="Times New Roman"/>
          <w:szCs w:val="28"/>
        </w:rPr>
        <w:t>., 2019). Для сравнения, в 1992 г. было выделено лишь 575 Рамсарских водно-болотных угодий. Однако сокращение водного биоразнообразия (см. главу 1) наряду с увеличением площади ООПТ заставляет усомниться в эффективности этой меры для сохранения водных экосистем и их биоразнообразия (</w:t>
      </w:r>
      <w:r w:rsidRPr="003A4054">
        <w:rPr>
          <w:rFonts w:cs="Times New Roman"/>
          <w:szCs w:val="28"/>
          <w:lang w:val="en-US"/>
        </w:rPr>
        <w:t>Pittock</w:t>
      </w:r>
      <w:r w:rsidRPr="003A4054">
        <w:rPr>
          <w:rFonts w:cs="Times New Roman"/>
          <w:szCs w:val="28"/>
        </w:rPr>
        <w:t xml:space="preserve"> </w:t>
      </w:r>
      <w:r w:rsidRPr="003A4054">
        <w:rPr>
          <w:rFonts w:cs="Times New Roman"/>
          <w:szCs w:val="28"/>
          <w:lang w:val="en-US"/>
        </w:rPr>
        <w:t>et</w:t>
      </w:r>
      <w:r w:rsidRPr="003A4054">
        <w:rPr>
          <w:rFonts w:cs="Times New Roman"/>
          <w:szCs w:val="28"/>
        </w:rPr>
        <w:t xml:space="preserve"> </w:t>
      </w:r>
      <w:r w:rsidRPr="003A4054">
        <w:rPr>
          <w:rFonts w:cs="Times New Roman"/>
          <w:szCs w:val="28"/>
          <w:lang w:val="en-US"/>
        </w:rPr>
        <w:t>al</w:t>
      </w:r>
      <w:r w:rsidRPr="003A4054">
        <w:rPr>
          <w:rFonts w:cs="Times New Roman"/>
          <w:szCs w:val="28"/>
        </w:rPr>
        <w:t xml:space="preserve">., 2015). К причинам, объясняющим низкую эффективность ООПТ для сохранения биоразнообразия </w:t>
      </w:r>
      <w:r w:rsidRPr="003A4054">
        <w:rPr>
          <w:rFonts w:cs="Times New Roman"/>
          <w:szCs w:val="28"/>
        </w:rPr>
        <w:lastRenderedPageBreak/>
        <w:t>водных экосистем, можно отнести (Abell, Allan, &amp; Lehner, 2007; Bower, Lennox, &amp; Cooke, 2014)</w:t>
      </w:r>
      <w:r w:rsidRPr="006F4F34">
        <w:rPr>
          <w:rFonts w:cs="Times New Roman"/>
          <w:szCs w:val="28"/>
        </w:rPr>
        <w:t>:</w:t>
      </w:r>
    </w:p>
    <w:p w:rsidR="0083068C" w:rsidRPr="006F4F34" w:rsidRDefault="0083068C" w:rsidP="000678CA">
      <w:pPr>
        <w:pStyle w:val="a3"/>
        <w:numPr>
          <w:ilvl w:val="0"/>
          <w:numId w:val="9"/>
        </w:numPr>
        <w:spacing w:after="160"/>
        <w:rPr>
          <w:rFonts w:cs="Times New Roman"/>
          <w:sz w:val="28"/>
          <w:szCs w:val="28"/>
        </w:rPr>
      </w:pPr>
      <w:r>
        <w:rPr>
          <w:rFonts w:cs="Times New Roman"/>
          <w:sz w:val="28"/>
          <w:szCs w:val="28"/>
        </w:rPr>
        <w:t>о</w:t>
      </w:r>
      <w:r w:rsidRPr="003A4054">
        <w:rPr>
          <w:rFonts w:cs="Times New Roman"/>
          <w:sz w:val="28"/>
          <w:szCs w:val="28"/>
        </w:rPr>
        <w:t xml:space="preserve">тсутствие </w:t>
      </w:r>
      <w:r>
        <w:rPr>
          <w:rFonts w:cs="Times New Roman"/>
          <w:sz w:val="28"/>
          <w:szCs w:val="28"/>
        </w:rPr>
        <w:t xml:space="preserve">интегрального </w:t>
      </w:r>
      <w:r w:rsidRPr="003A4054">
        <w:rPr>
          <w:rFonts w:cs="Times New Roman"/>
          <w:sz w:val="28"/>
          <w:szCs w:val="28"/>
        </w:rPr>
        <w:t xml:space="preserve">бассейнового подхода </w:t>
      </w:r>
      <w:r>
        <w:rPr>
          <w:rFonts w:cs="Times New Roman"/>
          <w:sz w:val="28"/>
          <w:szCs w:val="28"/>
        </w:rPr>
        <w:t xml:space="preserve">к </w:t>
      </w:r>
      <w:r w:rsidRPr="003A4054">
        <w:rPr>
          <w:rFonts w:cs="Times New Roman"/>
          <w:sz w:val="28"/>
          <w:szCs w:val="28"/>
        </w:rPr>
        <w:t>сохранени</w:t>
      </w:r>
      <w:r>
        <w:rPr>
          <w:rFonts w:cs="Times New Roman"/>
          <w:sz w:val="28"/>
          <w:szCs w:val="28"/>
        </w:rPr>
        <w:t>ю</w:t>
      </w:r>
      <w:r w:rsidRPr="003A4054">
        <w:rPr>
          <w:rFonts w:cs="Times New Roman"/>
          <w:sz w:val="28"/>
          <w:szCs w:val="28"/>
        </w:rPr>
        <w:t xml:space="preserve"> водн</w:t>
      </w:r>
      <w:r>
        <w:rPr>
          <w:rFonts w:cs="Times New Roman"/>
          <w:sz w:val="28"/>
          <w:szCs w:val="28"/>
        </w:rPr>
        <w:t>ых</w:t>
      </w:r>
      <w:r w:rsidRPr="003A4054">
        <w:rPr>
          <w:rFonts w:cs="Times New Roman"/>
          <w:sz w:val="28"/>
          <w:szCs w:val="28"/>
        </w:rPr>
        <w:t xml:space="preserve"> объект</w:t>
      </w:r>
      <w:r>
        <w:rPr>
          <w:rFonts w:cs="Times New Roman"/>
          <w:sz w:val="28"/>
          <w:szCs w:val="28"/>
        </w:rPr>
        <w:t xml:space="preserve">ов </w:t>
      </w:r>
      <w:r w:rsidRPr="003A4054">
        <w:rPr>
          <w:rFonts w:cs="Times New Roman"/>
          <w:sz w:val="28"/>
          <w:szCs w:val="28"/>
        </w:rPr>
        <w:t>при создании ООПТ</w:t>
      </w:r>
      <w:r>
        <w:rPr>
          <w:rFonts w:cs="Times New Roman"/>
          <w:sz w:val="28"/>
          <w:szCs w:val="28"/>
        </w:rPr>
        <w:t>;</w:t>
      </w:r>
      <w:r w:rsidRPr="003A4054">
        <w:rPr>
          <w:rFonts w:cs="Times New Roman"/>
          <w:sz w:val="28"/>
          <w:szCs w:val="28"/>
        </w:rPr>
        <w:t xml:space="preserve"> </w:t>
      </w:r>
    </w:p>
    <w:p w:rsidR="0083068C" w:rsidRPr="003A4054" w:rsidRDefault="0083068C" w:rsidP="000678CA">
      <w:pPr>
        <w:pStyle w:val="a3"/>
        <w:numPr>
          <w:ilvl w:val="0"/>
          <w:numId w:val="9"/>
        </w:numPr>
        <w:spacing w:after="160"/>
        <w:rPr>
          <w:rFonts w:cs="Times New Roman"/>
          <w:sz w:val="28"/>
          <w:szCs w:val="28"/>
        </w:rPr>
      </w:pPr>
      <w:r>
        <w:rPr>
          <w:rFonts w:cs="Times New Roman"/>
          <w:sz w:val="28"/>
          <w:szCs w:val="28"/>
        </w:rPr>
        <w:t>н</w:t>
      </w:r>
      <w:r w:rsidRPr="003A4054">
        <w:rPr>
          <w:rFonts w:cs="Times New Roman"/>
          <w:sz w:val="28"/>
          <w:szCs w:val="28"/>
        </w:rPr>
        <w:t>едостаточное сохранение мигрирующих водных и околоводных видов флоры и фауны в других местах их обитания за пределами ООПТ;</w:t>
      </w:r>
    </w:p>
    <w:p w:rsidR="0083068C" w:rsidRPr="003A4054" w:rsidRDefault="0083068C" w:rsidP="000678CA">
      <w:pPr>
        <w:pStyle w:val="a3"/>
        <w:numPr>
          <w:ilvl w:val="0"/>
          <w:numId w:val="9"/>
        </w:numPr>
        <w:spacing w:after="160"/>
        <w:rPr>
          <w:rFonts w:cs="Times New Roman"/>
          <w:sz w:val="28"/>
          <w:szCs w:val="28"/>
        </w:rPr>
      </w:pPr>
      <w:r>
        <w:rPr>
          <w:rFonts w:cs="Times New Roman"/>
          <w:sz w:val="28"/>
          <w:szCs w:val="28"/>
        </w:rPr>
        <w:t>н</w:t>
      </w:r>
      <w:r w:rsidRPr="003A4054">
        <w:rPr>
          <w:rFonts w:cs="Times New Roman"/>
          <w:sz w:val="28"/>
          <w:szCs w:val="28"/>
        </w:rPr>
        <w:t>едостаточн</w:t>
      </w:r>
      <w:r>
        <w:rPr>
          <w:rFonts w:cs="Times New Roman"/>
          <w:sz w:val="28"/>
          <w:szCs w:val="28"/>
        </w:rPr>
        <w:t>ый контроль за такими</w:t>
      </w:r>
      <w:r w:rsidRPr="003A4054">
        <w:rPr>
          <w:rFonts w:cs="Times New Roman"/>
          <w:sz w:val="28"/>
          <w:szCs w:val="28"/>
        </w:rPr>
        <w:t xml:space="preserve"> угроз</w:t>
      </w:r>
      <w:r>
        <w:rPr>
          <w:rFonts w:cs="Times New Roman"/>
          <w:sz w:val="28"/>
          <w:szCs w:val="28"/>
        </w:rPr>
        <w:t>ами,</w:t>
      </w:r>
      <w:r w:rsidRPr="003A4054">
        <w:rPr>
          <w:rFonts w:cs="Times New Roman"/>
          <w:sz w:val="28"/>
          <w:szCs w:val="28"/>
        </w:rPr>
        <w:t xml:space="preserve"> как поступление загрязняющих веществ</w:t>
      </w:r>
      <w:r>
        <w:rPr>
          <w:rFonts w:cs="Times New Roman"/>
          <w:sz w:val="28"/>
          <w:szCs w:val="28"/>
        </w:rPr>
        <w:t xml:space="preserve"> в водные объекты;</w:t>
      </w:r>
    </w:p>
    <w:p w:rsidR="0083068C" w:rsidRPr="003A4054" w:rsidRDefault="0083068C" w:rsidP="000678CA">
      <w:pPr>
        <w:pStyle w:val="a3"/>
        <w:numPr>
          <w:ilvl w:val="0"/>
          <w:numId w:val="9"/>
        </w:numPr>
        <w:spacing w:after="160"/>
        <w:rPr>
          <w:rFonts w:cs="Times New Roman"/>
          <w:sz w:val="28"/>
          <w:szCs w:val="28"/>
        </w:rPr>
      </w:pPr>
      <w:r>
        <w:rPr>
          <w:rFonts w:cs="Times New Roman"/>
          <w:sz w:val="28"/>
          <w:szCs w:val="28"/>
        </w:rPr>
        <w:t>н</w:t>
      </w:r>
      <w:r w:rsidRPr="003A4054">
        <w:rPr>
          <w:rFonts w:cs="Times New Roman"/>
          <w:sz w:val="28"/>
          <w:szCs w:val="28"/>
        </w:rPr>
        <w:t>едостаточно эффективное управление ООПТ, в т.ч. не нацеленное на сохранение водного биоразнообразия</w:t>
      </w:r>
      <w:r>
        <w:rPr>
          <w:rFonts w:cs="Times New Roman"/>
          <w:sz w:val="28"/>
          <w:szCs w:val="28"/>
        </w:rPr>
        <w:t>.</w:t>
      </w:r>
      <w:r w:rsidRPr="003A4054">
        <w:rPr>
          <w:rFonts w:cs="Times New Roman"/>
          <w:sz w:val="28"/>
          <w:szCs w:val="28"/>
        </w:rPr>
        <w:t xml:space="preserve"> </w:t>
      </w:r>
    </w:p>
    <w:p w:rsidR="0083068C" w:rsidRPr="003A4054" w:rsidRDefault="0083068C" w:rsidP="0083068C">
      <w:pPr>
        <w:ind w:right="-1"/>
        <w:rPr>
          <w:rFonts w:cs="Times New Roman"/>
          <w:szCs w:val="28"/>
        </w:rPr>
      </w:pPr>
      <w:r w:rsidRPr="003A4054">
        <w:rPr>
          <w:rFonts w:cs="Times New Roman"/>
          <w:szCs w:val="28"/>
        </w:rPr>
        <w:t xml:space="preserve">Исследования населяющих озера Канады рыб (Chu et al., 2018) и растений водно-болотных угодий в Австралии (Adams et al., 2015) указывают на то, что особо охраняемая территория, нацеленная на сохранение водных экосистем, должна включать весь бассейн водного объекта (озера либо реки или её притока), что, очевидно, может быть эффективным в случае их небольшой площади. </w:t>
      </w:r>
    </w:p>
    <w:p w:rsidR="0083068C" w:rsidRPr="003A4054" w:rsidRDefault="0083068C" w:rsidP="0083068C">
      <w:pPr>
        <w:ind w:right="-1"/>
        <w:rPr>
          <w:rFonts w:cs="Times New Roman"/>
          <w:szCs w:val="28"/>
        </w:rPr>
      </w:pPr>
      <w:r w:rsidRPr="003A4054">
        <w:rPr>
          <w:rFonts w:cs="Times New Roman"/>
          <w:szCs w:val="28"/>
        </w:rPr>
        <w:t>Для повышения эффективности особо охраняемых территорий в сохранении водного биоразнообразия следует предпринимать следующие меры:</w:t>
      </w:r>
    </w:p>
    <w:p w:rsidR="0083068C" w:rsidRPr="003A4054" w:rsidRDefault="0083068C" w:rsidP="000678CA">
      <w:pPr>
        <w:pStyle w:val="a3"/>
        <w:numPr>
          <w:ilvl w:val="0"/>
          <w:numId w:val="12"/>
        </w:numPr>
        <w:ind w:left="0" w:right="-1" w:firstLine="284"/>
        <w:rPr>
          <w:rFonts w:cs="Times New Roman"/>
          <w:sz w:val="28"/>
          <w:szCs w:val="28"/>
        </w:rPr>
      </w:pPr>
      <w:r w:rsidRPr="003A4054">
        <w:rPr>
          <w:rFonts w:cs="Times New Roman"/>
          <w:sz w:val="28"/>
          <w:szCs w:val="28"/>
        </w:rPr>
        <w:t>Развивать мониторинг за объектами водных и пойменных экосистем, с тем чтобы результаты наблюдений были использованы для оптимизации управления охраняемых территориями и разработки программ по сохранению водного биоразнообразия.</w:t>
      </w:r>
    </w:p>
    <w:p w:rsidR="0083068C" w:rsidRPr="003A4054" w:rsidRDefault="0083068C" w:rsidP="000678CA">
      <w:pPr>
        <w:pStyle w:val="a3"/>
        <w:numPr>
          <w:ilvl w:val="0"/>
          <w:numId w:val="12"/>
        </w:numPr>
        <w:ind w:left="0" w:right="-1" w:firstLine="284"/>
        <w:rPr>
          <w:rFonts w:cs="Times New Roman"/>
          <w:sz w:val="28"/>
          <w:szCs w:val="28"/>
        </w:rPr>
      </w:pPr>
      <w:r w:rsidRPr="003A4054">
        <w:rPr>
          <w:rFonts w:cs="Times New Roman"/>
          <w:sz w:val="28"/>
          <w:szCs w:val="28"/>
        </w:rPr>
        <w:t>Создавать охраняемые территории достаточного размера и конфигурации, с тем чтобы обеспечить связанность водных, пойменных и наземных экосистем.</w:t>
      </w:r>
    </w:p>
    <w:p w:rsidR="0083068C" w:rsidRDefault="0083068C" w:rsidP="000678CA">
      <w:pPr>
        <w:pStyle w:val="a3"/>
        <w:numPr>
          <w:ilvl w:val="0"/>
          <w:numId w:val="12"/>
        </w:numPr>
        <w:ind w:left="0" w:right="-1" w:firstLine="284"/>
        <w:rPr>
          <w:rFonts w:cs="Times New Roman"/>
          <w:sz w:val="28"/>
          <w:szCs w:val="28"/>
        </w:rPr>
      </w:pPr>
      <w:r w:rsidRPr="003A4054">
        <w:rPr>
          <w:rFonts w:cs="Times New Roman"/>
          <w:sz w:val="28"/>
          <w:szCs w:val="28"/>
        </w:rPr>
        <w:t xml:space="preserve">Включать в программы управления ООПТ меры, направленные на сохранение водных местообитаний и их биоразнообразия, в т.ч. на поддержание естественного гидрологического режима, обеспечение хорошего качества воды, сохранение водной растительности. </w:t>
      </w:r>
    </w:p>
    <w:p w:rsidR="0083068C" w:rsidRPr="006145BA" w:rsidRDefault="0083068C" w:rsidP="0083068C">
      <w:pPr>
        <w:pStyle w:val="11"/>
        <w:ind w:firstLine="0"/>
      </w:pPr>
      <w:bookmarkStart w:id="78" w:name="_Toc50723705"/>
      <w:bookmarkStart w:id="79" w:name="_Toc57394438"/>
      <w:r w:rsidRPr="006145BA">
        <w:lastRenderedPageBreak/>
        <w:t xml:space="preserve">4.2 </w:t>
      </w:r>
      <w:r>
        <w:t>Учет т</w:t>
      </w:r>
      <w:r w:rsidRPr="006145BA">
        <w:t>ип</w:t>
      </w:r>
      <w:r>
        <w:t>а</w:t>
      </w:r>
      <w:r w:rsidRPr="006145BA">
        <w:t xml:space="preserve"> водного режима при определении экологического стока (попуск</w:t>
      </w:r>
      <w:r>
        <w:t>а</w:t>
      </w:r>
      <w:r w:rsidRPr="006145BA">
        <w:t>)</w:t>
      </w:r>
      <w:bookmarkEnd w:id="78"/>
      <w:bookmarkEnd w:id="79"/>
    </w:p>
    <w:p w:rsidR="0083068C" w:rsidRPr="006145BA" w:rsidRDefault="0083068C" w:rsidP="0083068C">
      <w:pPr>
        <w:ind w:right="-1"/>
        <w:rPr>
          <w:rFonts w:cs="Times New Roman"/>
          <w:szCs w:val="28"/>
        </w:rPr>
      </w:pPr>
      <w:r w:rsidRPr="006145BA">
        <w:rPr>
          <w:rFonts w:cs="Times New Roman"/>
          <w:szCs w:val="28"/>
        </w:rPr>
        <w:t>Режим экологического стока направлен на поддержание разных фаз водного режима, выполняющих экосистемные функции. При определении экологической значимости разных фаз водного режима можно опираться на классификации рек по типам водного режима. Например, по классификации рек Б.Д. Зайкова реки России и СНГ разделены на три группы:</w:t>
      </w:r>
    </w:p>
    <w:p w:rsidR="0083068C" w:rsidRPr="006145BA" w:rsidRDefault="0083068C" w:rsidP="000678CA">
      <w:pPr>
        <w:numPr>
          <w:ilvl w:val="0"/>
          <w:numId w:val="10"/>
        </w:numPr>
        <w:shd w:val="clear" w:color="auto" w:fill="FFFFFF"/>
        <w:spacing w:before="100" w:beforeAutospacing="1" w:after="75"/>
        <w:jc w:val="left"/>
        <w:rPr>
          <w:rFonts w:cs="Times New Roman"/>
          <w:szCs w:val="28"/>
        </w:rPr>
      </w:pPr>
      <w:r w:rsidRPr="006145BA">
        <w:rPr>
          <w:rFonts w:cs="Times New Roman"/>
          <w:szCs w:val="28"/>
        </w:rPr>
        <w:t>с весенним половодьем;</w:t>
      </w:r>
    </w:p>
    <w:p w:rsidR="0083068C" w:rsidRPr="006145BA" w:rsidRDefault="0083068C" w:rsidP="000678CA">
      <w:pPr>
        <w:numPr>
          <w:ilvl w:val="0"/>
          <w:numId w:val="10"/>
        </w:numPr>
        <w:shd w:val="clear" w:color="auto" w:fill="FFFFFF"/>
        <w:spacing w:before="100" w:beforeAutospacing="1" w:after="75"/>
        <w:jc w:val="left"/>
        <w:rPr>
          <w:rFonts w:cs="Times New Roman"/>
          <w:szCs w:val="28"/>
        </w:rPr>
      </w:pPr>
      <w:r w:rsidRPr="006145BA">
        <w:rPr>
          <w:rFonts w:cs="Times New Roman"/>
          <w:szCs w:val="28"/>
        </w:rPr>
        <w:t>с летним половодьем и паводками;</w:t>
      </w:r>
    </w:p>
    <w:p w:rsidR="0083068C" w:rsidRPr="006145BA" w:rsidRDefault="0083068C" w:rsidP="000678CA">
      <w:pPr>
        <w:numPr>
          <w:ilvl w:val="0"/>
          <w:numId w:val="10"/>
        </w:numPr>
        <w:shd w:val="clear" w:color="auto" w:fill="FFFFFF"/>
        <w:spacing w:before="100" w:beforeAutospacing="1" w:after="75"/>
        <w:jc w:val="left"/>
        <w:rPr>
          <w:rFonts w:cs="Times New Roman"/>
          <w:szCs w:val="28"/>
        </w:rPr>
      </w:pPr>
      <w:r w:rsidRPr="006145BA">
        <w:rPr>
          <w:rFonts w:cs="Times New Roman"/>
          <w:szCs w:val="28"/>
        </w:rPr>
        <w:t>с паводочным режимом.</w:t>
      </w:r>
    </w:p>
    <w:p w:rsidR="0083068C" w:rsidRPr="006145BA" w:rsidRDefault="0083068C" w:rsidP="0083068C">
      <w:pPr>
        <w:ind w:right="-1"/>
        <w:rPr>
          <w:rFonts w:cs="Times New Roman"/>
          <w:szCs w:val="28"/>
        </w:rPr>
      </w:pPr>
      <w:r w:rsidRPr="006145BA">
        <w:rPr>
          <w:rFonts w:cs="Times New Roman"/>
          <w:szCs w:val="28"/>
        </w:rPr>
        <w:t xml:space="preserve">Внутри этих групп по характеру гидрографа выделяются реки с различными типами режима. Среди рек с летним половодьем выделяются реки: дальневосточного типа (невысокое растянутое половодье с паводками муссонного генезиса, низкая зимняя межень); тянь-шаньского типа (невысокое растянутое половодье ледникового генезиса). Учет особенностей различных типов водного режима облегчит региональный подход к оценке экологического стока, в том числе малоизученных рек (Дубинина и др., 2015). </w:t>
      </w:r>
    </w:p>
    <w:p w:rsidR="0083068C" w:rsidRPr="006145BA" w:rsidRDefault="0083068C" w:rsidP="0083068C">
      <w:pPr>
        <w:shd w:val="clear" w:color="auto" w:fill="FFFFFF"/>
        <w:rPr>
          <w:rFonts w:cs="Times New Roman"/>
          <w:szCs w:val="28"/>
        </w:rPr>
      </w:pPr>
      <w:r w:rsidRPr="006145BA">
        <w:rPr>
          <w:rFonts w:cs="Times New Roman"/>
          <w:szCs w:val="28"/>
        </w:rPr>
        <w:t>В предыдущих главах продемонстрировано, что для поддержания устойчивого функционирования рек дальневосточного типа в бассейне Амура важную экосистемную роль имеют максимальные расходы дождевых паводков, обеспечивающие процессы руслоформирования, обводнени</w:t>
      </w:r>
      <w:r>
        <w:rPr>
          <w:rFonts w:cs="Times New Roman"/>
          <w:szCs w:val="28"/>
        </w:rPr>
        <w:t>е</w:t>
      </w:r>
      <w:r w:rsidRPr="006145BA">
        <w:rPr>
          <w:rFonts w:cs="Times New Roman"/>
          <w:szCs w:val="28"/>
        </w:rPr>
        <w:t xml:space="preserve"> поймы и повышени</w:t>
      </w:r>
      <w:r>
        <w:rPr>
          <w:rFonts w:cs="Times New Roman"/>
          <w:szCs w:val="28"/>
        </w:rPr>
        <w:t>е</w:t>
      </w:r>
      <w:r w:rsidRPr="006145BA">
        <w:rPr>
          <w:rFonts w:cs="Times New Roman"/>
          <w:szCs w:val="28"/>
        </w:rPr>
        <w:t xml:space="preserve"> её продуктивности, устойчивое функционирование ценных водно-болотных угодий — мест обитания редких видов фауны, промывание пойменных озер и проток</w:t>
      </w:r>
      <w:r>
        <w:rPr>
          <w:rFonts w:cs="Times New Roman"/>
          <w:szCs w:val="28"/>
        </w:rPr>
        <w:t>, компенсацию негативных</w:t>
      </w:r>
      <w:r w:rsidRPr="006145BA">
        <w:rPr>
          <w:rFonts w:cs="Times New Roman"/>
          <w:szCs w:val="28"/>
        </w:rPr>
        <w:t xml:space="preserve"> последстви</w:t>
      </w:r>
      <w:r>
        <w:rPr>
          <w:rFonts w:cs="Times New Roman"/>
          <w:szCs w:val="28"/>
        </w:rPr>
        <w:t>й</w:t>
      </w:r>
      <w:r w:rsidRPr="006145BA">
        <w:rPr>
          <w:rFonts w:cs="Times New Roman"/>
          <w:szCs w:val="28"/>
        </w:rPr>
        <w:t xml:space="preserve"> засух. Таким образом, минимальный и средний сток недостаточен для сохранения водных и пойменных экосистем в бассейне Амура и их экосистемных функций, а реализация санитарных попусков с малым объемом стока не в состоянии обеспечить устойчивое функционирование водных и пойменных экосистем в нижнем бьефе плотин. </w:t>
      </w:r>
    </w:p>
    <w:p w:rsidR="0083068C" w:rsidRPr="006145BA" w:rsidRDefault="0083068C" w:rsidP="0083068C">
      <w:pPr>
        <w:ind w:right="-1"/>
        <w:rPr>
          <w:rFonts w:cs="Times New Roman"/>
          <w:szCs w:val="28"/>
        </w:rPr>
      </w:pPr>
      <w:r w:rsidRPr="006145BA">
        <w:rPr>
          <w:rFonts w:cs="Times New Roman"/>
          <w:szCs w:val="28"/>
        </w:rPr>
        <w:lastRenderedPageBreak/>
        <w:t xml:space="preserve">Поскольку для бассейна Амура в целом неактуальна проблема активного изъятия водных ресурсов, дефицита стока и превышения объёмов его допустимого изъятия, при определении экологического стока следует сфокусировать внимание на допустимом сокращении величины максимального стока. Важными характеристиками максимального стока являются его объемы и расходы, время наступления и продолжительность максимальных расходов, а также их периодичность. Достаточная величина максимального стока должна, с одной стороны, обеспечивать экосистемные функции водных и пойменных экосистем, с другой — учитывать социально-экономические аспекты, в том числе защиту территорий от катастрофических наводнений. </w:t>
      </w:r>
    </w:p>
    <w:p w:rsidR="0083068C" w:rsidRPr="006145BA" w:rsidRDefault="0083068C" w:rsidP="0083068C"/>
    <w:p w:rsidR="0083068C" w:rsidRPr="006145BA" w:rsidRDefault="0083068C" w:rsidP="0083068C">
      <w:pPr>
        <w:pStyle w:val="11"/>
        <w:ind w:firstLine="0"/>
      </w:pPr>
      <w:bookmarkStart w:id="80" w:name="_Toc50723706"/>
      <w:bookmarkStart w:id="81" w:name="_Toc57394439"/>
      <w:r w:rsidRPr="006145BA">
        <w:t>4.3 Экологические и социально-экономические аспекты наводнений в бассейне Амура и меры адаптации</w:t>
      </w:r>
      <w:bookmarkEnd w:id="80"/>
      <w:bookmarkEnd w:id="81"/>
      <w:r w:rsidRPr="006145BA">
        <w:t xml:space="preserve"> </w:t>
      </w:r>
    </w:p>
    <w:p w:rsidR="0083068C" w:rsidRPr="006145BA" w:rsidRDefault="0083068C" w:rsidP="0083068C">
      <w:r w:rsidRPr="006145BA">
        <w:t xml:space="preserve">Характерной чертой водного режима рек бассейна Амура является выраженное преобладание дождевого стока, достигающего 80% от годового стока (Шалыгин и др., 2015). Частые наводнения на Амуре и его притоках — типичные явления, обусловленные проявлением муссонности климата в восточной части Азии (Махинов и др., 2014; Гарцман, 2008). В теплое время проходит 4–5 дождевых паводков, которые вызывают колебания уровней крупных рек до 6–8 м. Максимальные уровни характерны для июля – августа. По сравнению с другими регионами России на реках Дальнего Востока сезонные колебания стока особенно велики. </w:t>
      </w:r>
    </w:p>
    <w:p w:rsidR="0083068C" w:rsidRPr="00A95D64" w:rsidRDefault="0083068C" w:rsidP="0083068C">
      <w:pPr>
        <w:rPr>
          <w:szCs w:val="28"/>
        </w:rPr>
      </w:pPr>
      <w:r w:rsidRPr="006145BA">
        <w:t xml:space="preserve">Наводнения на Амуре формируются на водосборах шести его притоков </w:t>
      </w:r>
      <w:r w:rsidRPr="006145BA">
        <w:rPr>
          <w:rFonts w:cs="Times New Roman"/>
          <w:szCs w:val="28"/>
        </w:rPr>
        <w:t>—</w:t>
      </w:r>
      <w:r w:rsidRPr="006145BA">
        <w:t xml:space="preserve"> рек Аргунь, Шилка, Зея, Бурея, Сунгари и Уссури. На экстремальность наводнений влияют не только максимальные расходы и уровни паводков на притоках, но и объем этих паводков (Махинов и др., 2014, Ким, 1988). Паводки, сформированные в каждой отдельной области, могут привести к большому наводнению на Амуре. Значительные подъемы уровней воды случаются один раз в 2–3 года. При совпадении паводков на нескольких </w:t>
      </w:r>
      <w:r w:rsidRPr="006145BA">
        <w:lastRenderedPageBreak/>
        <w:t>крупных притоках одновременно, что случается примерно один раз в 10–15 лет, происходит затопление не только поймы, но и прилегающей к ней равнинной территории (Ким, 1988). При высоких паводках Амур разливается на десятки километров и образует взаимный подпор со своими притоками, обводняя их пойменные экосистемы и промывая старичные озера. Паводки положительно влияют на воспроизводство рыбы, создают благоприятные условия для миграции проходных рыб, оставляют на пойме плодородный слой почвы (Фащевский, 2007). Летние разливы на пойме и прогрев воды на ней создают высокий потенциал биологической продуктивности (Сапаев, 2006)</w:t>
      </w:r>
      <w:r w:rsidRPr="006145BA">
        <w:rPr>
          <w:szCs w:val="24"/>
        </w:rPr>
        <w:t xml:space="preserve">. </w:t>
      </w:r>
      <w:r w:rsidRPr="00A95D64">
        <w:rPr>
          <w:szCs w:val="28"/>
        </w:rPr>
        <w:t xml:space="preserve">Поэтому паводки обеспечивают сохранение экосистем водных и пойменных экосистем Амура. При этом наводнения здесь являются наиболее значительными из природных рисков и самым негативным фактором, влияющим на экономику региона (Схема…, 2013; Грек и др., 2015; Готванский и др., 2013; Симонов и др., 2016). Наибольшие ущербы характерны для сельского хозяйства, промышленности и коммунального хозяйства (Схема…, 2013; Симонов и др., 2016). Последнее катастрофическое наводнение в бассейне Амура случилось в 2013 году, став наиболее масштабным за последние сто лет (Шалыгин и др., 2015; Данилов-Данильян и др., 2014; Болгов и др., 2015; </w:t>
      </w:r>
      <w:r w:rsidRPr="00A95D64">
        <w:rPr>
          <w:szCs w:val="28"/>
          <w:lang w:val="en-US"/>
        </w:rPr>
        <w:t>Bolgov</w:t>
      </w:r>
      <w:r w:rsidRPr="00A95D64">
        <w:rPr>
          <w:szCs w:val="28"/>
        </w:rPr>
        <w:t xml:space="preserve"> </w:t>
      </w:r>
      <w:r w:rsidRPr="00A95D64">
        <w:rPr>
          <w:szCs w:val="28"/>
          <w:lang w:val="en-US"/>
        </w:rPr>
        <w:t>et</w:t>
      </w:r>
      <w:r w:rsidRPr="00A95D64">
        <w:rPr>
          <w:szCs w:val="28"/>
        </w:rPr>
        <w:t xml:space="preserve"> </w:t>
      </w:r>
      <w:r w:rsidRPr="00A95D64">
        <w:rPr>
          <w:szCs w:val="28"/>
          <w:lang w:val="en-US"/>
        </w:rPr>
        <w:t>al</w:t>
      </w:r>
      <w:r w:rsidRPr="00A95D64">
        <w:rPr>
          <w:szCs w:val="28"/>
        </w:rPr>
        <w:t>., 2016). Наводнение продолжалось более двух месяцев. Десятки тысяч людей были эвакуированы, многие потеряли имущество и жилье. В Китае это наводнение также принесло большие бедствия, включая человеческие жертвы (Симонов и др., 2016).</w:t>
      </w:r>
    </w:p>
    <w:p w:rsidR="0083068C" w:rsidRPr="00A95D64" w:rsidRDefault="0083068C" w:rsidP="0083068C">
      <w:pPr>
        <w:pStyle w:val="MDPI31text"/>
        <w:spacing w:line="360" w:lineRule="auto"/>
        <w:ind w:firstLine="567"/>
        <w:rPr>
          <w:rFonts w:ascii="Times New Roman" w:eastAsiaTheme="minorHAnsi" w:hAnsi="Times New Roman" w:cstheme="minorBidi"/>
          <w:snapToGrid/>
          <w:color w:val="auto"/>
          <w:sz w:val="28"/>
          <w:szCs w:val="28"/>
          <w:lang w:val="ru-RU" w:eastAsia="en-US" w:bidi="ar-SA"/>
        </w:rPr>
      </w:pPr>
      <w:r w:rsidRPr="00A95D64">
        <w:rPr>
          <w:rFonts w:ascii="Times New Roman" w:hAnsi="Times New Roman"/>
          <w:bCs/>
          <w:sz w:val="28"/>
          <w:szCs w:val="28"/>
          <w:lang w:val="ru-RU" w:eastAsia="ru-RU"/>
        </w:rPr>
        <w:t xml:space="preserve">Согласно исследованиям (Гельфан и др., 2018; Махинов, Ким, 2020), глобальные климатические изменения оказывают влияние на гидрологический режим рек в бассейне реки Амур, обуславливая увеличение частоты и мощности наводнений, эрозию берегов и др. негативные последствия. </w:t>
      </w:r>
      <w:r w:rsidRPr="00A95D64">
        <w:rPr>
          <w:rFonts w:ascii="Times New Roman" w:eastAsiaTheme="minorHAnsi" w:hAnsi="Times New Roman" w:cstheme="minorBidi"/>
          <w:snapToGrid/>
          <w:color w:val="auto"/>
          <w:sz w:val="28"/>
          <w:szCs w:val="28"/>
          <w:lang w:val="ru-RU" w:eastAsia="en-US" w:bidi="ar-SA"/>
        </w:rPr>
        <w:t xml:space="preserve">Со временем обусловленная климатом трансформация пресноводных экосистем может привести к изменению среды обитания флоры и фауны </w:t>
      </w:r>
      <w:r w:rsidR="00FB41EA">
        <w:rPr>
          <w:rFonts w:ascii="Times New Roman" w:eastAsiaTheme="minorHAnsi" w:hAnsi="Times New Roman" w:cstheme="minorBidi"/>
          <w:snapToGrid/>
          <w:color w:val="auto"/>
          <w:sz w:val="28"/>
          <w:szCs w:val="28"/>
          <w:lang w:val="ru-RU" w:eastAsia="en-US" w:bidi="ar-SA"/>
        </w:rPr>
        <w:t>(</w:t>
      </w:r>
      <w:r w:rsidR="00FB41EA">
        <w:rPr>
          <w:rFonts w:ascii="Times New Roman" w:eastAsiaTheme="minorHAnsi" w:hAnsi="Times New Roman" w:cstheme="minorBidi"/>
          <w:snapToGrid/>
          <w:color w:val="auto"/>
          <w:sz w:val="28"/>
          <w:szCs w:val="28"/>
          <w:lang w:eastAsia="en-US" w:bidi="ar-SA"/>
        </w:rPr>
        <w:t>WWF</w:t>
      </w:r>
      <w:r w:rsidR="00FB41EA" w:rsidRPr="00FB41EA">
        <w:rPr>
          <w:rFonts w:ascii="Times New Roman" w:eastAsiaTheme="minorHAnsi" w:hAnsi="Times New Roman" w:cstheme="minorBidi"/>
          <w:snapToGrid/>
          <w:color w:val="auto"/>
          <w:sz w:val="28"/>
          <w:szCs w:val="28"/>
          <w:lang w:val="ru-RU" w:eastAsia="en-US" w:bidi="ar-SA"/>
        </w:rPr>
        <w:t xml:space="preserve">, </w:t>
      </w:r>
      <w:r w:rsidR="00FB41EA">
        <w:rPr>
          <w:rFonts w:ascii="Times New Roman" w:eastAsiaTheme="minorHAnsi" w:hAnsi="Times New Roman" w:cstheme="minorBidi"/>
          <w:snapToGrid/>
          <w:color w:val="auto"/>
          <w:sz w:val="28"/>
          <w:szCs w:val="28"/>
          <w:lang w:val="ru-RU" w:eastAsia="en-US" w:bidi="ar-SA"/>
        </w:rPr>
        <w:t>2020:</w:t>
      </w:r>
      <w:r w:rsidRPr="00A95D64">
        <w:rPr>
          <w:rFonts w:ascii="Times New Roman" w:eastAsiaTheme="minorHAnsi" w:hAnsi="Times New Roman" w:cstheme="minorBidi"/>
          <w:snapToGrid/>
          <w:color w:val="auto"/>
          <w:sz w:val="28"/>
          <w:szCs w:val="28"/>
          <w:lang w:val="ru-RU" w:eastAsia="en-US" w:bidi="ar-SA"/>
        </w:rPr>
        <w:t xml:space="preserve"> </w:t>
      </w:r>
      <w:r w:rsidRPr="00A95D64">
        <w:rPr>
          <w:rFonts w:ascii="Times New Roman" w:eastAsiaTheme="minorHAnsi" w:hAnsi="Times New Roman" w:cstheme="minorBidi"/>
          <w:snapToGrid/>
          <w:color w:val="auto"/>
          <w:sz w:val="28"/>
          <w:szCs w:val="28"/>
          <w:lang w:eastAsia="en-US" w:bidi="ar-SA"/>
        </w:rPr>
        <w:t>World</w:t>
      </w:r>
      <w:r w:rsidRPr="00A95D64">
        <w:rPr>
          <w:rFonts w:ascii="Times New Roman" w:eastAsiaTheme="minorHAnsi" w:hAnsi="Times New Roman" w:cstheme="minorBidi"/>
          <w:snapToGrid/>
          <w:color w:val="auto"/>
          <w:sz w:val="28"/>
          <w:szCs w:val="28"/>
          <w:lang w:val="ru-RU" w:eastAsia="en-US" w:bidi="ar-SA"/>
        </w:rPr>
        <w:t xml:space="preserve"> </w:t>
      </w:r>
      <w:r w:rsidRPr="00A95D64">
        <w:rPr>
          <w:rFonts w:ascii="Times New Roman" w:eastAsiaTheme="minorHAnsi" w:hAnsi="Times New Roman" w:cstheme="minorBidi"/>
          <w:snapToGrid/>
          <w:color w:val="auto"/>
          <w:sz w:val="28"/>
          <w:szCs w:val="28"/>
          <w:lang w:eastAsia="en-US" w:bidi="ar-SA"/>
        </w:rPr>
        <w:t>Bank</w:t>
      </w:r>
      <w:r w:rsidRPr="00A95D64">
        <w:rPr>
          <w:rFonts w:ascii="Times New Roman" w:eastAsiaTheme="minorHAnsi" w:hAnsi="Times New Roman" w:cstheme="minorBidi"/>
          <w:snapToGrid/>
          <w:color w:val="auto"/>
          <w:sz w:val="28"/>
          <w:szCs w:val="28"/>
          <w:lang w:val="ru-RU" w:eastAsia="en-US" w:bidi="ar-SA"/>
        </w:rPr>
        <w:t xml:space="preserve"> </w:t>
      </w:r>
      <w:r w:rsidRPr="00A95D64">
        <w:rPr>
          <w:rFonts w:ascii="Times New Roman" w:eastAsiaTheme="minorHAnsi" w:hAnsi="Times New Roman" w:cstheme="minorBidi"/>
          <w:snapToGrid/>
          <w:color w:val="auto"/>
          <w:sz w:val="28"/>
          <w:szCs w:val="28"/>
          <w:lang w:eastAsia="en-US" w:bidi="ar-SA"/>
        </w:rPr>
        <w:t>Group</w:t>
      </w:r>
      <w:r w:rsidRPr="00A95D64">
        <w:rPr>
          <w:rFonts w:ascii="Times New Roman" w:eastAsiaTheme="minorHAnsi" w:hAnsi="Times New Roman" w:cstheme="minorBidi"/>
          <w:snapToGrid/>
          <w:color w:val="auto"/>
          <w:sz w:val="28"/>
          <w:szCs w:val="28"/>
          <w:lang w:val="ru-RU" w:eastAsia="en-US" w:bidi="ar-SA"/>
        </w:rPr>
        <w:t xml:space="preserve"> 2018</w:t>
      </w:r>
      <w:r w:rsidR="00FB41EA" w:rsidRPr="00FB41EA">
        <w:rPr>
          <w:rFonts w:ascii="Times New Roman" w:eastAsiaTheme="minorHAnsi" w:hAnsi="Times New Roman" w:cstheme="minorBidi"/>
          <w:snapToGrid/>
          <w:color w:val="auto"/>
          <w:sz w:val="28"/>
          <w:szCs w:val="28"/>
          <w:lang w:val="ru-RU" w:eastAsia="en-US" w:bidi="ar-SA"/>
        </w:rPr>
        <w:t>)</w:t>
      </w:r>
      <w:r w:rsidRPr="00A95D64">
        <w:rPr>
          <w:rFonts w:ascii="Times New Roman" w:eastAsiaTheme="minorHAnsi" w:hAnsi="Times New Roman" w:cstheme="minorBidi"/>
          <w:snapToGrid/>
          <w:color w:val="auto"/>
          <w:sz w:val="28"/>
          <w:szCs w:val="28"/>
          <w:lang w:val="ru-RU" w:eastAsia="en-US" w:bidi="ar-SA"/>
        </w:rPr>
        <w:t xml:space="preserve">. Изменение климата и </w:t>
      </w:r>
      <w:r w:rsidRPr="00A95D64">
        <w:rPr>
          <w:rFonts w:ascii="Times New Roman" w:eastAsiaTheme="minorHAnsi" w:hAnsi="Times New Roman" w:cstheme="minorBidi"/>
          <w:snapToGrid/>
          <w:color w:val="auto"/>
          <w:sz w:val="28"/>
          <w:szCs w:val="28"/>
          <w:lang w:val="ru-RU" w:eastAsia="en-US" w:bidi="ar-SA"/>
        </w:rPr>
        <w:lastRenderedPageBreak/>
        <w:t>связанные с ним риски должны быть оценены для разработки соответствующих мер адаптации для речного бассейна.</w:t>
      </w:r>
    </w:p>
    <w:p w:rsidR="0083068C" w:rsidRPr="00A95D64" w:rsidRDefault="0083068C" w:rsidP="0083068C">
      <w:pPr>
        <w:tabs>
          <w:tab w:val="left" w:pos="9355"/>
        </w:tabs>
        <w:autoSpaceDE w:val="0"/>
        <w:autoSpaceDN w:val="0"/>
        <w:adjustRightInd w:val="0"/>
        <w:ind w:right="-1"/>
        <w:rPr>
          <w:rFonts w:eastAsia="Times New Roman" w:cs="Times New Roman"/>
          <w:bCs/>
          <w:szCs w:val="28"/>
          <w:lang w:eastAsia="ru-RU"/>
        </w:rPr>
      </w:pPr>
      <w:r w:rsidRPr="00A95D64">
        <w:rPr>
          <w:rFonts w:eastAsia="Times New Roman" w:cs="Times New Roman"/>
          <w:bCs/>
          <w:szCs w:val="28"/>
          <w:lang w:eastAsia="ru-RU"/>
        </w:rPr>
        <w:t>Рассмотрены проведенные по итогам прохождения катастрофического наводнения 2013 гг. исследования и предложенные меры (</w:t>
      </w:r>
      <w:r w:rsidRPr="00A95D64">
        <w:rPr>
          <w:rFonts w:eastAsia="Times New Roman" w:cs="Times New Roman"/>
          <w:bCs/>
          <w:szCs w:val="28"/>
          <w:lang w:val="en-US" w:eastAsia="ru-RU"/>
        </w:rPr>
        <w:t>Sino</w:t>
      </w:r>
      <w:r w:rsidRPr="00A95D64">
        <w:rPr>
          <w:rFonts w:eastAsia="Times New Roman" w:cs="Times New Roman"/>
          <w:bCs/>
          <w:szCs w:val="28"/>
          <w:lang w:eastAsia="ru-RU"/>
        </w:rPr>
        <w:t>-</w:t>
      </w:r>
      <w:r w:rsidRPr="00A95D64">
        <w:rPr>
          <w:rFonts w:eastAsia="Times New Roman" w:cs="Times New Roman"/>
          <w:bCs/>
          <w:szCs w:val="28"/>
          <w:lang w:val="en-US" w:eastAsia="ru-RU"/>
        </w:rPr>
        <w:t>Russia</w:t>
      </w:r>
      <w:r w:rsidR="00FB41EA">
        <w:rPr>
          <w:rFonts w:eastAsia="Times New Roman" w:cs="Times New Roman"/>
          <w:bCs/>
          <w:szCs w:val="28"/>
          <w:lang w:val="en-US" w:eastAsia="ru-RU"/>
        </w:rPr>
        <w:t>n</w:t>
      </w:r>
      <w:r w:rsidRPr="00A95D64">
        <w:rPr>
          <w:rFonts w:eastAsia="Times New Roman" w:cs="Times New Roman"/>
          <w:bCs/>
          <w:szCs w:val="28"/>
          <w:lang w:eastAsia="ru-RU"/>
        </w:rPr>
        <w:t xml:space="preserve"> </w:t>
      </w:r>
      <w:r w:rsidRPr="00A95D64">
        <w:rPr>
          <w:rFonts w:eastAsia="Times New Roman" w:cs="Times New Roman"/>
          <w:bCs/>
          <w:szCs w:val="28"/>
          <w:lang w:val="en-US" w:eastAsia="ru-RU"/>
        </w:rPr>
        <w:t>Working</w:t>
      </w:r>
      <w:r w:rsidRPr="00A95D64">
        <w:rPr>
          <w:rFonts w:eastAsia="Times New Roman" w:cs="Times New Roman"/>
          <w:bCs/>
          <w:szCs w:val="28"/>
          <w:lang w:eastAsia="ru-RU"/>
        </w:rPr>
        <w:t xml:space="preserve"> </w:t>
      </w:r>
      <w:r w:rsidRPr="00A95D64">
        <w:rPr>
          <w:rFonts w:eastAsia="Times New Roman" w:cs="Times New Roman"/>
          <w:bCs/>
          <w:szCs w:val="28"/>
          <w:lang w:val="en-US" w:eastAsia="ru-RU"/>
        </w:rPr>
        <w:t>Group</w:t>
      </w:r>
      <w:r w:rsidRPr="00A95D64">
        <w:rPr>
          <w:rFonts w:eastAsia="Times New Roman" w:cs="Times New Roman"/>
          <w:bCs/>
          <w:szCs w:val="28"/>
          <w:lang w:eastAsia="ru-RU"/>
        </w:rPr>
        <w:t>…, 2013; Готванский, Сиротский, 2013; Данилов-Данильян и др., 2014, Болгов и др., 2015, 2016</w:t>
      </w:r>
      <w:r w:rsidR="00FB41EA" w:rsidRPr="00FB41EA">
        <w:rPr>
          <w:rFonts w:eastAsia="Times New Roman" w:cs="Times New Roman"/>
          <w:bCs/>
          <w:szCs w:val="28"/>
          <w:lang w:eastAsia="ru-RU"/>
        </w:rPr>
        <w:t xml:space="preserve">; </w:t>
      </w:r>
      <w:r w:rsidR="00FB41EA">
        <w:rPr>
          <w:rFonts w:eastAsia="Times New Roman" w:cs="Times New Roman"/>
          <w:bCs/>
          <w:szCs w:val="28"/>
          <w:lang w:val="en-US" w:eastAsia="ru-RU"/>
        </w:rPr>
        <w:t>Motovilov</w:t>
      </w:r>
      <w:r w:rsidR="00FB41EA" w:rsidRPr="00FB41EA">
        <w:rPr>
          <w:rFonts w:eastAsia="Times New Roman" w:cs="Times New Roman"/>
          <w:bCs/>
          <w:szCs w:val="28"/>
          <w:lang w:eastAsia="ru-RU"/>
        </w:rPr>
        <w:t xml:space="preserve"> </w:t>
      </w:r>
      <w:r w:rsidR="00FB41EA">
        <w:rPr>
          <w:rFonts w:eastAsia="Times New Roman" w:cs="Times New Roman"/>
          <w:bCs/>
          <w:szCs w:val="28"/>
          <w:lang w:val="en-US" w:eastAsia="ru-RU"/>
        </w:rPr>
        <w:t>et</w:t>
      </w:r>
      <w:r w:rsidR="00FB41EA" w:rsidRPr="00FB41EA">
        <w:rPr>
          <w:rFonts w:eastAsia="Times New Roman" w:cs="Times New Roman"/>
          <w:bCs/>
          <w:szCs w:val="28"/>
          <w:lang w:eastAsia="ru-RU"/>
        </w:rPr>
        <w:t xml:space="preserve"> </w:t>
      </w:r>
      <w:r w:rsidR="00FB41EA">
        <w:rPr>
          <w:rFonts w:eastAsia="Times New Roman" w:cs="Times New Roman"/>
          <w:bCs/>
          <w:szCs w:val="28"/>
          <w:lang w:val="en-US" w:eastAsia="ru-RU"/>
        </w:rPr>
        <w:t>al</w:t>
      </w:r>
      <w:r w:rsidR="00FB41EA" w:rsidRPr="00FB41EA">
        <w:rPr>
          <w:rFonts w:eastAsia="Times New Roman" w:cs="Times New Roman"/>
          <w:bCs/>
          <w:szCs w:val="28"/>
          <w:lang w:eastAsia="ru-RU"/>
        </w:rPr>
        <w:t>.,</w:t>
      </w:r>
      <w:r w:rsidR="00FB41EA">
        <w:rPr>
          <w:rFonts w:eastAsia="Times New Roman" w:cs="Times New Roman"/>
          <w:bCs/>
          <w:szCs w:val="28"/>
          <w:lang w:eastAsia="ru-RU"/>
        </w:rPr>
        <w:t xml:space="preserve"> 2015</w:t>
      </w:r>
      <w:r w:rsidRPr="00A95D64">
        <w:rPr>
          <w:rFonts w:eastAsia="Times New Roman" w:cs="Times New Roman"/>
          <w:bCs/>
          <w:szCs w:val="28"/>
          <w:lang w:eastAsia="ru-RU"/>
        </w:rPr>
        <w:t xml:space="preserve">). </w:t>
      </w:r>
    </w:p>
    <w:p w:rsidR="0083068C" w:rsidRPr="006145BA" w:rsidRDefault="0083068C" w:rsidP="0083068C">
      <w:pPr>
        <w:tabs>
          <w:tab w:val="left" w:pos="9355"/>
        </w:tabs>
        <w:autoSpaceDE w:val="0"/>
        <w:autoSpaceDN w:val="0"/>
        <w:adjustRightInd w:val="0"/>
        <w:ind w:right="-1"/>
        <w:rPr>
          <w:rFonts w:cs="Times New Roman"/>
          <w:szCs w:val="28"/>
        </w:rPr>
      </w:pPr>
      <w:r w:rsidRPr="00A95D64">
        <w:rPr>
          <w:szCs w:val="28"/>
        </w:rPr>
        <w:t>В настоящее время основной мерой инженерной защиты</w:t>
      </w:r>
      <w:r w:rsidRPr="00A95D64">
        <w:rPr>
          <w:rFonts w:cs="Times New Roman"/>
          <w:szCs w:val="28"/>
        </w:rPr>
        <w:t xml:space="preserve"> поселений в бассейне Амура являются берегозащитные дамбы (Бортин, 2015). </w:t>
      </w:r>
      <w:r w:rsidRPr="00A95D64">
        <w:rPr>
          <w:szCs w:val="28"/>
          <w:lang w:eastAsia="zh-CN"/>
        </w:rPr>
        <w:t>Строительство дамб было и должно оставаться основной структурной мерой по защите от затопления уже существующих населенных</w:t>
      </w:r>
      <w:r w:rsidRPr="006145BA">
        <w:rPr>
          <w:szCs w:val="24"/>
          <w:lang w:eastAsia="zh-CN"/>
        </w:rPr>
        <w:t xml:space="preserve"> пунктов в бассейне реки Амур. </w:t>
      </w:r>
      <w:r w:rsidRPr="006145BA">
        <w:rPr>
          <w:rFonts w:cs="Times New Roman"/>
          <w:szCs w:val="28"/>
        </w:rPr>
        <w:t xml:space="preserve">При том, что эта мера является довольно эффективной для защиты населения от наводнений, </w:t>
      </w:r>
      <w:r w:rsidRPr="006145BA">
        <w:rPr>
          <w:rFonts w:eastAsiaTheme="minorEastAsia" w:cs="Times New Roman"/>
          <w:szCs w:val="28"/>
          <w:lang w:eastAsia="en-GB"/>
        </w:rPr>
        <w:t xml:space="preserve">строительство берегозащитных дамб </w:t>
      </w:r>
      <w:r w:rsidRPr="006145BA">
        <w:rPr>
          <w:rFonts w:cs="Times New Roman"/>
          <w:szCs w:val="28"/>
        </w:rPr>
        <w:t>предотвращает затопление пойм и приводит к деградации почв</w:t>
      </w:r>
      <w:r w:rsidRPr="006145BA">
        <w:rPr>
          <w:rFonts w:eastAsiaTheme="minorEastAsia" w:cs="Times New Roman"/>
          <w:szCs w:val="28"/>
          <w:lang w:eastAsia="en-GB"/>
        </w:rPr>
        <w:t xml:space="preserve">, сокращению площади нерестилищ, </w:t>
      </w:r>
      <w:r w:rsidRPr="006145BA">
        <w:rPr>
          <w:szCs w:val="28"/>
        </w:rPr>
        <w:t xml:space="preserve">мест обитания водоплавающих и болотных птиц, околоводных млекопитающих, поэтому должно быть ограничено. </w:t>
      </w:r>
      <w:r w:rsidRPr="006145BA">
        <w:rPr>
          <w:rFonts w:cs="Times New Roman"/>
          <w:szCs w:val="28"/>
        </w:rPr>
        <w:t>Массовое возведение дамб в китайской части бассейна Амура приводит к «отрезанию» поймы от речной сети и отсутствию их гидрологической связи, что создает потенциальный риск роста максимальных уровней (</w:t>
      </w:r>
      <w:r w:rsidRPr="006145BA">
        <w:rPr>
          <w:rFonts w:cs="Times New Roman"/>
          <w:szCs w:val="28"/>
          <w:lang w:val="en-US"/>
        </w:rPr>
        <w:t>Sino</w:t>
      </w:r>
      <w:r w:rsidRPr="006145BA">
        <w:rPr>
          <w:rFonts w:cs="Times New Roman"/>
          <w:szCs w:val="28"/>
        </w:rPr>
        <w:t>-</w:t>
      </w:r>
      <w:r w:rsidRPr="006145BA">
        <w:rPr>
          <w:rFonts w:cs="Times New Roman"/>
          <w:szCs w:val="28"/>
          <w:lang w:val="en-US"/>
        </w:rPr>
        <w:t>Russian</w:t>
      </w:r>
      <w:r w:rsidRPr="006145BA">
        <w:rPr>
          <w:rFonts w:cs="Times New Roman"/>
          <w:szCs w:val="28"/>
        </w:rPr>
        <w:t xml:space="preserve"> </w:t>
      </w:r>
      <w:r w:rsidRPr="006145BA">
        <w:rPr>
          <w:rFonts w:cs="Times New Roman"/>
          <w:szCs w:val="28"/>
          <w:lang w:val="en-US"/>
        </w:rPr>
        <w:t>Working</w:t>
      </w:r>
      <w:r w:rsidRPr="006145BA">
        <w:rPr>
          <w:rFonts w:cs="Times New Roman"/>
          <w:szCs w:val="28"/>
        </w:rPr>
        <w:t xml:space="preserve"> </w:t>
      </w:r>
      <w:r w:rsidRPr="006145BA">
        <w:rPr>
          <w:rFonts w:cs="Times New Roman"/>
          <w:szCs w:val="28"/>
          <w:lang w:val="en-US"/>
        </w:rPr>
        <w:t>Group</w:t>
      </w:r>
      <w:r w:rsidRPr="006145BA">
        <w:rPr>
          <w:rFonts w:cs="Times New Roman"/>
          <w:szCs w:val="28"/>
        </w:rPr>
        <w:t xml:space="preserve">…, 2015). Помимо этого, в </w:t>
      </w:r>
      <w:r w:rsidRPr="006145BA">
        <w:rPr>
          <w:rFonts w:cs="Times New Roman"/>
          <w:szCs w:val="28"/>
          <w:lang w:val="en-US"/>
        </w:rPr>
        <w:t>XX</w:t>
      </w:r>
      <w:r w:rsidRPr="006145BA">
        <w:rPr>
          <w:rFonts w:cs="Times New Roman"/>
          <w:szCs w:val="28"/>
        </w:rPr>
        <w:t xml:space="preserve"> в. удержание максимального стока водохранилищами являлось традиционным подходом для снижения наводнений. Так, б</w:t>
      </w:r>
      <w:r w:rsidRPr="006145BA">
        <w:t>ольшие плотины регулируют сток трех основных притоков Амура</w:t>
      </w:r>
      <w:r>
        <w:t xml:space="preserve"> </w:t>
      </w:r>
      <w:r w:rsidRPr="006145BA">
        <w:rPr>
          <w:rFonts w:cs="Times New Roman"/>
          <w:szCs w:val="28"/>
        </w:rPr>
        <w:t>—</w:t>
      </w:r>
      <w:r w:rsidRPr="006145BA">
        <w:t xml:space="preserve"> Зеи, Буреи и Сунгари в России и Китае. Три крупные плотины на территории России построены для выработки электроэнергии и защиты территорий от наводнений. </w:t>
      </w:r>
      <w:r w:rsidRPr="006145BA">
        <w:rPr>
          <w:rFonts w:cs="Times New Roman"/>
          <w:szCs w:val="28"/>
        </w:rPr>
        <w:t xml:space="preserve">По результатам катастрофического наводнения 2013 года рекомендации по управлению наводнениями включали такие сложные инженерные меры, как строительство крупных противопаводковых плотин и водохранилищ, возведение берегозащитных дамб, расширение и углубление русел рек. </w:t>
      </w:r>
    </w:p>
    <w:p w:rsidR="0083068C" w:rsidRPr="006145BA" w:rsidRDefault="0083068C" w:rsidP="0083068C">
      <w:pPr>
        <w:rPr>
          <w:noProof/>
          <w:szCs w:val="24"/>
          <w:lang w:eastAsia="ru-RU"/>
        </w:rPr>
      </w:pPr>
      <w:r w:rsidRPr="006145BA">
        <w:t>При анализе предложений различных ведомств по регулированию стока в бассейне реки Амур не рассматривались возможности создания</w:t>
      </w:r>
      <w:r w:rsidRPr="006145BA">
        <w:rPr>
          <w:szCs w:val="24"/>
        </w:rPr>
        <w:t xml:space="preserve"> одноцелевых </w:t>
      </w:r>
      <w:r w:rsidRPr="006145BA">
        <w:rPr>
          <w:szCs w:val="24"/>
        </w:rPr>
        <w:lastRenderedPageBreak/>
        <w:t xml:space="preserve">противопаводковых </w:t>
      </w:r>
      <w:r>
        <w:rPr>
          <w:szCs w:val="24"/>
        </w:rPr>
        <w:t xml:space="preserve">плотин и </w:t>
      </w:r>
      <w:r w:rsidRPr="006145BA">
        <w:rPr>
          <w:szCs w:val="24"/>
        </w:rPr>
        <w:t xml:space="preserve">водохранилищ (рис. 4.2), которые применяются в США </w:t>
      </w:r>
      <w:r>
        <w:rPr>
          <w:szCs w:val="24"/>
        </w:rPr>
        <w:t xml:space="preserve">и странах Европы </w:t>
      </w:r>
      <w:r w:rsidRPr="006145BA">
        <w:rPr>
          <w:szCs w:val="24"/>
        </w:rPr>
        <w:t xml:space="preserve">(Симонов и др., 2016; Авакян, 1987). Преимуществом таких водохранилищ является их экологичность </w:t>
      </w:r>
      <w:r w:rsidRPr="006145BA">
        <w:rPr>
          <w:rFonts w:cs="Times New Roman"/>
          <w:szCs w:val="28"/>
        </w:rPr>
        <w:t>—</w:t>
      </w:r>
      <w:r w:rsidRPr="006145BA">
        <w:rPr>
          <w:szCs w:val="24"/>
        </w:rPr>
        <w:t xml:space="preserve"> они не являются препятствием для миграции рыб</w:t>
      </w:r>
      <w:r>
        <w:rPr>
          <w:szCs w:val="24"/>
        </w:rPr>
        <w:t>:</w:t>
      </w:r>
      <w:r w:rsidRPr="006145BA">
        <w:rPr>
          <w:szCs w:val="24"/>
        </w:rPr>
        <w:t xml:space="preserve"> напор в них создается только в период паводков, в остальное </w:t>
      </w:r>
      <w:r>
        <w:rPr>
          <w:szCs w:val="24"/>
        </w:rPr>
        <w:t xml:space="preserve">же </w:t>
      </w:r>
      <w:r w:rsidRPr="006145BA">
        <w:rPr>
          <w:szCs w:val="24"/>
        </w:rPr>
        <w:t>время водоток протекает в обычном режиме. В</w:t>
      </w:r>
      <w:r w:rsidRPr="006145BA">
        <w:t xml:space="preserve"> качестве альтернативы строительству дамб в населенных пунктах на малых реках бассейна Амура возможно устройство одноцелевых противопаводковых водохранилищ.</w:t>
      </w:r>
      <w:r w:rsidRPr="006145BA">
        <w:rPr>
          <w:noProof/>
          <w:szCs w:val="24"/>
          <w:lang w:eastAsia="ru-RU"/>
        </w:rPr>
        <w:t xml:space="preserve"> </w:t>
      </w:r>
    </w:p>
    <w:p w:rsidR="0083068C" w:rsidRPr="006145BA" w:rsidRDefault="0083068C" w:rsidP="0083068C">
      <w:pPr>
        <w:rPr>
          <w:noProof/>
          <w:szCs w:val="24"/>
          <w:lang w:eastAsia="ru-RU"/>
        </w:rPr>
      </w:pPr>
    </w:p>
    <w:p w:rsidR="0083068C" w:rsidRPr="006145BA" w:rsidRDefault="0083068C" w:rsidP="0083068C">
      <w:pPr>
        <w:jc w:val="center"/>
        <w:rPr>
          <w:szCs w:val="24"/>
        </w:rPr>
      </w:pPr>
      <w:r w:rsidRPr="006145BA">
        <w:rPr>
          <w:noProof/>
          <w:szCs w:val="24"/>
          <w:lang w:eastAsia="ru-RU"/>
        </w:rPr>
        <w:drawing>
          <wp:inline distT="0" distB="0" distL="0" distR="0" wp14:anchorId="50CD3A02" wp14:editId="6C374A65">
            <wp:extent cx="4702661" cy="2647666"/>
            <wp:effectExtent l="0" t="0" r="3175" b="635"/>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asin from downstream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96808" cy="2644371"/>
                    </a:xfrm>
                    <a:prstGeom prst="rect">
                      <a:avLst/>
                    </a:prstGeom>
                  </pic:spPr>
                </pic:pic>
              </a:graphicData>
            </a:graphic>
          </wp:inline>
        </w:drawing>
      </w:r>
    </w:p>
    <w:p w:rsidR="0083068C" w:rsidRDefault="0083068C" w:rsidP="0083068C">
      <w:pPr>
        <w:pStyle w:val="ad"/>
      </w:pPr>
      <w:r w:rsidRPr="006145BA">
        <w:t xml:space="preserve">Рисунок 4.2. </w:t>
      </w:r>
      <w:r>
        <w:t>Одноцелевая п</w:t>
      </w:r>
      <w:r w:rsidRPr="006145BA">
        <w:t xml:space="preserve">ротивопаводковая плотина, </w:t>
      </w:r>
      <w:r>
        <w:t>Швейцария;</w:t>
      </w:r>
    </w:p>
    <w:p w:rsidR="0083068C" w:rsidRPr="006145BA" w:rsidRDefault="0083068C" w:rsidP="0083068C">
      <w:pPr>
        <w:pStyle w:val="ad"/>
      </w:pPr>
      <w:r w:rsidRPr="006145BA">
        <w:t xml:space="preserve"> автор: Е. Симонов </w:t>
      </w:r>
    </w:p>
    <w:p w:rsidR="0083068C" w:rsidRPr="006145BA" w:rsidRDefault="0083068C" w:rsidP="0083068C">
      <w:pPr>
        <w:rPr>
          <w:szCs w:val="24"/>
        </w:rPr>
      </w:pPr>
    </w:p>
    <w:p w:rsidR="0083068C" w:rsidRPr="003A4054" w:rsidRDefault="0083068C" w:rsidP="0083068C">
      <w:pPr>
        <w:rPr>
          <w:rFonts w:cs="Times New Roman"/>
          <w:szCs w:val="28"/>
        </w:rPr>
      </w:pPr>
      <w:r w:rsidRPr="003A4054">
        <w:rPr>
          <w:rFonts w:cs="Times New Roman"/>
          <w:szCs w:val="28"/>
        </w:rPr>
        <w:t xml:space="preserve">Для лучшей адаптации бассейна Амура к наводнениям следует развивать и применять такие меры как оценка рисков наводнений и зонирование территории по степени их опасности, регламентация деятельности на регулярно затапливаемых участках речных долин, развитие системы страхования от стихийных бедствий. Любое строительство в зоне затопления, влияющее на состояние экосистемы, должно быть строго ограничено и подвергаться тщательной экспертизе, а на регулярно затапливаемых участках низких пойм запрещено. Это положение должно быть внесено в Водный кодекс. </w:t>
      </w:r>
    </w:p>
    <w:p w:rsidR="0083068C" w:rsidRPr="003A4054" w:rsidRDefault="0083068C" w:rsidP="0083068C">
      <w:pPr>
        <w:rPr>
          <w:rFonts w:cs="Times New Roman"/>
          <w:szCs w:val="28"/>
        </w:rPr>
      </w:pPr>
      <w:r w:rsidRPr="003A4054">
        <w:rPr>
          <w:rFonts w:cs="Times New Roman"/>
          <w:szCs w:val="28"/>
        </w:rPr>
        <w:lastRenderedPageBreak/>
        <w:t>Для адаптации бассейна к наводнениям и сохранения водного биоразнообразия следует развивать так называемые «природные» решения (</w:t>
      </w:r>
      <w:r w:rsidRPr="003A4054">
        <w:rPr>
          <w:rFonts w:cs="Times New Roman"/>
          <w:szCs w:val="28"/>
          <w:lang w:val="en-US"/>
        </w:rPr>
        <w:t>nature</w:t>
      </w:r>
      <w:r w:rsidRPr="003A4054">
        <w:rPr>
          <w:rFonts w:cs="Times New Roman"/>
          <w:szCs w:val="28"/>
        </w:rPr>
        <w:t>-</w:t>
      </w:r>
      <w:r w:rsidRPr="003A4054">
        <w:rPr>
          <w:rFonts w:cs="Times New Roman"/>
          <w:szCs w:val="28"/>
          <w:lang w:val="en-US"/>
        </w:rPr>
        <w:t>based</w:t>
      </w:r>
      <w:r w:rsidRPr="003A4054">
        <w:rPr>
          <w:rFonts w:cs="Times New Roman"/>
          <w:szCs w:val="28"/>
        </w:rPr>
        <w:t xml:space="preserve"> </w:t>
      </w:r>
      <w:r w:rsidRPr="003A4054">
        <w:rPr>
          <w:rFonts w:cs="Times New Roman"/>
          <w:szCs w:val="28"/>
          <w:lang w:val="en-US"/>
        </w:rPr>
        <w:t>solutions</w:t>
      </w:r>
      <w:r w:rsidRPr="003A4054">
        <w:rPr>
          <w:rFonts w:cs="Times New Roman"/>
          <w:szCs w:val="28"/>
        </w:rPr>
        <w:t xml:space="preserve">), которые включают сохранение водно-болотных угодий для аккумуляции паводковых вод и снижения максимального стока, оптимизация управления земельными ресурсами периодически затапливаемых территорий. Подобные природные решения могут уменьшить воздействие экстремальных наводнений, а также помочь сохранить водные и пойменные экосистемы Амура. </w:t>
      </w:r>
    </w:p>
    <w:p w:rsidR="0083068C" w:rsidRPr="003A4054" w:rsidRDefault="0083068C" w:rsidP="0083068C">
      <w:pPr>
        <w:rPr>
          <w:szCs w:val="28"/>
        </w:rPr>
      </w:pPr>
      <w:r w:rsidRPr="003A4054">
        <w:rPr>
          <w:rFonts w:cs="Times New Roman"/>
          <w:szCs w:val="28"/>
        </w:rPr>
        <w:t xml:space="preserve">Обширные пойменные территории бассейна Амура способны аккумулировать значительный объем паводка. </w:t>
      </w:r>
      <w:r w:rsidRPr="003A4054">
        <w:rPr>
          <w:szCs w:val="28"/>
        </w:rPr>
        <w:t>В бассейне Амура широкие поймы рек играют более заметную роль в трансформации гидрографов максимального стока, чем поймы других крупных рек России (Шаликовский, 2009). При наводнении 2013 г. поймы оказали большое влияние на регулирование максимального стока при прохождении наводнения. С</w:t>
      </w:r>
      <w:r w:rsidRPr="003A4054">
        <w:rPr>
          <w:rFonts w:cs="Times New Roman"/>
          <w:szCs w:val="28"/>
        </w:rPr>
        <w:t>огласно проведенным исследованиям (Егидарев, 2012), площадь пойм вдоль притоков Зеи и Нижнего Амура с</w:t>
      </w:r>
      <w:r w:rsidRPr="003A4054">
        <w:t xml:space="preserve"> площадью водосбора свыше 10 тыс. км</w:t>
      </w:r>
      <w:r w:rsidRPr="003A4054">
        <w:rPr>
          <w:vertAlign w:val="superscript"/>
        </w:rPr>
        <w:t xml:space="preserve">2 </w:t>
      </w:r>
      <w:r w:rsidRPr="003A4054">
        <w:rPr>
          <w:rFonts w:cs="Times New Roman"/>
          <w:szCs w:val="28"/>
        </w:rPr>
        <w:t>составляет 80340 км</w:t>
      </w:r>
      <w:r w:rsidRPr="003A4054">
        <w:rPr>
          <w:rFonts w:cs="Times New Roman"/>
          <w:szCs w:val="28"/>
          <w:vertAlign w:val="superscript"/>
        </w:rPr>
        <w:t>2</w:t>
      </w:r>
      <w:r w:rsidRPr="003A4054">
        <w:rPr>
          <w:rFonts w:cs="Times New Roman"/>
          <w:szCs w:val="28"/>
        </w:rPr>
        <w:t>. Суммарное удержание максимального стока пойменными территориями в период паводка 2013 г. достигло 130 км</w:t>
      </w:r>
      <w:r w:rsidRPr="003A4054">
        <w:rPr>
          <w:rFonts w:cs="Times New Roman"/>
          <w:szCs w:val="28"/>
          <w:vertAlign w:val="superscript"/>
        </w:rPr>
        <w:t>3</w:t>
      </w:r>
      <w:r w:rsidRPr="003A4054">
        <w:rPr>
          <w:rFonts w:cs="Times New Roman"/>
          <w:szCs w:val="28"/>
        </w:rPr>
        <w:t xml:space="preserve">: объем воды, удержанный площадью пойм, имеет большую величину, чем регулируемый объем существующих и планируемых водохранилищ. </w:t>
      </w:r>
      <w:r w:rsidRPr="003A4054">
        <w:rPr>
          <w:szCs w:val="28"/>
        </w:rPr>
        <w:t xml:space="preserve">Исходя из этого, одной из основных задач противопаводковой политики в бассейне реки Амур должно являться сохранение речных пойм и их естественной способности аккумулировать максимальный сток и снижать его пиковые значения. </w:t>
      </w:r>
    </w:p>
    <w:p w:rsidR="0083068C" w:rsidRPr="003A4054" w:rsidRDefault="0083068C" w:rsidP="0083068C">
      <w:pPr>
        <w:ind w:right="-1"/>
        <w:rPr>
          <w:szCs w:val="24"/>
        </w:rPr>
      </w:pPr>
      <w:r w:rsidRPr="003A4054">
        <w:rPr>
          <w:szCs w:val="28"/>
        </w:rPr>
        <w:t xml:space="preserve">Развитие сети ООПТ в поймах рек играет важную роль в сохранении противопаводковой функции. На пойменных территориях Амура и его притоков создан «Зеленый пояс» Амура, состоящий из сети особо охраняемых территорий с наиболее биологически разнообразными природными комплексами пойменных водно-болотных местообитаний (Сапаев, 2014; Шлотгауэр, 2007). </w:t>
      </w:r>
      <w:r w:rsidRPr="003A4054">
        <w:rPr>
          <w:szCs w:val="24"/>
        </w:rPr>
        <w:t xml:space="preserve">Пойменные ООПТ по своему статусу позволяют сохранить </w:t>
      </w:r>
      <w:r w:rsidRPr="003A4054">
        <w:rPr>
          <w:szCs w:val="24"/>
        </w:rPr>
        <w:lastRenderedPageBreak/>
        <w:t>естественные противопаводковые емкости, защищенные от застройки и иных видов хозяйственной деятельности.</w:t>
      </w:r>
    </w:p>
    <w:p w:rsidR="0083068C" w:rsidRPr="003A4054" w:rsidRDefault="0083068C" w:rsidP="0083068C">
      <w:pPr>
        <w:ind w:right="-1"/>
        <w:rPr>
          <w:bCs/>
          <w:szCs w:val="24"/>
        </w:rPr>
      </w:pPr>
      <w:r w:rsidRPr="003A4054">
        <w:rPr>
          <w:szCs w:val="28"/>
        </w:rPr>
        <w:t>При развитии сети особо охраняемых природных территорий Россия могла бы ориентироваться на опыт китайской стороны, направленный на сохранение и восстановление ценных водно-болотных угодий в поймах рек и их экосистемных функций. Согласно проведенным в 2015 г. оценкам, в китайской части бассейна Амура, в провинции Хэйлунцзян из 55 619 км</w:t>
      </w:r>
      <w:r w:rsidRPr="003A4054">
        <w:rPr>
          <w:szCs w:val="28"/>
          <w:vertAlign w:val="superscript"/>
        </w:rPr>
        <w:t>2</w:t>
      </w:r>
      <w:r w:rsidRPr="003A4054">
        <w:rPr>
          <w:szCs w:val="28"/>
        </w:rPr>
        <w:t xml:space="preserve"> водно-болотных угодий около 40% территории охраняются в природных резерватах. Активно создаются «водно-болотные парки», совмещающие природоохранные и рекреационные функции. Площади пойменно-русловых экосистем средних и больших рек примерно равны в двух странах, но в Китае охраняется около 1/3 территории пойм, тогда как в России только 1/10 их площади. Помимо этого, в</w:t>
      </w:r>
      <w:r w:rsidRPr="003A4054">
        <w:rPr>
          <w:rFonts w:eastAsiaTheme="minorEastAsia" w:cs="Times New Roman"/>
          <w:szCs w:val="28"/>
          <w:lang w:eastAsia="en-GB"/>
        </w:rPr>
        <w:t xml:space="preserve"> Китае в бассейне Амура вдоль рек Нонни и Сунгари уже существуют экофункциональные зоны, которые выполняют задачи как удержания стока наводнений, так и сохранения биоразнообразия (Симонов и др., 2016; </w:t>
      </w:r>
      <w:r w:rsidRPr="003A4054">
        <w:rPr>
          <w:rFonts w:eastAsiaTheme="minorEastAsia" w:cs="Times New Roman"/>
          <w:szCs w:val="28"/>
          <w:lang w:val="en-US" w:eastAsia="en-GB"/>
        </w:rPr>
        <w:t>China</w:t>
      </w:r>
      <w:r w:rsidRPr="003A4054">
        <w:rPr>
          <w:rFonts w:eastAsiaTheme="minorEastAsia" w:cs="Times New Roman"/>
          <w:szCs w:val="28"/>
          <w:lang w:eastAsia="en-GB"/>
        </w:rPr>
        <w:t xml:space="preserve"> </w:t>
      </w:r>
      <w:r w:rsidRPr="003A4054">
        <w:rPr>
          <w:rFonts w:eastAsiaTheme="minorEastAsia" w:cs="Times New Roman"/>
          <w:szCs w:val="28"/>
          <w:lang w:val="en-US" w:eastAsia="en-GB"/>
        </w:rPr>
        <w:t>National</w:t>
      </w:r>
      <w:r w:rsidRPr="003A4054">
        <w:rPr>
          <w:rFonts w:eastAsiaTheme="minorEastAsia" w:cs="Times New Roman"/>
          <w:szCs w:val="28"/>
          <w:lang w:eastAsia="en-GB"/>
        </w:rPr>
        <w:t xml:space="preserve"> </w:t>
      </w:r>
      <w:r w:rsidRPr="003A4054">
        <w:rPr>
          <w:rFonts w:eastAsiaTheme="minorEastAsia" w:cs="Times New Roman"/>
          <w:szCs w:val="28"/>
          <w:lang w:val="en-US" w:eastAsia="en-GB"/>
        </w:rPr>
        <w:t>Zoning</w:t>
      </w:r>
      <w:r w:rsidRPr="003A4054">
        <w:rPr>
          <w:rFonts w:eastAsiaTheme="minorEastAsia" w:cs="Times New Roman"/>
          <w:szCs w:val="28"/>
          <w:lang w:eastAsia="en-GB"/>
        </w:rPr>
        <w:t xml:space="preserve">…, 2015). Так, </w:t>
      </w:r>
      <w:r w:rsidRPr="003A4054">
        <w:rPr>
          <w:szCs w:val="28"/>
        </w:rPr>
        <w:t>для регулирования паводков выделено восемь экофункциональных зон площадью 49 000 км</w:t>
      </w:r>
      <w:r w:rsidRPr="003A4054">
        <w:rPr>
          <w:szCs w:val="28"/>
          <w:vertAlign w:val="superscript"/>
        </w:rPr>
        <w:t>2</w:t>
      </w:r>
      <w:r w:rsidRPr="003A4054">
        <w:rPr>
          <w:szCs w:val="28"/>
        </w:rPr>
        <w:t xml:space="preserve">. К их задачам относятся </w:t>
      </w:r>
      <w:r w:rsidRPr="003A4054">
        <w:rPr>
          <w:szCs w:val="28"/>
          <w:lang w:eastAsia="zh-CN"/>
        </w:rPr>
        <w:t>сохранение озер и болот, восстановление болот на месте пашни и предотвращение распашки водно-болотных угодий; восстановление и сохранение растительности на водосборах, защита территорий от эрозии; снижение загрязнения; регулирование противоречий между экономическим развитием и сохранением противопаводковых функций пойм. Так, э</w:t>
      </w:r>
      <w:r w:rsidRPr="003A4054">
        <w:rPr>
          <w:bCs/>
          <w:szCs w:val="24"/>
        </w:rPr>
        <w:t xml:space="preserve">кофункциональная зона в среднем и нижнем течении реки Нонни (Нэньцзян), включает национальные природные резерваты Чжалун, Синхай, Момогэ – Рамсарские водно-болотные угодья международного значения. Сохранение этих территорий важно для охраны местообитаний редких птиц, в частности японского журавля. Помимо этого, водно-болотные угодья выполняют функцию регулирования максимального стока реки Сунгари.  </w:t>
      </w:r>
    </w:p>
    <w:p w:rsidR="0083068C" w:rsidRPr="006145BA" w:rsidRDefault="0083068C" w:rsidP="0083068C">
      <w:pPr>
        <w:rPr>
          <w:rFonts w:cs="Times New Roman"/>
          <w:szCs w:val="28"/>
        </w:rPr>
      </w:pPr>
      <w:r w:rsidRPr="003A4054">
        <w:rPr>
          <w:rFonts w:cs="Times New Roman"/>
          <w:szCs w:val="28"/>
        </w:rPr>
        <w:lastRenderedPageBreak/>
        <w:t>Таким образом, задачу по снижению негативного воздействия следует решать совместно с задачей по сохранению биоразнообразия водных и пойменных экосистем.</w:t>
      </w:r>
      <w:r w:rsidRPr="006145BA">
        <w:rPr>
          <w:rFonts w:cs="Times New Roman"/>
          <w:szCs w:val="28"/>
        </w:rPr>
        <w:t xml:space="preserve"> </w:t>
      </w:r>
    </w:p>
    <w:p w:rsidR="0083068C" w:rsidRPr="006145BA" w:rsidRDefault="0083068C" w:rsidP="0083068C">
      <w:pPr>
        <w:rPr>
          <w:rFonts w:cs="Times New Roman"/>
          <w:szCs w:val="28"/>
        </w:rPr>
      </w:pPr>
    </w:p>
    <w:p w:rsidR="0083068C" w:rsidRPr="006145BA" w:rsidRDefault="0083068C" w:rsidP="0083068C">
      <w:pPr>
        <w:pStyle w:val="11"/>
        <w:ind w:firstLine="0"/>
      </w:pPr>
      <w:bookmarkStart w:id="82" w:name="_Toc50723707"/>
      <w:bookmarkStart w:id="83" w:name="_Toc57394440"/>
      <w:r w:rsidRPr="006145BA">
        <w:t>4.4 Меры по сохранению водных и пойменных экосистем при планировании и строительстве плотин</w:t>
      </w:r>
      <w:bookmarkEnd w:id="82"/>
      <w:bookmarkEnd w:id="83"/>
    </w:p>
    <w:p w:rsidR="0083068C" w:rsidRPr="006145BA" w:rsidRDefault="0083068C" w:rsidP="0083068C">
      <w:pPr>
        <w:ind w:firstLine="709"/>
        <w:rPr>
          <w:rFonts w:cs="Times New Roman"/>
          <w:szCs w:val="28"/>
        </w:rPr>
      </w:pPr>
      <w:r w:rsidRPr="006145BA">
        <w:rPr>
          <w:rFonts w:cs="Times New Roman"/>
          <w:szCs w:val="28"/>
        </w:rPr>
        <w:t xml:space="preserve">После выдающегося наводнения 2013 года в России озвучивались планы по строительству от 4 до 10 новых плотин для дополнительного регулирования стока (Готванский, 2013; РусГидро, 2013). Предполагалось, что строительство новых плотинных гидроэлектростанций в бассейне может способствовать защите местного населения от стихийных бедствий. Строительство плотин предлагалось на реках Шилка, Зея, Бурея (см. табл. </w:t>
      </w:r>
      <w:r w:rsidRPr="00E73A0B">
        <w:rPr>
          <w:rFonts w:cs="Times New Roman"/>
          <w:szCs w:val="28"/>
        </w:rPr>
        <w:t>4.</w:t>
      </w:r>
      <w:r w:rsidRPr="006145BA">
        <w:rPr>
          <w:rFonts w:cs="Times New Roman"/>
          <w:szCs w:val="28"/>
        </w:rPr>
        <w:t>1).</w:t>
      </w:r>
    </w:p>
    <w:p w:rsidR="0083068C" w:rsidRPr="006145BA" w:rsidRDefault="0083068C" w:rsidP="0083068C">
      <w:pPr>
        <w:ind w:firstLine="709"/>
        <w:rPr>
          <w:rFonts w:cs="Times New Roman"/>
          <w:szCs w:val="28"/>
        </w:rPr>
      </w:pPr>
    </w:p>
    <w:p w:rsidR="0083068C" w:rsidRPr="006145BA" w:rsidRDefault="0083068C" w:rsidP="0083068C">
      <w:pPr>
        <w:pStyle w:val="ad"/>
        <w:jc w:val="left"/>
      </w:pPr>
      <w:r w:rsidRPr="006145BA">
        <w:t xml:space="preserve">Таблица 4.1. Параметры потенциальных противопаводковых ГЭС в бассейне Амура (Никитина, 2015; Симонов и др., 2015) </w:t>
      </w:r>
    </w:p>
    <w:p w:rsidR="0083068C" w:rsidRPr="006145BA" w:rsidRDefault="0083068C" w:rsidP="0083068C">
      <w:pPr>
        <w:pStyle w:val="ad"/>
        <w:jc w:val="left"/>
      </w:pPr>
    </w:p>
    <w:tbl>
      <w:tblPr>
        <w:tblW w:w="41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21"/>
        <w:gridCol w:w="2643"/>
        <w:gridCol w:w="2273"/>
      </w:tblGrid>
      <w:tr w:rsidR="0083068C" w:rsidRPr="006145BA" w:rsidTr="001D5B9B">
        <w:trPr>
          <w:trHeight w:val="1341"/>
          <w:jc w:val="center"/>
        </w:trPr>
        <w:tc>
          <w:tcPr>
            <w:tcW w:w="1864" w:type="pct"/>
            <w:shd w:val="clear" w:color="auto" w:fill="auto"/>
            <w:vAlign w:val="center"/>
          </w:tcPr>
          <w:p w:rsidR="0083068C" w:rsidRPr="006145BA" w:rsidRDefault="0083068C" w:rsidP="001D5B9B">
            <w:pPr>
              <w:spacing w:line="240" w:lineRule="auto"/>
              <w:ind w:firstLine="0"/>
              <w:jc w:val="center"/>
              <w:rPr>
                <w:rFonts w:cs="Times New Roman"/>
                <w:bCs/>
              </w:rPr>
            </w:pPr>
            <w:r w:rsidRPr="006145BA">
              <w:rPr>
                <w:rFonts w:cs="Times New Roman"/>
                <w:bCs/>
                <w:iCs/>
              </w:rPr>
              <w:t>ГЭС</w:t>
            </w:r>
          </w:p>
        </w:tc>
        <w:tc>
          <w:tcPr>
            <w:tcW w:w="1686" w:type="pct"/>
            <w:vAlign w:val="center"/>
          </w:tcPr>
          <w:p w:rsidR="0083068C" w:rsidRPr="006145BA" w:rsidRDefault="0083068C" w:rsidP="001D5B9B">
            <w:pPr>
              <w:spacing w:line="240" w:lineRule="auto"/>
              <w:ind w:firstLine="0"/>
              <w:jc w:val="center"/>
              <w:rPr>
                <w:rFonts w:cs="Times New Roman"/>
              </w:rPr>
            </w:pPr>
            <w:r w:rsidRPr="006145BA">
              <w:rPr>
                <w:rFonts w:cs="Times New Roman"/>
              </w:rPr>
              <w:t>Река</w:t>
            </w:r>
          </w:p>
        </w:tc>
        <w:tc>
          <w:tcPr>
            <w:tcW w:w="1450" w:type="pct"/>
            <w:shd w:val="clear" w:color="auto" w:fill="auto"/>
            <w:vAlign w:val="center"/>
          </w:tcPr>
          <w:p w:rsidR="0083068C" w:rsidRPr="006145BA" w:rsidRDefault="0083068C" w:rsidP="001D5B9B">
            <w:pPr>
              <w:spacing w:line="240" w:lineRule="auto"/>
              <w:ind w:firstLine="0"/>
              <w:jc w:val="center"/>
              <w:rPr>
                <w:rFonts w:cs="Times New Roman"/>
              </w:rPr>
            </w:pPr>
            <w:r w:rsidRPr="006145BA">
              <w:rPr>
                <w:rFonts w:cs="Times New Roman"/>
              </w:rPr>
              <w:t>Полезный объем водохранилищ</w:t>
            </w:r>
            <w:r>
              <w:rPr>
                <w:rFonts w:cs="Times New Roman"/>
              </w:rPr>
              <w:t>а</w:t>
            </w:r>
            <w:r w:rsidRPr="006145BA">
              <w:rPr>
                <w:rFonts w:cs="Times New Roman"/>
              </w:rPr>
              <w:t>, км</w:t>
            </w:r>
            <w:r w:rsidRPr="006145BA">
              <w:rPr>
                <w:rFonts w:cs="Times New Roman"/>
                <w:vertAlign w:val="superscript"/>
              </w:rPr>
              <w:t>3</w:t>
            </w:r>
          </w:p>
        </w:tc>
      </w:tr>
      <w:tr w:rsidR="0083068C" w:rsidRPr="006145BA" w:rsidTr="001D5B9B">
        <w:trPr>
          <w:trHeight w:val="304"/>
          <w:jc w:val="center"/>
        </w:trPr>
        <w:tc>
          <w:tcPr>
            <w:tcW w:w="1864" w:type="pct"/>
            <w:shd w:val="clear" w:color="auto" w:fill="auto"/>
            <w:noWrap/>
          </w:tcPr>
          <w:p w:rsidR="0083068C" w:rsidRPr="006145BA" w:rsidRDefault="0083068C" w:rsidP="001D5B9B">
            <w:pPr>
              <w:spacing w:line="240" w:lineRule="auto"/>
              <w:ind w:firstLine="0"/>
              <w:rPr>
                <w:rFonts w:cs="Times New Roman"/>
                <w:bCs/>
                <w:iCs/>
              </w:rPr>
            </w:pPr>
            <w:r w:rsidRPr="006145BA">
              <w:rPr>
                <w:rFonts w:cs="Times New Roman"/>
                <w:bCs/>
                <w:iCs/>
              </w:rPr>
              <w:t xml:space="preserve">Транссибирская </w:t>
            </w:r>
          </w:p>
        </w:tc>
        <w:tc>
          <w:tcPr>
            <w:tcW w:w="1686" w:type="pct"/>
          </w:tcPr>
          <w:p w:rsidR="0083068C" w:rsidRPr="006145BA" w:rsidRDefault="0083068C" w:rsidP="001D5B9B">
            <w:pPr>
              <w:spacing w:line="240" w:lineRule="auto"/>
              <w:ind w:firstLine="0"/>
              <w:jc w:val="center"/>
              <w:rPr>
                <w:rFonts w:cs="Times New Roman"/>
                <w:iCs/>
              </w:rPr>
            </w:pPr>
            <w:r w:rsidRPr="006145BA">
              <w:rPr>
                <w:rFonts w:cs="Times New Roman"/>
                <w:iCs/>
              </w:rPr>
              <w:t>Шилка</w:t>
            </w:r>
          </w:p>
        </w:tc>
        <w:tc>
          <w:tcPr>
            <w:tcW w:w="1450" w:type="pct"/>
            <w:shd w:val="clear" w:color="auto" w:fill="auto"/>
            <w:noWrap/>
          </w:tcPr>
          <w:p w:rsidR="0083068C" w:rsidRPr="006145BA" w:rsidRDefault="0083068C" w:rsidP="001D5B9B">
            <w:pPr>
              <w:spacing w:line="240" w:lineRule="auto"/>
              <w:ind w:firstLine="0"/>
              <w:jc w:val="center"/>
              <w:rPr>
                <w:rFonts w:cs="Times New Roman"/>
                <w:iCs/>
              </w:rPr>
            </w:pPr>
            <w:r w:rsidRPr="006145BA">
              <w:rPr>
                <w:rFonts w:cs="Times New Roman"/>
                <w:iCs/>
              </w:rPr>
              <w:t>8,8</w:t>
            </w:r>
          </w:p>
        </w:tc>
      </w:tr>
      <w:tr w:rsidR="0083068C" w:rsidRPr="006145BA" w:rsidTr="001D5B9B">
        <w:trPr>
          <w:trHeight w:val="304"/>
          <w:jc w:val="center"/>
        </w:trPr>
        <w:tc>
          <w:tcPr>
            <w:tcW w:w="1864" w:type="pct"/>
            <w:shd w:val="clear" w:color="auto" w:fill="auto"/>
            <w:noWrap/>
          </w:tcPr>
          <w:p w:rsidR="0083068C" w:rsidRPr="006145BA" w:rsidRDefault="0083068C" w:rsidP="001D5B9B">
            <w:pPr>
              <w:spacing w:line="240" w:lineRule="auto"/>
              <w:ind w:firstLine="0"/>
              <w:rPr>
                <w:rFonts w:cs="Times New Roman"/>
              </w:rPr>
            </w:pPr>
            <w:r w:rsidRPr="006145BA">
              <w:rPr>
                <w:rFonts w:cs="Times New Roman"/>
              </w:rPr>
              <w:t>Гилюйская</w:t>
            </w:r>
          </w:p>
        </w:tc>
        <w:tc>
          <w:tcPr>
            <w:tcW w:w="1686" w:type="pct"/>
          </w:tcPr>
          <w:p w:rsidR="0083068C" w:rsidRPr="006145BA" w:rsidRDefault="0083068C" w:rsidP="001D5B9B">
            <w:pPr>
              <w:spacing w:line="240" w:lineRule="auto"/>
              <w:ind w:firstLine="0"/>
              <w:jc w:val="center"/>
              <w:rPr>
                <w:rFonts w:cs="Times New Roman"/>
                <w:bCs/>
              </w:rPr>
            </w:pPr>
            <w:r w:rsidRPr="006145BA">
              <w:rPr>
                <w:rFonts w:cs="Times New Roman"/>
                <w:bCs/>
              </w:rPr>
              <w:t>Гилюй</w:t>
            </w:r>
          </w:p>
        </w:tc>
        <w:tc>
          <w:tcPr>
            <w:tcW w:w="1450" w:type="pct"/>
            <w:shd w:val="clear" w:color="auto" w:fill="auto"/>
            <w:noWrap/>
          </w:tcPr>
          <w:p w:rsidR="0083068C" w:rsidRPr="006145BA" w:rsidRDefault="0083068C" w:rsidP="001D5B9B">
            <w:pPr>
              <w:spacing w:line="240" w:lineRule="auto"/>
              <w:ind w:firstLine="0"/>
              <w:jc w:val="center"/>
              <w:rPr>
                <w:rFonts w:cs="Times New Roman"/>
                <w:bCs/>
              </w:rPr>
            </w:pPr>
            <w:r w:rsidRPr="006145BA">
              <w:rPr>
                <w:rFonts w:cs="Times New Roman"/>
                <w:bCs/>
              </w:rPr>
              <w:t>3,3</w:t>
            </w:r>
          </w:p>
        </w:tc>
      </w:tr>
      <w:tr w:rsidR="0083068C" w:rsidRPr="006145BA" w:rsidTr="001D5B9B">
        <w:trPr>
          <w:trHeight w:val="304"/>
          <w:jc w:val="center"/>
        </w:trPr>
        <w:tc>
          <w:tcPr>
            <w:tcW w:w="1864" w:type="pct"/>
            <w:shd w:val="clear" w:color="auto" w:fill="auto"/>
            <w:noWrap/>
          </w:tcPr>
          <w:p w:rsidR="0083068C" w:rsidRPr="006145BA" w:rsidRDefault="0083068C" w:rsidP="001D5B9B">
            <w:pPr>
              <w:spacing w:line="240" w:lineRule="auto"/>
              <w:ind w:firstLine="0"/>
              <w:rPr>
                <w:rFonts w:cs="Times New Roman"/>
                <w:bCs/>
              </w:rPr>
            </w:pPr>
            <w:r w:rsidRPr="006145BA">
              <w:rPr>
                <w:rFonts w:cs="Times New Roman"/>
                <w:bCs/>
              </w:rPr>
              <w:t>Нижне-Зейская</w:t>
            </w:r>
          </w:p>
        </w:tc>
        <w:tc>
          <w:tcPr>
            <w:tcW w:w="1686" w:type="pct"/>
          </w:tcPr>
          <w:p w:rsidR="0083068C" w:rsidRPr="006145BA" w:rsidRDefault="0083068C" w:rsidP="001D5B9B">
            <w:pPr>
              <w:spacing w:line="240" w:lineRule="auto"/>
              <w:ind w:firstLine="0"/>
              <w:jc w:val="center"/>
              <w:rPr>
                <w:rFonts w:cs="Times New Roman"/>
              </w:rPr>
            </w:pPr>
            <w:r w:rsidRPr="006145BA">
              <w:rPr>
                <w:rFonts w:cs="Times New Roman"/>
              </w:rPr>
              <w:t>Зея</w:t>
            </w:r>
          </w:p>
        </w:tc>
        <w:tc>
          <w:tcPr>
            <w:tcW w:w="1450" w:type="pct"/>
            <w:shd w:val="clear" w:color="auto" w:fill="auto"/>
            <w:noWrap/>
          </w:tcPr>
          <w:p w:rsidR="0083068C" w:rsidRPr="006145BA" w:rsidRDefault="0083068C" w:rsidP="001D5B9B">
            <w:pPr>
              <w:spacing w:line="240" w:lineRule="auto"/>
              <w:ind w:firstLine="0"/>
              <w:jc w:val="center"/>
              <w:rPr>
                <w:rFonts w:cs="Times New Roman"/>
              </w:rPr>
            </w:pPr>
            <w:r w:rsidRPr="006145BA">
              <w:rPr>
                <w:rFonts w:cs="Times New Roman"/>
              </w:rPr>
              <w:t>1,0</w:t>
            </w:r>
          </w:p>
        </w:tc>
      </w:tr>
      <w:tr w:rsidR="0083068C" w:rsidRPr="006145BA" w:rsidTr="001D5B9B">
        <w:trPr>
          <w:trHeight w:val="304"/>
          <w:jc w:val="center"/>
        </w:trPr>
        <w:tc>
          <w:tcPr>
            <w:tcW w:w="1864" w:type="pct"/>
            <w:shd w:val="clear" w:color="auto" w:fill="auto"/>
            <w:noWrap/>
          </w:tcPr>
          <w:p w:rsidR="0083068C" w:rsidRPr="006145BA" w:rsidRDefault="0083068C" w:rsidP="001D5B9B">
            <w:pPr>
              <w:spacing w:line="240" w:lineRule="auto"/>
              <w:ind w:firstLine="0"/>
              <w:rPr>
                <w:rFonts w:cs="Times New Roman"/>
              </w:rPr>
            </w:pPr>
            <w:r w:rsidRPr="006145BA">
              <w:rPr>
                <w:rFonts w:cs="Times New Roman"/>
              </w:rPr>
              <w:t>Селемджинская</w:t>
            </w:r>
          </w:p>
        </w:tc>
        <w:tc>
          <w:tcPr>
            <w:tcW w:w="1686" w:type="pct"/>
          </w:tcPr>
          <w:p w:rsidR="0083068C" w:rsidRPr="006145BA" w:rsidRDefault="0083068C" w:rsidP="001D5B9B">
            <w:pPr>
              <w:spacing w:line="240" w:lineRule="auto"/>
              <w:ind w:firstLine="0"/>
              <w:jc w:val="center"/>
              <w:rPr>
                <w:rFonts w:cs="Times New Roman"/>
              </w:rPr>
            </w:pPr>
            <w:r w:rsidRPr="006145BA">
              <w:rPr>
                <w:rFonts w:cs="Times New Roman"/>
              </w:rPr>
              <w:t>Селемджа</w:t>
            </w:r>
          </w:p>
        </w:tc>
        <w:tc>
          <w:tcPr>
            <w:tcW w:w="1450" w:type="pct"/>
            <w:shd w:val="clear" w:color="auto" w:fill="auto"/>
            <w:noWrap/>
          </w:tcPr>
          <w:p w:rsidR="0083068C" w:rsidRPr="006145BA" w:rsidRDefault="0083068C" w:rsidP="001D5B9B">
            <w:pPr>
              <w:spacing w:line="240" w:lineRule="auto"/>
              <w:ind w:firstLine="0"/>
              <w:jc w:val="center"/>
              <w:rPr>
                <w:rFonts w:cs="Times New Roman"/>
              </w:rPr>
            </w:pPr>
            <w:r w:rsidRPr="006145BA">
              <w:rPr>
                <w:rFonts w:cs="Times New Roman"/>
              </w:rPr>
              <w:t>5,2</w:t>
            </w:r>
          </w:p>
        </w:tc>
      </w:tr>
      <w:tr w:rsidR="0083068C" w:rsidRPr="006145BA" w:rsidTr="001D5B9B">
        <w:trPr>
          <w:trHeight w:val="304"/>
          <w:jc w:val="center"/>
        </w:trPr>
        <w:tc>
          <w:tcPr>
            <w:tcW w:w="1864" w:type="pct"/>
            <w:shd w:val="clear" w:color="auto" w:fill="auto"/>
            <w:noWrap/>
          </w:tcPr>
          <w:p w:rsidR="0083068C" w:rsidRPr="006145BA" w:rsidRDefault="0083068C" w:rsidP="001D5B9B">
            <w:pPr>
              <w:spacing w:line="240" w:lineRule="auto"/>
              <w:ind w:firstLine="0"/>
              <w:rPr>
                <w:rFonts w:cs="Times New Roman"/>
              </w:rPr>
            </w:pPr>
            <w:r w:rsidRPr="006145BA">
              <w:rPr>
                <w:rFonts w:cs="Times New Roman"/>
              </w:rPr>
              <w:t>Русиновская</w:t>
            </w:r>
          </w:p>
        </w:tc>
        <w:tc>
          <w:tcPr>
            <w:tcW w:w="1686" w:type="pct"/>
          </w:tcPr>
          <w:p w:rsidR="0083068C" w:rsidRPr="006145BA" w:rsidRDefault="0083068C" w:rsidP="001D5B9B">
            <w:pPr>
              <w:spacing w:line="240" w:lineRule="auto"/>
              <w:ind w:firstLine="0"/>
              <w:jc w:val="center"/>
              <w:rPr>
                <w:rFonts w:cs="Times New Roman"/>
              </w:rPr>
            </w:pPr>
            <w:r w:rsidRPr="006145BA">
              <w:rPr>
                <w:rFonts w:cs="Times New Roman"/>
              </w:rPr>
              <w:t>Селемджа</w:t>
            </w:r>
          </w:p>
        </w:tc>
        <w:tc>
          <w:tcPr>
            <w:tcW w:w="1450" w:type="pct"/>
            <w:shd w:val="clear" w:color="auto" w:fill="auto"/>
            <w:noWrap/>
          </w:tcPr>
          <w:p w:rsidR="0083068C" w:rsidRPr="006145BA" w:rsidRDefault="0083068C" w:rsidP="001D5B9B">
            <w:pPr>
              <w:spacing w:line="240" w:lineRule="auto"/>
              <w:ind w:firstLine="0"/>
              <w:jc w:val="center"/>
              <w:rPr>
                <w:rFonts w:cs="Times New Roman"/>
              </w:rPr>
            </w:pPr>
            <w:r w:rsidRPr="006145BA">
              <w:rPr>
                <w:rFonts w:cs="Times New Roman"/>
              </w:rPr>
              <w:t>4,2</w:t>
            </w:r>
          </w:p>
        </w:tc>
      </w:tr>
      <w:tr w:rsidR="0083068C" w:rsidRPr="006145BA" w:rsidTr="001D5B9B">
        <w:trPr>
          <w:trHeight w:val="531"/>
          <w:jc w:val="center"/>
        </w:trPr>
        <w:tc>
          <w:tcPr>
            <w:tcW w:w="1864" w:type="pct"/>
            <w:shd w:val="clear" w:color="auto" w:fill="auto"/>
            <w:noWrap/>
          </w:tcPr>
          <w:p w:rsidR="0083068C" w:rsidRPr="006145BA" w:rsidRDefault="0083068C" w:rsidP="001D5B9B">
            <w:pPr>
              <w:spacing w:line="240" w:lineRule="auto"/>
              <w:ind w:firstLine="0"/>
              <w:rPr>
                <w:rFonts w:cs="Times New Roman"/>
              </w:rPr>
            </w:pPr>
            <w:r w:rsidRPr="006145BA">
              <w:rPr>
                <w:rFonts w:cs="Times New Roman"/>
              </w:rPr>
              <w:t>Нижне-Ниманская</w:t>
            </w:r>
          </w:p>
        </w:tc>
        <w:tc>
          <w:tcPr>
            <w:tcW w:w="1686" w:type="pct"/>
          </w:tcPr>
          <w:p w:rsidR="0083068C" w:rsidRPr="006145BA" w:rsidRDefault="0083068C" w:rsidP="001D5B9B">
            <w:pPr>
              <w:spacing w:line="240" w:lineRule="auto"/>
              <w:ind w:firstLine="0"/>
              <w:jc w:val="center"/>
              <w:rPr>
                <w:rFonts w:cs="Times New Roman"/>
              </w:rPr>
            </w:pPr>
            <w:r w:rsidRPr="006145BA">
              <w:rPr>
                <w:rFonts w:cs="Times New Roman"/>
              </w:rPr>
              <w:t>Ниман</w:t>
            </w:r>
          </w:p>
        </w:tc>
        <w:tc>
          <w:tcPr>
            <w:tcW w:w="1450" w:type="pct"/>
            <w:shd w:val="clear" w:color="auto" w:fill="auto"/>
            <w:noWrap/>
          </w:tcPr>
          <w:p w:rsidR="0083068C" w:rsidRPr="006145BA" w:rsidRDefault="0083068C" w:rsidP="001D5B9B">
            <w:pPr>
              <w:spacing w:line="240" w:lineRule="auto"/>
              <w:ind w:firstLine="0"/>
              <w:jc w:val="center"/>
              <w:rPr>
                <w:rFonts w:cs="Times New Roman"/>
              </w:rPr>
            </w:pPr>
            <w:r w:rsidRPr="006145BA">
              <w:rPr>
                <w:rFonts w:cs="Times New Roman"/>
              </w:rPr>
              <w:t>8,3</w:t>
            </w:r>
          </w:p>
        </w:tc>
      </w:tr>
      <w:tr w:rsidR="0083068C" w:rsidRPr="006145BA" w:rsidTr="001D5B9B">
        <w:trPr>
          <w:trHeight w:val="531"/>
          <w:jc w:val="center"/>
        </w:trPr>
        <w:tc>
          <w:tcPr>
            <w:tcW w:w="1864" w:type="pct"/>
            <w:shd w:val="clear" w:color="auto" w:fill="auto"/>
            <w:noWrap/>
          </w:tcPr>
          <w:p w:rsidR="0083068C" w:rsidRPr="006145BA" w:rsidRDefault="0083068C" w:rsidP="001D5B9B">
            <w:pPr>
              <w:spacing w:line="240" w:lineRule="auto"/>
              <w:ind w:firstLine="0"/>
              <w:rPr>
                <w:rFonts w:cs="Times New Roman"/>
              </w:rPr>
            </w:pPr>
            <w:r>
              <w:rPr>
                <w:rFonts w:cs="Times New Roman"/>
              </w:rPr>
              <w:t>Нижне-Бурейская</w:t>
            </w:r>
          </w:p>
        </w:tc>
        <w:tc>
          <w:tcPr>
            <w:tcW w:w="1686" w:type="pct"/>
          </w:tcPr>
          <w:p w:rsidR="0083068C" w:rsidRPr="006145BA" w:rsidRDefault="0083068C" w:rsidP="001D5B9B">
            <w:pPr>
              <w:spacing w:line="240" w:lineRule="auto"/>
              <w:ind w:firstLine="0"/>
              <w:jc w:val="center"/>
              <w:rPr>
                <w:rFonts w:cs="Times New Roman"/>
              </w:rPr>
            </w:pPr>
            <w:r>
              <w:rPr>
                <w:rFonts w:cs="Times New Roman"/>
              </w:rPr>
              <w:t>Бурея</w:t>
            </w:r>
          </w:p>
        </w:tc>
        <w:tc>
          <w:tcPr>
            <w:tcW w:w="1450" w:type="pct"/>
            <w:shd w:val="clear" w:color="auto" w:fill="auto"/>
            <w:noWrap/>
          </w:tcPr>
          <w:p w:rsidR="0083068C" w:rsidRPr="006145BA" w:rsidRDefault="0083068C" w:rsidP="001D5B9B">
            <w:pPr>
              <w:spacing w:line="240" w:lineRule="auto"/>
              <w:ind w:firstLine="0"/>
              <w:jc w:val="center"/>
              <w:rPr>
                <w:rFonts w:cs="Times New Roman"/>
              </w:rPr>
            </w:pPr>
            <w:r>
              <w:rPr>
                <w:rFonts w:cs="Times New Roman"/>
              </w:rPr>
              <w:t>2,0</w:t>
            </w:r>
          </w:p>
        </w:tc>
      </w:tr>
    </w:tbl>
    <w:p w:rsidR="0083068C" w:rsidRDefault="0083068C" w:rsidP="0083068C">
      <w:pPr>
        <w:ind w:firstLine="0"/>
        <w:rPr>
          <w:rFonts w:cs="Times New Roman"/>
          <w:noProof/>
          <w:sz w:val="24"/>
          <w:szCs w:val="24"/>
          <w:lang w:eastAsia="ru-RU"/>
        </w:rPr>
      </w:pPr>
    </w:p>
    <w:p w:rsidR="0083068C" w:rsidRDefault="0083068C" w:rsidP="0083068C">
      <w:pPr>
        <w:ind w:firstLine="709"/>
        <w:rPr>
          <w:rFonts w:cs="Times New Roman"/>
          <w:szCs w:val="28"/>
        </w:rPr>
      </w:pPr>
      <w:r>
        <w:rPr>
          <w:rFonts w:cs="Times New Roman"/>
          <w:szCs w:val="28"/>
        </w:rPr>
        <w:t>Для</w:t>
      </w:r>
      <w:r w:rsidRPr="00656170">
        <w:rPr>
          <w:rFonts w:cs="Times New Roman"/>
          <w:szCs w:val="28"/>
        </w:rPr>
        <w:t xml:space="preserve"> оценки влияния плотин на водные и пойменные экосистемы в масштабе всего бассейна Амура рассмотрены показатели: изменение пойменных экосистем в нижнем бьефе (км</w:t>
      </w:r>
      <w:r w:rsidRPr="00656170">
        <w:rPr>
          <w:rFonts w:cs="Times New Roman"/>
          <w:szCs w:val="28"/>
          <w:vertAlign w:val="superscript"/>
        </w:rPr>
        <w:t>2</w:t>
      </w:r>
      <w:r w:rsidRPr="00656170">
        <w:rPr>
          <w:rFonts w:cs="Times New Roman"/>
          <w:szCs w:val="28"/>
        </w:rPr>
        <w:t>, %); трансформация водных экосистем в верхнем бьефе / площадь водохранилища (км</w:t>
      </w:r>
      <w:r w:rsidRPr="00656170">
        <w:rPr>
          <w:rFonts w:cs="Times New Roman"/>
          <w:szCs w:val="28"/>
          <w:vertAlign w:val="superscript"/>
        </w:rPr>
        <w:t>2</w:t>
      </w:r>
      <w:r w:rsidRPr="00656170">
        <w:rPr>
          <w:rFonts w:cs="Times New Roman"/>
          <w:szCs w:val="28"/>
        </w:rPr>
        <w:t>, %); блокирование части речного бассейна плотиной (%)</w:t>
      </w:r>
      <w:r>
        <w:rPr>
          <w:rFonts w:cs="Times New Roman"/>
          <w:szCs w:val="28"/>
        </w:rPr>
        <w:t xml:space="preserve"> </w:t>
      </w:r>
      <w:r w:rsidRPr="00656170">
        <w:rPr>
          <w:rFonts w:cs="Times New Roman"/>
          <w:szCs w:val="28"/>
        </w:rPr>
        <w:t>(Симонов и др., 2015).</w:t>
      </w:r>
      <w:r w:rsidRPr="006145BA">
        <w:rPr>
          <w:rFonts w:cs="Times New Roman"/>
          <w:szCs w:val="28"/>
        </w:rPr>
        <w:t xml:space="preserve"> </w:t>
      </w:r>
      <w:r>
        <w:rPr>
          <w:rFonts w:cs="Times New Roman"/>
          <w:szCs w:val="28"/>
        </w:rPr>
        <w:t xml:space="preserve">Эти показатели </w:t>
      </w:r>
      <w:r>
        <w:rPr>
          <w:rFonts w:cs="Times New Roman"/>
          <w:szCs w:val="28"/>
        </w:rPr>
        <w:lastRenderedPageBreak/>
        <w:t xml:space="preserve">выбраны </w:t>
      </w:r>
      <w:r w:rsidR="00B86A84">
        <w:rPr>
          <w:rFonts w:cs="Times New Roman"/>
          <w:szCs w:val="28"/>
        </w:rPr>
        <w:t>в</w:t>
      </w:r>
      <w:r>
        <w:rPr>
          <w:rFonts w:cs="Times New Roman"/>
          <w:szCs w:val="28"/>
        </w:rPr>
        <w:t xml:space="preserve"> методик</w:t>
      </w:r>
      <w:r w:rsidR="00B86A84">
        <w:rPr>
          <w:rFonts w:cs="Times New Roman"/>
          <w:szCs w:val="28"/>
        </w:rPr>
        <w:t>е</w:t>
      </w:r>
      <w:r>
        <w:rPr>
          <w:rFonts w:cs="Times New Roman"/>
          <w:szCs w:val="28"/>
        </w:rPr>
        <w:t xml:space="preserve"> бассейновой оценки </w:t>
      </w:r>
      <w:r w:rsidR="00B86A84">
        <w:rPr>
          <w:rFonts w:cs="Times New Roman"/>
          <w:szCs w:val="28"/>
        </w:rPr>
        <w:t>развития гидроэнергетики</w:t>
      </w:r>
      <w:r>
        <w:rPr>
          <w:rFonts w:cs="Times New Roman"/>
          <w:szCs w:val="28"/>
        </w:rPr>
        <w:t xml:space="preserve">, разработанной Е. А. Симоновым и Е. Г. Егидаревым (Егидарев и др., 2013, Симонов и др., 2015, </w:t>
      </w:r>
      <w:r>
        <w:rPr>
          <w:rFonts w:cs="Times New Roman"/>
          <w:szCs w:val="28"/>
          <w:lang w:val="en-US"/>
        </w:rPr>
        <w:t>Simonov</w:t>
      </w:r>
      <w:r w:rsidRPr="00E53FCB">
        <w:rPr>
          <w:rFonts w:cs="Times New Roman"/>
          <w:szCs w:val="28"/>
        </w:rPr>
        <w:t xml:space="preserve"> </w:t>
      </w:r>
      <w:r>
        <w:rPr>
          <w:rFonts w:cs="Times New Roman"/>
          <w:szCs w:val="28"/>
          <w:lang w:val="en-US"/>
        </w:rPr>
        <w:t>et</w:t>
      </w:r>
      <w:r w:rsidRPr="00E53FCB">
        <w:rPr>
          <w:rFonts w:cs="Times New Roman"/>
          <w:szCs w:val="28"/>
        </w:rPr>
        <w:t xml:space="preserve"> </w:t>
      </w:r>
      <w:r>
        <w:rPr>
          <w:rFonts w:cs="Times New Roman"/>
          <w:szCs w:val="28"/>
          <w:lang w:val="en-US"/>
        </w:rPr>
        <w:t>al</w:t>
      </w:r>
      <w:r w:rsidRPr="00E53FCB">
        <w:rPr>
          <w:rFonts w:cs="Times New Roman"/>
          <w:szCs w:val="28"/>
        </w:rPr>
        <w:t>., 2019</w:t>
      </w:r>
      <w:r>
        <w:rPr>
          <w:rFonts w:cs="Times New Roman"/>
          <w:szCs w:val="28"/>
        </w:rPr>
        <w:t xml:space="preserve">). Согласно методике, интегральное воздействие рассчитывается как среднегеометрическая величина перечисленных показателей воздействия. </w:t>
      </w:r>
    </w:p>
    <w:p w:rsidR="00B86A84" w:rsidRDefault="00B86A84" w:rsidP="0083068C">
      <w:pPr>
        <w:ind w:firstLine="709"/>
        <w:rPr>
          <w:rFonts w:cs="Times New Roman"/>
          <w:szCs w:val="28"/>
        </w:rPr>
      </w:pPr>
      <w:r>
        <w:rPr>
          <w:rFonts w:eastAsia="Times New Roman" w:cs="Times New Roman"/>
          <w:bCs/>
          <w:szCs w:val="24"/>
          <w:lang w:eastAsia="ru-RU"/>
        </w:rPr>
        <w:t>В качестве дополнительного критерия рассмотрено влияние ГЭС на ООПТ и ценные территории речной долины.</w:t>
      </w:r>
    </w:p>
    <w:p w:rsidR="0083068C" w:rsidRDefault="0083068C" w:rsidP="0083068C">
      <w:pPr>
        <w:ind w:firstLine="709"/>
        <w:rPr>
          <w:rFonts w:cs="Times New Roman"/>
          <w:szCs w:val="28"/>
        </w:rPr>
      </w:pPr>
      <w:r>
        <w:rPr>
          <w:rFonts w:cs="Times New Roman"/>
          <w:szCs w:val="28"/>
        </w:rPr>
        <w:t>Согласно полученным результатам (см. табл. 4.2), наибольшее негативное влияние на водные и пойменные экосистемы из предложенных вариантов окажет Транссибирская ГЭС на р. Шилка, свободно текущем истоке Амур. Создание этой ГЭС вблизи от устья Шилки «отрежет» от бассейна Амура практически весь бассейн Шилки, заблокировав пути миграции водных и наземных видов животных и пресекая экологический коридор взаимообогащения видами флоры и фауны между Сибирью и Дальним Востоком</w:t>
      </w:r>
      <w:r w:rsidR="00B86A84">
        <w:rPr>
          <w:rFonts w:cs="Times New Roman"/>
          <w:szCs w:val="28"/>
        </w:rPr>
        <w:t xml:space="preserve"> (Никитина и др., 2015)</w:t>
      </w:r>
      <w:r>
        <w:rPr>
          <w:rFonts w:cs="Times New Roman"/>
          <w:szCs w:val="28"/>
        </w:rPr>
        <w:t xml:space="preserve">. </w:t>
      </w:r>
    </w:p>
    <w:p w:rsidR="0083068C" w:rsidRPr="00E25629" w:rsidRDefault="0083068C" w:rsidP="0083068C">
      <w:pPr>
        <w:ind w:firstLine="709"/>
        <w:rPr>
          <w:rFonts w:cs="Times New Roman"/>
          <w:szCs w:val="28"/>
        </w:rPr>
      </w:pPr>
      <w:r>
        <w:rPr>
          <w:rFonts w:cs="Times New Roman"/>
          <w:szCs w:val="28"/>
        </w:rPr>
        <w:t xml:space="preserve">Другим вариантом с крайне негативным влиянием на окружающую среду является плотина Селемджинской ГЭС в нижнем течении свободно текущей р. Селемджа. </w:t>
      </w:r>
      <w:r w:rsidR="00B86A84">
        <w:rPr>
          <w:rFonts w:cs="Times New Roman"/>
          <w:szCs w:val="28"/>
        </w:rPr>
        <w:t>С</w:t>
      </w:r>
      <w:r>
        <w:rPr>
          <w:rFonts w:cs="Times New Roman"/>
          <w:szCs w:val="28"/>
        </w:rPr>
        <w:t>ледует учитывать, что создание Селемджинской ГЭС приведет к образованию большого мелководного водохранилища с характерными процессами цветения воды и затопит часть Норского заповедника</w:t>
      </w:r>
      <w:r w:rsidR="00B86A84" w:rsidRPr="00B86A84">
        <w:rPr>
          <w:rFonts w:cs="Times New Roman"/>
          <w:szCs w:val="28"/>
        </w:rPr>
        <w:t xml:space="preserve"> </w:t>
      </w:r>
      <w:r w:rsidR="00B86A84">
        <w:rPr>
          <w:rFonts w:cs="Times New Roman"/>
          <w:szCs w:val="28"/>
        </w:rPr>
        <w:t>(</w:t>
      </w:r>
      <w:r w:rsidR="00B86A84" w:rsidRPr="00E627B7">
        <w:rPr>
          <w:rFonts w:cs="Times New Roman"/>
          <w:szCs w:val="28"/>
        </w:rPr>
        <w:t>Никитина и др., 2015</w:t>
      </w:r>
      <w:r w:rsidR="00B86A84">
        <w:rPr>
          <w:rFonts w:cs="Times New Roman"/>
          <w:szCs w:val="28"/>
        </w:rPr>
        <w:t>)</w:t>
      </w:r>
      <w:r>
        <w:rPr>
          <w:rFonts w:cs="Times New Roman"/>
          <w:szCs w:val="28"/>
        </w:rPr>
        <w:t xml:space="preserve">, а также прервет миграцию крупнейшей в мире группировки сибирской косули </w:t>
      </w:r>
      <w:r w:rsidRPr="00E25629">
        <w:rPr>
          <w:rFonts w:cs="Times New Roman"/>
          <w:szCs w:val="28"/>
        </w:rPr>
        <w:t>(</w:t>
      </w:r>
      <w:r w:rsidRPr="00B86A84">
        <w:rPr>
          <w:rFonts w:cs="Times New Roman"/>
          <w:i/>
          <w:szCs w:val="28"/>
        </w:rPr>
        <w:t>Capreolus pygargus</w:t>
      </w:r>
      <w:r w:rsidRPr="00E25629">
        <w:rPr>
          <w:rFonts w:cs="Times New Roman"/>
          <w:szCs w:val="28"/>
        </w:rPr>
        <w:t>)</w:t>
      </w:r>
      <w:r>
        <w:rPr>
          <w:rFonts w:cs="Times New Roman"/>
          <w:szCs w:val="28"/>
        </w:rPr>
        <w:t xml:space="preserve"> </w:t>
      </w:r>
      <w:r w:rsidRPr="00E627B7">
        <w:rPr>
          <w:rFonts w:cs="Times New Roman"/>
          <w:szCs w:val="28"/>
        </w:rPr>
        <w:t>(Подольский, 2014)</w:t>
      </w:r>
      <w:r w:rsidRPr="00E25629">
        <w:rPr>
          <w:rFonts w:cs="Times New Roman"/>
          <w:szCs w:val="28"/>
        </w:rPr>
        <w:t>. Проект Русиновской ГЭС в верхнем течении р. Селемджа характеризуется меньш</w:t>
      </w:r>
      <w:r w:rsidR="00B86A84">
        <w:rPr>
          <w:rFonts w:cs="Times New Roman"/>
          <w:szCs w:val="28"/>
        </w:rPr>
        <w:t>ей величиной</w:t>
      </w:r>
      <w:r w:rsidRPr="00E25629">
        <w:rPr>
          <w:rFonts w:cs="Times New Roman"/>
          <w:szCs w:val="28"/>
        </w:rPr>
        <w:t xml:space="preserve"> негативного воздействи</w:t>
      </w:r>
      <w:r w:rsidR="00B86A84">
        <w:rPr>
          <w:rFonts w:cs="Times New Roman"/>
          <w:szCs w:val="28"/>
        </w:rPr>
        <w:t>я</w:t>
      </w:r>
      <w:r w:rsidRPr="00E25629">
        <w:rPr>
          <w:rFonts w:cs="Times New Roman"/>
          <w:szCs w:val="28"/>
        </w:rPr>
        <w:t xml:space="preserve">, однако его реализация нарушит гидрологический режим свободно текущей реки, который, помимо состояния водных и пойменных экосистем бассейна р. Селемджа, определяет оптимизацию условий в бассейне Нижней Зеи. </w:t>
      </w:r>
    </w:p>
    <w:p w:rsidR="0083068C" w:rsidRDefault="0083068C" w:rsidP="0083068C">
      <w:pPr>
        <w:ind w:firstLine="709"/>
        <w:rPr>
          <w:rFonts w:cs="Times New Roman"/>
          <w:szCs w:val="28"/>
        </w:rPr>
      </w:pPr>
      <w:r>
        <w:rPr>
          <w:rFonts w:cs="Times New Roman"/>
          <w:szCs w:val="28"/>
        </w:rPr>
        <w:t>П</w:t>
      </w:r>
      <w:r w:rsidRPr="006145BA">
        <w:rPr>
          <w:rFonts w:cs="Times New Roman"/>
          <w:szCs w:val="28"/>
        </w:rPr>
        <w:t xml:space="preserve">лотины </w:t>
      </w:r>
      <w:r>
        <w:rPr>
          <w:rFonts w:cs="Times New Roman"/>
          <w:szCs w:val="28"/>
        </w:rPr>
        <w:t>Г</w:t>
      </w:r>
      <w:r w:rsidRPr="006145BA">
        <w:rPr>
          <w:rFonts w:cs="Times New Roman"/>
          <w:szCs w:val="28"/>
        </w:rPr>
        <w:t xml:space="preserve">илюйской ГЭС </w:t>
      </w:r>
      <w:r>
        <w:rPr>
          <w:rFonts w:cs="Times New Roman"/>
          <w:szCs w:val="28"/>
        </w:rPr>
        <w:t xml:space="preserve">и </w:t>
      </w:r>
      <w:r w:rsidRPr="006145BA">
        <w:rPr>
          <w:rFonts w:cs="Times New Roman"/>
          <w:szCs w:val="28"/>
        </w:rPr>
        <w:t>Ни</w:t>
      </w:r>
      <w:r>
        <w:rPr>
          <w:rFonts w:cs="Times New Roman"/>
          <w:szCs w:val="28"/>
        </w:rPr>
        <w:t xml:space="preserve">жне-Зейской ГЭС </w:t>
      </w:r>
      <w:r w:rsidRPr="006145BA">
        <w:rPr>
          <w:rFonts w:cs="Times New Roman"/>
          <w:szCs w:val="28"/>
        </w:rPr>
        <w:t>предлагается расположить на трансформированных участках Верхней и Средней Зеи</w:t>
      </w:r>
      <w:r>
        <w:rPr>
          <w:rFonts w:cs="Times New Roman"/>
          <w:szCs w:val="28"/>
        </w:rPr>
        <w:t xml:space="preserve">. Однако строительство Гилюйской ГЭС приведет к затоплению части </w:t>
      </w:r>
      <w:r>
        <w:rPr>
          <w:rFonts w:cs="Times New Roman"/>
          <w:szCs w:val="28"/>
        </w:rPr>
        <w:lastRenderedPageBreak/>
        <w:t>территории Зейского заповедника, поэтому крайне нежелательно. Строительство Нижне-Зейской ГЭС приведет к з</w:t>
      </w:r>
      <w:r>
        <w:t xml:space="preserve">атоплению водохранилищем большей части долинных местообитаний и значительным потерям биоразнообразия (Подольский и др., 2017). В частности, </w:t>
      </w:r>
      <w:r w:rsidR="00FF4381">
        <w:t xml:space="preserve">Нижне-Зейское </w:t>
      </w:r>
      <w:r>
        <w:t xml:space="preserve">водохранилище </w:t>
      </w:r>
      <w:r>
        <w:rPr>
          <w:rFonts w:cs="Times New Roman"/>
          <w:szCs w:val="28"/>
        </w:rPr>
        <w:t xml:space="preserve">пресечет пути миграции сибирской косули, </w:t>
      </w:r>
      <w:r>
        <w:t>приведет к существенному снижению показателей численности околоводных и водоплавающих птиц, приведет к значительному снижения численности сахалинской гадюки с побережья проектируемого водохранилища.</w:t>
      </w:r>
    </w:p>
    <w:p w:rsidR="0083068C" w:rsidRDefault="0083068C" w:rsidP="0083068C">
      <w:pPr>
        <w:ind w:firstLine="709"/>
        <w:rPr>
          <w:rFonts w:cs="Times New Roman"/>
          <w:szCs w:val="28"/>
        </w:rPr>
      </w:pPr>
      <w:r w:rsidRPr="006E6A4D">
        <w:rPr>
          <w:rFonts w:cs="Times New Roman"/>
          <w:szCs w:val="28"/>
        </w:rPr>
        <w:t>Результаты исследований указывают, что наименьший ущерб водным экосистемам бассейна будет оказан при строительстве плотин на уже зарегулированной плотинами р. Бурее и её притоках (Simonov et al, 2019; Симонов и др., 2015). Так, строительство Верхне-Ниманской и уже построенной Нижне-Бурейской характеризуется</w:t>
      </w:r>
      <w:r>
        <w:rPr>
          <w:rFonts w:cs="Times New Roman"/>
          <w:szCs w:val="28"/>
        </w:rPr>
        <w:t xml:space="preserve"> наименьшими величинами прироста интегрального воздействия из рассматриваемых вариантов противопаводковых ГЭС (см. табл. 4.2</w:t>
      </w:r>
      <w:r w:rsidR="00FF4381">
        <w:rPr>
          <w:rFonts w:cs="Times New Roman"/>
          <w:szCs w:val="28"/>
        </w:rPr>
        <w:t>, рис. 4.3</w:t>
      </w:r>
      <w:r>
        <w:rPr>
          <w:rFonts w:cs="Times New Roman"/>
          <w:szCs w:val="28"/>
        </w:rPr>
        <w:t>).</w:t>
      </w:r>
    </w:p>
    <w:p w:rsidR="0083068C" w:rsidRDefault="0083068C" w:rsidP="0083068C">
      <w:pPr>
        <w:ind w:firstLine="709"/>
        <w:rPr>
          <w:rFonts w:cs="Times New Roman"/>
          <w:szCs w:val="28"/>
        </w:rPr>
      </w:pPr>
      <w:r>
        <w:rPr>
          <w:rFonts w:cs="Times New Roman"/>
          <w:szCs w:val="28"/>
        </w:rPr>
        <w:t xml:space="preserve">При этом следует отметить, что предложенные к строительству </w:t>
      </w:r>
      <w:r w:rsidRPr="006145BA">
        <w:rPr>
          <w:rFonts w:cs="Times New Roman"/>
          <w:szCs w:val="28"/>
        </w:rPr>
        <w:t>водохранилища будут иметь меньшую возможность аккумуляции стока в сравнении с крупными Зейским и Бурейским водохранилищами и окажут малое влияние на прохождение катастрофических паводков. Эффект предотвращения наводнений по руслу реки Зея имело бы регулирование стока Селемджи, однако строительство водохранилищ в ее бассейне, особенно в нижнем течении, будет сопряжено со значительными негативными последствиями для окружающей среды. В то же время, реконструкция гидроузла Зейской ГЭС и создание технических условий для возможности реализации холостых сбросов с отметки менее 317,5 м позволит создать дополнительную противопаводковую емкость, сопоставимую с предполагаемой форсированной емкостью потенциальных новых водохранилищ</w:t>
      </w:r>
      <w:r w:rsidR="00B86A84">
        <w:rPr>
          <w:rFonts w:cs="Times New Roman"/>
          <w:szCs w:val="28"/>
        </w:rPr>
        <w:t xml:space="preserve"> (Никитина и др., 2015)</w:t>
      </w:r>
      <w:r w:rsidRPr="006145BA">
        <w:rPr>
          <w:rFonts w:cs="Times New Roman"/>
          <w:szCs w:val="28"/>
        </w:rPr>
        <w:t>.</w:t>
      </w:r>
      <w:r>
        <w:rPr>
          <w:rFonts w:cs="Times New Roman"/>
          <w:szCs w:val="28"/>
        </w:rPr>
        <w:t xml:space="preserve"> </w:t>
      </w:r>
    </w:p>
    <w:p w:rsidR="00B86A84" w:rsidRDefault="00B86A84" w:rsidP="0083068C">
      <w:pPr>
        <w:ind w:firstLine="709"/>
        <w:rPr>
          <w:rFonts w:cs="Times New Roman"/>
          <w:szCs w:val="28"/>
        </w:rPr>
      </w:pPr>
    </w:p>
    <w:p w:rsidR="00B86A84" w:rsidRDefault="00B86A84" w:rsidP="0083068C">
      <w:pPr>
        <w:ind w:firstLine="709"/>
        <w:rPr>
          <w:rFonts w:cs="Times New Roman"/>
          <w:szCs w:val="28"/>
        </w:rPr>
      </w:pPr>
    </w:p>
    <w:p w:rsidR="00E90726" w:rsidRPr="006C7159" w:rsidRDefault="00E90726" w:rsidP="00E90726">
      <w:pPr>
        <w:pStyle w:val="ad"/>
        <w:jc w:val="left"/>
        <w:rPr>
          <w:rFonts w:cs="Times New Roman"/>
        </w:rPr>
      </w:pPr>
      <w:r w:rsidRPr="006C7159">
        <w:rPr>
          <w:rFonts w:cs="Times New Roman"/>
        </w:rPr>
        <w:lastRenderedPageBreak/>
        <w:t xml:space="preserve">Таблица </w:t>
      </w:r>
      <w:r>
        <w:rPr>
          <w:rFonts w:cs="Times New Roman"/>
        </w:rPr>
        <w:t>4.</w:t>
      </w:r>
      <w:r w:rsidRPr="006C7159">
        <w:rPr>
          <w:rFonts w:cs="Times New Roman"/>
        </w:rPr>
        <w:t xml:space="preserve">2. Оценка негативного воздействия потенциальных противопаводковых ГЭС на окружающую среду </w:t>
      </w:r>
    </w:p>
    <w:tbl>
      <w:tblPr>
        <w:tblW w:w="48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1560"/>
        <w:gridCol w:w="1844"/>
        <w:gridCol w:w="3186"/>
      </w:tblGrid>
      <w:tr w:rsidR="00E90726" w:rsidRPr="00B86A84" w:rsidTr="00E90726">
        <w:trPr>
          <w:trHeight w:val="232"/>
          <w:jc w:val="center"/>
        </w:trPr>
        <w:tc>
          <w:tcPr>
            <w:tcW w:w="1337" w:type="pct"/>
            <w:shd w:val="clear" w:color="auto" w:fill="auto"/>
            <w:vAlign w:val="center"/>
          </w:tcPr>
          <w:p w:rsidR="00E90726" w:rsidRPr="00B86A84" w:rsidRDefault="00E90726" w:rsidP="00E90726">
            <w:pPr>
              <w:spacing w:line="240" w:lineRule="auto"/>
              <w:ind w:firstLine="30"/>
              <w:jc w:val="center"/>
              <w:rPr>
                <w:rFonts w:cs="Times New Roman"/>
                <w:bCs/>
                <w:sz w:val="24"/>
              </w:rPr>
            </w:pPr>
            <w:r w:rsidRPr="00B86A84">
              <w:rPr>
                <w:rFonts w:cs="Times New Roman"/>
                <w:bCs/>
                <w:iCs/>
                <w:sz w:val="24"/>
              </w:rPr>
              <w:t>ГЭС</w:t>
            </w:r>
          </w:p>
        </w:tc>
        <w:tc>
          <w:tcPr>
            <w:tcW w:w="867" w:type="pct"/>
            <w:vAlign w:val="center"/>
          </w:tcPr>
          <w:p w:rsidR="00E90726" w:rsidRPr="00B86A84" w:rsidRDefault="00E90726" w:rsidP="00E90726">
            <w:pPr>
              <w:spacing w:line="240" w:lineRule="auto"/>
              <w:ind w:firstLine="30"/>
              <w:jc w:val="center"/>
              <w:rPr>
                <w:rFonts w:cs="Times New Roman"/>
                <w:sz w:val="24"/>
              </w:rPr>
            </w:pPr>
            <w:r w:rsidRPr="00B86A84">
              <w:rPr>
                <w:rFonts w:cs="Times New Roman"/>
                <w:sz w:val="24"/>
              </w:rPr>
              <w:t>Река</w:t>
            </w:r>
          </w:p>
        </w:tc>
        <w:tc>
          <w:tcPr>
            <w:tcW w:w="1025" w:type="pct"/>
            <w:shd w:val="clear" w:color="auto" w:fill="auto"/>
            <w:vAlign w:val="center"/>
          </w:tcPr>
          <w:p w:rsidR="00E90726" w:rsidRPr="00B86A84" w:rsidRDefault="00E90726" w:rsidP="00E90726">
            <w:pPr>
              <w:spacing w:line="240" w:lineRule="auto"/>
              <w:ind w:firstLine="30"/>
              <w:jc w:val="center"/>
              <w:rPr>
                <w:rFonts w:cs="Times New Roman"/>
                <w:sz w:val="24"/>
              </w:rPr>
            </w:pPr>
            <w:r w:rsidRPr="00B86A84">
              <w:rPr>
                <w:rFonts w:cs="Times New Roman"/>
                <w:sz w:val="24"/>
              </w:rPr>
              <w:t xml:space="preserve">Интегральное воздействие ГЭС, усл. ед.* </w:t>
            </w:r>
          </w:p>
        </w:tc>
        <w:tc>
          <w:tcPr>
            <w:tcW w:w="1771" w:type="pct"/>
            <w:vAlign w:val="center"/>
          </w:tcPr>
          <w:p w:rsidR="00E90726" w:rsidRPr="00B86A84" w:rsidRDefault="00E90726" w:rsidP="00E90726">
            <w:pPr>
              <w:spacing w:line="240" w:lineRule="auto"/>
              <w:ind w:firstLine="30"/>
              <w:jc w:val="center"/>
              <w:rPr>
                <w:rFonts w:cs="Times New Roman"/>
                <w:sz w:val="24"/>
              </w:rPr>
            </w:pPr>
            <w:r w:rsidRPr="00B86A84">
              <w:rPr>
                <w:rFonts w:cs="Times New Roman"/>
                <w:sz w:val="24"/>
              </w:rPr>
              <w:t>Потенциальное негативное воздействие с учётом влияния на ООПТ и ценные территории</w:t>
            </w:r>
          </w:p>
        </w:tc>
      </w:tr>
      <w:tr w:rsidR="00E90726" w:rsidRPr="00B86A84" w:rsidTr="00E90726">
        <w:trPr>
          <w:trHeight w:val="67"/>
          <w:jc w:val="center"/>
        </w:trPr>
        <w:tc>
          <w:tcPr>
            <w:tcW w:w="1337" w:type="pct"/>
            <w:shd w:val="clear" w:color="auto" w:fill="auto"/>
            <w:noWrap/>
          </w:tcPr>
          <w:p w:rsidR="00E90726" w:rsidRPr="00B86A84" w:rsidRDefault="00E90726" w:rsidP="00E90726">
            <w:pPr>
              <w:spacing w:line="240" w:lineRule="auto"/>
              <w:ind w:firstLine="30"/>
              <w:rPr>
                <w:rFonts w:cs="Times New Roman"/>
                <w:bCs/>
                <w:iCs/>
                <w:sz w:val="24"/>
              </w:rPr>
            </w:pPr>
            <w:r w:rsidRPr="00B86A84">
              <w:rPr>
                <w:rFonts w:cs="Times New Roman"/>
                <w:bCs/>
                <w:iCs/>
                <w:sz w:val="24"/>
              </w:rPr>
              <w:t xml:space="preserve">Транссибирская </w:t>
            </w:r>
          </w:p>
        </w:tc>
        <w:tc>
          <w:tcPr>
            <w:tcW w:w="867" w:type="pct"/>
          </w:tcPr>
          <w:p w:rsidR="00E90726" w:rsidRPr="00B86A84" w:rsidRDefault="00E90726" w:rsidP="00E90726">
            <w:pPr>
              <w:spacing w:line="240" w:lineRule="auto"/>
              <w:ind w:firstLine="30"/>
              <w:jc w:val="center"/>
              <w:rPr>
                <w:rFonts w:cs="Times New Roman"/>
                <w:iCs/>
                <w:sz w:val="24"/>
              </w:rPr>
            </w:pPr>
            <w:r w:rsidRPr="00B86A84">
              <w:rPr>
                <w:rFonts w:cs="Times New Roman"/>
                <w:iCs/>
                <w:sz w:val="24"/>
              </w:rPr>
              <w:t>Шилка</w:t>
            </w:r>
          </w:p>
        </w:tc>
        <w:tc>
          <w:tcPr>
            <w:tcW w:w="1025" w:type="pct"/>
            <w:shd w:val="clear" w:color="auto" w:fill="auto"/>
            <w:noWrap/>
          </w:tcPr>
          <w:p w:rsidR="00E90726" w:rsidRPr="00B86A84" w:rsidRDefault="00E90726" w:rsidP="00E90726">
            <w:pPr>
              <w:spacing w:line="240" w:lineRule="auto"/>
              <w:ind w:firstLine="30"/>
              <w:jc w:val="center"/>
              <w:rPr>
                <w:rFonts w:cs="Times New Roman"/>
                <w:iCs/>
                <w:sz w:val="24"/>
              </w:rPr>
            </w:pPr>
            <w:r w:rsidRPr="00B86A84">
              <w:rPr>
                <w:rFonts w:cs="Times New Roman"/>
                <w:iCs/>
                <w:sz w:val="24"/>
              </w:rPr>
              <w:t>2,9</w:t>
            </w:r>
          </w:p>
        </w:tc>
        <w:tc>
          <w:tcPr>
            <w:tcW w:w="1771" w:type="pct"/>
          </w:tcPr>
          <w:p w:rsidR="00E90726" w:rsidRPr="00B86A84" w:rsidRDefault="00E90726" w:rsidP="00E90726">
            <w:pPr>
              <w:spacing w:line="240" w:lineRule="auto"/>
              <w:ind w:firstLine="30"/>
              <w:jc w:val="center"/>
              <w:rPr>
                <w:rFonts w:cs="Times New Roman"/>
                <w:iCs/>
                <w:sz w:val="24"/>
              </w:rPr>
            </w:pPr>
            <w:r w:rsidRPr="00B86A84">
              <w:rPr>
                <w:rFonts w:cs="Times New Roman"/>
                <w:iCs/>
                <w:sz w:val="24"/>
              </w:rPr>
              <w:t>Сильно выраженное</w:t>
            </w:r>
          </w:p>
        </w:tc>
      </w:tr>
      <w:tr w:rsidR="00E90726" w:rsidRPr="00B86A84" w:rsidTr="00E90726">
        <w:trPr>
          <w:trHeight w:val="67"/>
          <w:jc w:val="center"/>
        </w:trPr>
        <w:tc>
          <w:tcPr>
            <w:tcW w:w="1337" w:type="pct"/>
            <w:shd w:val="clear" w:color="auto" w:fill="auto"/>
            <w:noWrap/>
          </w:tcPr>
          <w:p w:rsidR="00E90726" w:rsidRPr="00B86A84" w:rsidRDefault="00E90726" w:rsidP="00E90726">
            <w:pPr>
              <w:spacing w:line="240" w:lineRule="auto"/>
              <w:ind w:firstLine="30"/>
              <w:rPr>
                <w:rFonts w:cs="Times New Roman"/>
                <w:sz w:val="24"/>
              </w:rPr>
            </w:pPr>
            <w:r w:rsidRPr="00B86A84">
              <w:rPr>
                <w:rFonts w:cs="Times New Roman"/>
                <w:sz w:val="24"/>
              </w:rPr>
              <w:t>Селемджинская</w:t>
            </w:r>
          </w:p>
        </w:tc>
        <w:tc>
          <w:tcPr>
            <w:tcW w:w="867" w:type="pct"/>
          </w:tcPr>
          <w:p w:rsidR="00E90726" w:rsidRPr="00B86A84" w:rsidRDefault="00E90726" w:rsidP="00E90726">
            <w:pPr>
              <w:spacing w:line="240" w:lineRule="auto"/>
              <w:ind w:firstLine="30"/>
              <w:jc w:val="center"/>
              <w:rPr>
                <w:rFonts w:cs="Times New Roman"/>
                <w:sz w:val="24"/>
              </w:rPr>
            </w:pPr>
            <w:r w:rsidRPr="00B86A84">
              <w:rPr>
                <w:rFonts w:cs="Times New Roman"/>
                <w:sz w:val="24"/>
              </w:rPr>
              <w:t>Селемджа</w:t>
            </w:r>
          </w:p>
        </w:tc>
        <w:tc>
          <w:tcPr>
            <w:tcW w:w="1025" w:type="pct"/>
            <w:shd w:val="clear" w:color="auto" w:fill="auto"/>
            <w:noWrap/>
          </w:tcPr>
          <w:p w:rsidR="00E90726" w:rsidRPr="00B86A84" w:rsidRDefault="00E90726" w:rsidP="00E90726">
            <w:pPr>
              <w:spacing w:line="240" w:lineRule="auto"/>
              <w:ind w:firstLine="30"/>
              <w:jc w:val="center"/>
              <w:rPr>
                <w:rFonts w:cs="Times New Roman"/>
                <w:sz w:val="24"/>
              </w:rPr>
            </w:pPr>
            <w:r w:rsidRPr="00B86A84">
              <w:rPr>
                <w:rFonts w:cs="Times New Roman"/>
                <w:sz w:val="24"/>
              </w:rPr>
              <w:t>2,4</w:t>
            </w:r>
          </w:p>
        </w:tc>
        <w:tc>
          <w:tcPr>
            <w:tcW w:w="1771" w:type="pct"/>
          </w:tcPr>
          <w:p w:rsidR="00E90726" w:rsidRPr="00B86A84" w:rsidRDefault="00E90726" w:rsidP="00E90726">
            <w:pPr>
              <w:spacing w:line="240" w:lineRule="auto"/>
              <w:ind w:firstLine="30"/>
              <w:jc w:val="center"/>
              <w:rPr>
                <w:rFonts w:cs="Times New Roman"/>
                <w:sz w:val="24"/>
              </w:rPr>
            </w:pPr>
            <w:r w:rsidRPr="00B86A84">
              <w:rPr>
                <w:rFonts w:cs="Times New Roman"/>
                <w:sz w:val="24"/>
              </w:rPr>
              <w:t>Сильно выраженное</w:t>
            </w:r>
          </w:p>
        </w:tc>
      </w:tr>
      <w:tr w:rsidR="00E90726" w:rsidRPr="00B86A84" w:rsidTr="00E90726">
        <w:trPr>
          <w:trHeight w:val="67"/>
          <w:jc w:val="center"/>
        </w:trPr>
        <w:tc>
          <w:tcPr>
            <w:tcW w:w="1337" w:type="pct"/>
            <w:shd w:val="clear" w:color="auto" w:fill="auto"/>
            <w:noWrap/>
          </w:tcPr>
          <w:p w:rsidR="00E90726" w:rsidRPr="00B86A84" w:rsidRDefault="00E90726" w:rsidP="00E90726">
            <w:pPr>
              <w:spacing w:line="240" w:lineRule="auto"/>
              <w:ind w:firstLine="30"/>
              <w:rPr>
                <w:rFonts w:cs="Times New Roman"/>
                <w:sz w:val="24"/>
              </w:rPr>
            </w:pPr>
            <w:r w:rsidRPr="00B86A84">
              <w:rPr>
                <w:rFonts w:cs="Times New Roman"/>
                <w:sz w:val="24"/>
              </w:rPr>
              <w:t>Русиновская</w:t>
            </w:r>
          </w:p>
        </w:tc>
        <w:tc>
          <w:tcPr>
            <w:tcW w:w="867" w:type="pct"/>
          </w:tcPr>
          <w:p w:rsidR="00E90726" w:rsidRPr="00B86A84" w:rsidRDefault="00E90726" w:rsidP="00E90726">
            <w:pPr>
              <w:spacing w:line="240" w:lineRule="auto"/>
              <w:ind w:firstLine="30"/>
              <w:jc w:val="center"/>
              <w:rPr>
                <w:rFonts w:cs="Times New Roman"/>
                <w:sz w:val="24"/>
              </w:rPr>
            </w:pPr>
            <w:r w:rsidRPr="00B86A84">
              <w:rPr>
                <w:rFonts w:cs="Times New Roman"/>
                <w:sz w:val="24"/>
              </w:rPr>
              <w:t>Селемджа</w:t>
            </w:r>
          </w:p>
        </w:tc>
        <w:tc>
          <w:tcPr>
            <w:tcW w:w="1025" w:type="pct"/>
            <w:shd w:val="clear" w:color="auto" w:fill="auto"/>
            <w:noWrap/>
          </w:tcPr>
          <w:p w:rsidR="00E90726" w:rsidRPr="00B86A84" w:rsidRDefault="00E90726" w:rsidP="00E90726">
            <w:pPr>
              <w:spacing w:line="240" w:lineRule="auto"/>
              <w:ind w:firstLine="30"/>
              <w:jc w:val="center"/>
              <w:rPr>
                <w:rFonts w:cs="Times New Roman"/>
                <w:sz w:val="24"/>
              </w:rPr>
            </w:pPr>
            <w:r w:rsidRPr="00B86A84">
              <w:rPr>
                <w:rFonts w:cs="Times New Roman"/>
                <w:sz w:val="24"/>
              </w:rPr>
              <w:t>0,9</w:t>
            </w:r>
          </w:p>
        </w:tc>
        <w:tc>
          <w:tcPr>
            <w:tcW w:w="1771" w:type="pct"/>
          </w:tcPr>
          <w:p w:rsidR="00E90726" w:rsidRPr="00B86A84" w:rsidRDefault="00E90726" w:rsidP="00E90726">
            <w:pPr>
              <w:spacing w:line="240" w:lineRule="auto"/>
              <w:ind w:firstLine="30"/>
              <w:jc w:val="center"/>
              <w:rPr>
                <w:rFonts w:cs="Times New Roman"/>
                <w:sz w:val="24"/>
              </w:rPr>
            </w:pPr>
            <w:r w:rsidRPr="00B86A84">
              <w:rPr>
                <w:rFonts w:cs="Times New Roman"/>
                <w:sz w:val="24"/>
              </w:rPr>
              <w:t>Выраженное</w:t>
            </w:r>
          </w:p>
        </w:tc>
      </w:tr>
      <w:tr w:rsidR="00E90726" w:rsidRPr="00B86A84" w:rsidTr="00E90726">
        <w:trPr>
          <w:trHeight w:val="67"/>
          <w:jc w:val="center"/>
        </w:trPr>
        <w:tc>
          <w:tcPr>
            <w:tcW w:w="1337" w:type="pct"/>
            <w:shd w:val="clear" w:color="auto" w:fill="auto"/>
            <w:noWrap/>
          </w:tcPr>
          <w:p w:rsidR="00E90726" w:rsidRPr="00B86A84" w:rsidRDefault="00E90726" w:rsidP="00E90726">
            <w:pPr>
              <w:spacing w:line="240" w:lineRule="auto"/>
              <w:ind w:firstLine="30"/>
              <w:rPr>
                <w:rFonts w:cs="Times New Roman"/>
                <w:bCs/>
                <w:sz w:val="24"/>
              </w:rPr>
            </w:pPr>
            <w:r w:rsidRPr="00B86A84">
              <w:rPr>
                <w:rFonts w:cs="Times New Roman"/>
                <w:bCs/>
                <w:sz w:val="24"/>
              </w:rPr>
              <w:t>Нижне-Зейская</w:t>
            </w:r>
          </w:p>
        </w:tc>
        <w:tc>
          <w:tcPr>
            <w:tcW w:w="867" w:type="pct"/>
          </w:tcPr>
          <w:p w:rsidR="00E90726" w:rsidRPr="00B86A84" w:rsidRDefault="00E90726" w:rsidP="00E90726">
            <w:pPr>
              <w:spacing w:line="240" w:lineRule="auto"/>
              <w:ind w:firstLine="30"/>
              <w:jc w:val="center"/>
              <w:rPr>
                <w:rFonts w:cs="Times New Roman"/>
                <w:sz w:val="24"/>
              </w:rPr>
            </w:pPr>
            <w:r w:rsidRPr="00B86A84">
              <w:rPr>
                <w:rFonts w:cs="Times New Roman"/>
                <w:sz w:val="24"/>
              </w:rPr>
              <w:t>Зея</w:t>
            </w:r>
          </w:p>
        </w:tc>
        <w:tc>
          <w:tcPr>
            <w:tcW w:w="1025" w:type="pct"/>
            <w:shd w:val="clear" w:color="auto" w:fill="auto"/>
            <w:noWrap/>
          </w:tcPr>
          <w:p w:rsidR="00E90726" w:rsidRPr="00B86A84" w:rsidRDefault="00E90726" w:rsidP="00E90726">
            <w:pPr>
              <w:spacing w:line="240" w:lineRule="auto"/>
              <w:ind w:firstLine="30"/>
              <w:jc w:val="center"/>
              <w:rPr>
                <w:rFonts w:cs="Times New Roman"/>
                <w:sz w:val="24"/>
              </w:rPr>
            </w:pPr>
            <w:r w:rsidRPr="00B86A84">
              <w:rPr>
                <w:rFonts w:cs="Times New Roman"/>
                <w:sz w:val="24"/>
              </w:rPr>
              <w:t>0,8</w:t>
            </w:r>
          </w:p>
        </w:tc>
        <w:tc>
          <w:tcPr>
            <w:tcW w:w="1771" w:type="pct"/>
          </w:tcPr>
          <w:p w:rsidR="00E90726" w:rsidRPr="00B86A84" w:rsidRDefault="00E90726" w:rsidP="00E90726">
            <w:pPr>
              <w:spacing w:line="240" w:lineRule="auto"/>
              <w:ind w:firstLine="30"/>
              <w:jc w:val="center"/>
              <w:rPr>
                <w:rFonts w:cs="Times New Roman"/>
                <w:sz w:val="24"/>
              </w:rPr>
            </w:pPr>
            <w:r w:rsidRPr="00B86A84">
              <w:rPr>
                <w:rFonts w:cs="Times New Roman"/>
                <w:sz w:val="24"/>
              </w:rPr>
              <w:t>Выраженное</w:t>
            </w:r>
          </w:p>
        </w:tc>
      </w:tr>
      <w:tr w:rsidR="00E90726" w:rsidRPr="00B86A84" w:rsidTr="00E90726">
        <w:trPr>
          <w:trHeight w:val="67"/>
          <w:jc w:val="center"/>
        </w:trPr>
        <w:tc>
          <w:tcPr>
            <w:tcW w:w="1337" w:type="pct"/>
            <w:shd w:val="clear" w:color="auto" w:fill="auto"/>
            <w:noWrap/>
          </w:tcPr>
          <w:p w:rsidR="00E90726" w:rsidRPr="00B86A84" w:rsidRDefault="00E90726" w:rsidP="00E90726">
            <w:pPr>
              <w:spacing w:line="240" w:lineRule="auto"/>
              <w:ind w:firstLine="30"/>
              <w:rPr>
                <w:rFonts w:cs="Times New Roman"/>
                <w:sz w:val="24"/>
              </w:rPr>
            </w:pPr>
            <w:r w:rsidRPr="00B86A84">
              <w:rPr>
                <w:rFonts w:cs="Times New Roman"/>
                <w:sz w:val="24"/>
              </w:rPr>
              <w:t>Гилюйская</w:t>
            </w:r>
          </w:p>
        </w:tc>
        <w:tc>
          <w:tcPr>
            <w:tcW w:w="867" w:type="pct"/>
          </w:tcPr>
          <w:p w:rsidR="00E90726" w:rsidRPr="00B86A84" w:rsidRDefault="00E90726" w:rsidP="00E90726">
            <w:pPr>
              <w:spacing w:line="240" w:lineRule="auto"/>
              <w:ind w:firstLine="30"/>
              <w:jc w:val="center"/>
              <w:rPr>
                <w:rFonts w:cs="Times New Roman"/>
                <w:bCs/>
                <w:sz w:val="24"/>
              </w:rPr>
            </w:pPr>
            <w:r w:rsidRPr="00B86A84">
              <w:rPr>
                <w:rFonts w:cs="Times New Roman"/>
                <w:bCs/>
                <w:sz w:val="24"/>
              </w:rPr>
              <w:t>Гилюй</w:t>
            </w:r>
          </w:p>
        </w:tc>
        <w:tc>
          <w:tcPr>
            <w:tcW w:w="1025" w:type="pct"/>
            <w:shd w:val="clear" w:color="auto" w:fill="auto"/>
            <w:noWrap/>
          </w:tcPr>
          <w:p w:rsidR="00E90726" w:rsidRPr="00B86A84" w:rsidRDefault="00E90726" w:rsidP="00E90726">
            <w:pPr>
              <w:spacing w:line="240" w:lineRule="auto"/>
              <w:ind w:firstLine="30"/>
              <w:jc w:val="center"/>
              <w:rPr>
                <w:rFonts w:cs="Times New Roman"/>
                <w:bCs/>
                <w:sz w:val="24"/>
              </w:rPr>
            </w:pPr>
            <w:r w:rsidRPr="00B86A84">
              <w:rPr>
                <w:rFonts w:cs="Times New Roman"/>
                <w:bCs/>
                <w:sz w:val="24"/>
              </w:rPr>
              <w:t>0,5</w:t>
            </w:r>
          </w:p>
        </w:tc>
        <w:tc>
          <w:tcPr>
            <w:tcW w:w="1771" w:type="pct"/>
          </w:tcPr>
          <w:p w:rsidR="00E90726" w:rsidRPr="00B86A84" w:rsidRDefault="00E90726" w:rsidP="00E90726">
            <w:pPr>
              <w:spacing w:line="240" w:lineRule="auto"/>
              <w:ind w:firstLine="30"/>
              <w:jc w:val="center"/>
              <w:rPr>
                <w:rFonts w:cs="Times New Roman"/>
                <w:bCs/>
                <w:sz w:val="24"/>
              </w:rPr>
            </w:pPr>
            <w:r w:rsidRPr="00B86A84">
              <w:rPr>
                <w:rFonts w:cs="Times New Roman"/>
                <w:bCs/>
                <w:sz w:val="24"/>
              </w:rPr>
              <w:t>Выраженное</w:t>
            </w:r>
          </w:p>
        </w:tc>
      </w:tr>
      <w:tr w:rsidR="00E90726" w:rsidRPr="00B86A84" w:rsidTr="00E90726">
        <w:trPr>
          <w:trHeight w:val="67"/>
          <w:jc w:val="center"/>
        </w:trPr>
        <w:tc>
          <w:tcPr>
            <w:tcW w:w="1337" w:type="pct"/>
            <w:shd w:val="clear" w:color="auto" w:fill="auto"/>
            <w:noWrap/>
          </w:tcPr>
          <w:p w:rsidR="00E90726" w:rsidRPr="00B86A84" w:rsidRDefault="00E90726" w:rsidP="00E90726">
            <w:pPr>
              <w:spacing w:line="240" w:lineRule="auto"/>
              <w:ind w:firstLine="30"/>
              <w:rPr>
                <w:rFonts w:cs="Times New Roman"/>
                <w:sz w:val="24"/>
              </w:rPr>
            </w:pPr>
            <w:r w:rsidRPr="00B86A84">
              <w:rPr>
                <w:rFonts w:cs="Times New Roman"/>
                <w:sz w:val="24"/>
              </w:rPr>
              <w:t>Нижне-Ниманская</w:t>
            </w:r>
          </w:p>
        </w:tc>
        <w:tc>
          <w:tcPr>
            <w:tcW w:w="867" w:type="pct"/>
          </w:tcPr>
          <w:p w:rsidR="00E90726" w:rsidRPr="00B86A84" w:rsidRDefault="00E90726" w:rsidP="00E90726">
            <w:pPr>
              <w:spacing w:line="240" w:lineRule="auto"/>
              <w:ind w:firstLine="30"/>
              <w:jc w:val="center"/>
              <w:rPr>
                <w:rFonts w:cs="Times New Roman"/>
                <w:sz w:val="24"/>
              </w:rPr>
            </w:pPr>
            <w:r w:rsidRPr="00B86A84">
              <w:rPr>
                <w:rFonts w:cs="Times New Roman"/>
                <w:sz w:val="24"/>
              </w:rPr>
              <w:t>Ниман</w:t>
            </w:r>
          </w:p>
        </w:tc>
        <w:tc>
          <w:tcPr>
            <w:tcW w:w="1025" w:type="pct"/>
            <w:shd w:val="clear" w:color="auto" w:fill="auto"/>
            <w:noWrap/>
          </w:tcPr>
          <w:p w:rsidR="00E90726" w:rsidRPr="00B86A84" w:rsidRDefault="00E90726" w:rsidP="00E90726">
            <w:pPr>
              <w:spacing w:line="240" w:lineRule="auto"/>
              <w:ind w:firstLine="30"/>
              <w:jc w:val="center"/>
              <w:rPr>
                <w:rFonts w:cs="Times New Roman"/>
                <w:sz w:val="24"/>
              </w:rPr>
            </w:pPr>
            <w:r w:rsidRPr="00B86A84">
              <w:rPr>
                <w:rFonts w:cs="Times New Roman"/>
                <w:sz w:val="24"/>
              </w:rPr>
              <w:t>0,9</w:t>
            </w:r>
          </w:p>
        </w:tc>
        <w:tc>
          <w:tcPr>
            <w:tcW w:w="1771" w:type="pct"/>
          </w:tcPr>
          <w:p w:rsidR="00E90726" w:rsidRPr="00B86A84" w:rsidRDefault="00E90726" w:rsidP="00E90726">
            <w:pPr>
              <w:spacing w:line="240" w:lineRule="auto"/>
              <w:ind w:firstLine="30"/>
              <w:jc w:val="center"/>
              <w:rPr>
                <w:rFonts w:cs="Times New Roman"/>
                <w:sz w:val="24"/>
              </w:rPr>
            </w:pPr>
            <w:r w:rsidRPr="00B86A84">
              <w:rPr>
                <w:rFonts w:cs="Times New Roman"/>
                <w:sz w:val="24"/>
              </w:rPr>
              <w:t>Относительно небольшое</w:t>
            </w:r>
          </w:p>
        </w:tc>
      </w:tr>
      <w:tr w:rsidR="00E90726" w:rsidRPr="00B86A84" w:rsidTr="00E90726">
        <w:trPr>
          <w:trHeight w:val="67"/>
          <w:jc w:val="center"/>
        </w:trPr>
        <w:tc>
          <w:tcPr>
            <w:tcW w:w="1337" w:type="pct"/>
            <w:shd w:val="clear" w:color="auto" w:fill="auto"/>
            <w:noWrap/>
          </w:tcPr>
          <w:p w:rsidR="00E90726" w:rsidRPr="00B86A84" w:rsidRDefault="00E90726" w:rsidP="00E90726">
            <w:pPr>
              <w:spacing w:line="240" w:lineRule="auto"/>
              <w:ind w:firstLine="30"/>
              <w:rPr>
                <w:rFonts w:cs="Times New Roman"/>
                <w:sz w:val="24"/>
              </w:rPr>
            </w:pPr>
            <w:r w:rsidRPr="00B86A84">
              <w:rPr>
                <w:rFonts w:cs="Times New Roman"/>
                <w:sz w:val="24"/>
              </w:rPr>
              <w:t>Нижне-Бурейская</w:t>
            </w:r>
          </w:p>
        </w:tc>
        <w:tc>
          <w:tcPr>
            <w:tcW w:w="867" w:type="pct"/>
          </w:tcPr>
          <w:p w:rsidR="00E90726" w:rsidRPr="00B86A84" w:rsidRDefault="00E90726" w:rsidP="00E90726">
            <w:pPr>
              <w:spacing w:line="240" w:lineRule="auto"/>
              <w:ind w:firstLine="30"/>
              <w:jc w:val="center"/>
              <w:rPr>
                <w:rFonts w:cs="Times New Roman"/>
                <w:sz w:val="24"/>
              </w:rPr>
            </w:pPr>
            <w:r w:rsidRPr="00B86A84">
              <w:rPr>
                <w:rFonts w:cs="Times New Roman"/>
                <w:sz w:val="24"/>
              </w:rPr>
              <w:t>Бурея</w:t>
            </w:r>
          </w:p>
        </w:tc>
        <w:tc>
          <w:tcPr>
            <w:tcW w:w="1025" w:type="pct"/>
            <w:shd w:val="clear" w:color="auto" w:fill="auto"/>
            <w:noWrap/>
          </w:tcPr>
          <w:p w:rsidR="00E90726" w:rsidRPr="00B86A84" w:rsidRDefault="00E90726" w:rsidP="00E90726">
            <w:pPr>
              <w:spacing w:line="240" w:lineRule="auto"/>
              <w:ind w:firstLine="30"/>
              <w:jc w:val="center"/>
              <w:rPr>
                <w:rFonts w:cs="Times New Roman"/>
                <w:sz w:val="24"/>
              </w:rPr>
            </w:pPr>
            <w:r w:rsidRPr="00B86A84">
              <w:rPr>
                <w:rFonts w:cs="Times New Roman"/>
                <w:sz w:val="24"/>
              </w:rPr>
              <w:t>0,2</w:t>
            </w:r>
          </w:p>
        </w:tc>
        <w:tc>
          <w:tcPr>
            <w:tcW w:w="1771" w:type="pct"/>
          </w:tcPr>
          <w:p w:rsidR="00E90726" w:rsidRPr="00B86A84" w:rsidRDefault="00E90726" w:rsidP="00E90726">
            <w:pPr>
              <w:spacing w:line="240" w:lineRule="auto"/>
              <w:ind w:firstLine="30"/>
              <w:jc w:val="center"/>
              <w:rPr>
                <w:rFonts w:cs="Times New Roman"/>
                <w:sz w:val="24"/>
              </w:rPr>
            </w:pPr>
            <w:r w:rsidRPr="00B86A84">
              <w:rPr>
                <w:rFonts w:cs="Times New Roman"/>
                <w:sz w:val="24"/>
              </w:rPr>
              <w:t>Относительно небольшое</w:t>
            </w:r>
          </w:p>
        </w:tc>
      </w:tr>
    </w:tbl>
    <w:p w:rsidR="00E90726" w:rsidRDefault="00E90726" w:rsidP="00E90726">
      <w:pPr>
        <w:spacing w:before="120"/>
        <w:jc w:val="center"/>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rsidR="00E90726" w:rsidRPr="0092320E" w:rsidRDefault="00E90726" w:rsidP="00E90726">
      <w:pPr>
        <w:spacing w:line="240" w:lineRule="auto"/>
        <w:ind w:left="426"/>
        <w:rPr>
          <w:rFonts w:cs="Times New Roman"/>
        </w:rPr>
      </w:pPr>
      <w:r w:rsidRPr="0092320E">
        <w:rPr>
          <w:rFonts w:cs="Times New Roman"/>
        </w:rPr>
        <w:t>*</w:t>
      </w:r>
      <w:r w:rsidRPr="0092320E">
        <w:rPr>
          <w:rFonts w:eastAsia="Times New Roman" w:cs="Times New Roman"/>
          <w:bCs/>
          <w:lang w:eastAsia="ru-RU"/>
        </w:rPr>
        <w:t xml:space="preserve"> В качестве основы сравнения использована величина совокупного воздействия Зейской и Бурейской ГЭС в 2013 г., равная 7,1 усл. ед.</w:t>
      </w:r>
    </w:p>
    <w:p w:rsidR="0083068C" w:rsidRDefault="0083068C" w:rsidP="0083068C">
      <w:pPr>
        <w:ind w:firstLine="709"/>
        <w:rPr>
          <w:rFonts w:cs="Times New Roman"/>
          <w:szCs w:val="28"/>
        </w:rPr>
      </w:pPr>
    </w:p>
    <w:p w:rsidR="001E5CC5" w:rsidRDefault="001E5CC5" w:rsidP="0083068C">
      <w:pPr>
        <w:ind w:firstLine="709"/>
        <w:rPr>
          <w:rFonts w:cs="Times New Roman"/>
          <w:szCs w:val="28"/>
        </w:rPr>
      </w:pPr>
    </w:p>
    <w:p w:rsidR="0083068C" w:rsidRPr="006145BA" w:rsidRDefault="001E5CC5" w:rsidP="0083068C">
      <w:pPr>
        <w:ind w:firstLine="0"/>
        <w:jc w:val="center"/>
        <w:rPr>
          <w:rFonts w:cs="Times New Roman"/>
          <w:sz w:val="24"/>
          <w:szCs w:val="24"/>
        </w:rPr>
      </w:pPr>
      <w:r w:rsidRPr="001E5CC5">
        <w:rPr>
          <w:rFonts w:cs="Times New Roman"/>
          <w:sz w:val="24"/>
          <w:szCs w:val="24"/>
        </w:rPr>
        <w:drawing>
          <wp:inline distT="0" distB="0" distL="0" distR="0" wp14:anchorId="67333132" wp14:editId="51DD2B63">
            <wp:extent cx="5940425" cy="4199890"/>
            <wp:effectExtent l="0" t="0" r="3175"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83068C" w:rsidRPr="00DA04A1" w:rsidRDefault="0083068C" w:rsidP="0083068C">
      <w:pPr>
        <w:pStyle w:val="ad"/>
      </w:pPr>
      <w:r w:rsidRPr="006145BA">
        <w:t xml:space="preserve">Рисунок 4.3. </w:t>
      </w:r>
      <w:r w:rsidR="00E90726" w:rsidRPr="00E90726">
        <w:rPr>
          <w:rFonts w:cs="Times New Roman"/>
        </w:rPr>
        <w:t>Потенциальное воздействие противопаводковых ГЭС на биоразнообразие бассейна Амура</w:t>
      </w:r>
    </w:p>
    <w:p w:rsidR="00B86A84" w:rsidRDefault="00B86A84" w:rsidP="0083068C">
      <w:pPr>
        <w:ind w:firstLine="709"/>
        <w:rPr>
          <w:rFonts w:cs="Times New Roman"/>
          <w:szCs w:val="28"/>
          <w:lang w:eastAsia="zh-CN"/>
        </w:rPr>
      </w:pPr>
    </w:p>
    <w:p w:rsidR="001E5CC5" w:rsidRDefault="001E5CC5" w:rsidP="0083068C">
      <w:pPr>
        <w:ind w:firstLine="709"/>
        <w:rPr>
          <w:rFonts w:cs="Times New Roman"/>
          <w:szCs w:val="28"/>
          <w:lang w:eastAsia="zh-CN"/>
        </w:rPr>
      </w:pPr>
    </w:p>
    <w:p w:rsidR="0083068C" w:rsidRPr="006145BA" w:rsidRDefault="0083068C" w:rsidP="0083068C">
      <w:pPr>
        <w:ind w:firstLine="709"/>
        <w:rPr>
          <w:rFonts w:cs="Times New Roman"/>
          <w:szCs w:val="28"/>
        </w:rPr>
      </w:pPr>
      <w:r w:rsidRPr="006145BA">
        <w:rPr>
          <w:rFonts w:cs="Times New Roman"/>
          <w:szCs w:val="28"/>
          <w:lang w:eastAsia="zh-CN"/>
        </w:rPr>
        <w:lastRenderedPageBreak/>
        <w:t>Создание водохранилищ сопряжено с воздействием на экосистем</w:t>
      </w:r>
      <w:r>
        <w:rPr>
          <w:rFonts w:cs="Times New Roman"/>
          <w:szCs w:val="28"/>
          <w:lang w:eastAsia="zh-CN"/>
        </w:rPr>
        <w:t>ы</w:t>
      </w:r>
      <w:r w:rsidRPr="006145BA">
        <w:rPr>
          <w:rFonts w:cs="Times New Roman"/>
          <w:szCs w:val="28"/>
          <w:lang w:eastAsia="zh-CN"/>
        </w:rPr>
        <w:t xml:space="preserve"> речного бассейна и является крайней мерой, при острой потребности в защите территорий от наводнений и отсутствии альтернатив. </w:t>
      </w:r>
      <w:r w:rsidRPr="006145BA">
        <w:rPr>
          <w:rFonts w:cs="Times New Roman"/>
          <w:szCs w:val="28"/>
        </w:rPr>
        <w:t xml:space="preserve">При проектировании новых гидроузлов крайне важно учитывать неудачный опыт проектирования и эксплуатации уже существующих гидроузлов и оценивать альтернативы, в частности </w:t>
      </w:r>
      <w:r w:rsidRPr="006145BA">
        <w:rPr>
          <w:rFonts w:eastAsiaTheme="minorEastAsia" w:cs="Times New Roman"/>
          <w:szCs w:val="28"/>
          <w:lang w:eastAsia="en-GB"/>
        </w:rPr>
        <w:t xml:space="preserve">способность пойменных территорий удерживать и снижать максимальный сток. </w:t>
      </w:r>
      <w:r w:rsidRPr="006145BA">
        <w:rPr>
          <w:rFonts w:cs="Times New Roman"/>
          <w:szCs w:val="28"/>
        </w:rPr>
        <w:t xml:space="preserve">Меры адаптации к наводнениям должны включать оптимизацию землепользования в периодически затапливаемых районах речных долин, адаптацию инфраструктуры к повторяющимся затоплениям, развитие системы страхования от стихийных бедствий. </w:t>
      </w:r>
    </w:p>
    <w:p w:rsidR="0083068C" w:rsidRPr="006145BA" w:rsidRDefault="0083068C" w:rsidP="0083068C">
      <w:pPr>
        <w:ind w:firstLine="709"/>
        <w:rPr>
          <w:rFonts w:cs="Times New Roman"/>
          <w:szCs w:val="28"/>
        </w:rPr>
      </w:pPr>
      <w:r w:rsidRPr="006145BA">
        <w:rPr>
          <w:rFonts w:cs="Times New Roman"/>
          <w:szCs w:val="28"/>
        </w:rPr>
        <w:t>Строительство любо</w:t>
      </w:r>
      <w:r>
        <w:rPr>
          <w:rFonts w:cs="Times New Roman"/>
          <w:szCs w:val="28"/>
        </w:rPr>
        <w:t xml:space="preserve">й новой высоконапорной ГЭС </w:t>
      </w:r>
      <w:r w:rsidRPr="006145BA">
        <w:rPr>
          <w:rFonts w:cs="Times New Roman"/>
          <w:szCs w:val="28"/>
        </w:rPr>
        <w:t>требует детальных проработок (Алибеков и др., 2014; Хазиахметов и др., 2014;) и оценки их воздействия на бассейн Амура (Алибеков и др., 2014; Алибеков и др., 2014; Никитина, 201</w:t>
      </w:r>
      <w:r>
        <w:rPr>
          <w:rFonts w:cs="Times New Roman"/>
          <w:szCs w:val="28"/>
        </w:rPr>
        <w:t>3</w:t>
      </w:r>
      <w:r w:rsidRPr="006145BA">
        <w:rPr>
          <w:rFonts w:cs="Times New Roman"/>
          <w:szCs w:val="28"/>
        </w:rPr>
        <w:t>; Симонов и др., 2013), не ограничиваясь локальным участком месторасположения плотины (</w:t>
      </w:r>
      <w:r w:rsidRPr="006145BA">
        <w:rPr>
          <w:rFonts w:cs="Times New Roman"/>
          <w:szCs w:val="28"/>
          <w:lang w:val="en-US"/>
        </w:rPr>
        <w:t>Simonov</w:t>
      </w:r>
      <w:r w:rsidRPr="006145BA">
        <w:rPr>
          <w:rFonts w:cs="Times New Roman"/>
          <w:szCs w:val="28"/>
        </w:rPr>
        <w:t xml:space="preserve"> </w:t>
      </w:r>
      <w:r w:rsidRPr="006145BA">
        <w:rPr>
          <w:rFonts w:cs="Times New Roman"/>
          <w:szCs w:val="28"/>
          <w:lang w:val="en-US"/>
        </w:rPr>
        <w:t>et</w:t>
      </w:r>
      <w:r w:rsidRPr="006145BA">
        <w:rPr>
          <w:rFonts w:cs="Times New Roman"/>
          <w:szCs w:val="28"/>
        </w:rPr>
        <w:t xml:space="preserve"> </w:t>
      </w:r>
      <w:r w:rsidRPr="006145BA">
        <w:rPr>
          <w:rFonts w:cs="Times New Roman"/>
          <w:szCs w:val="28"/>
          <w:lang w:val="en-US"/>
        </w:rPr>
        <w:t>al</w:t>
      </w:r>
      <w:r w:rsidRPr="006145BA">
        <w:rPr>
          <w:rFonts w:cs="Times New Roman"/>
          <w:szCs w:val="28"/>
        </w:rPr>
        <w:t>., 2019). При решении о строительстве следует определить и заложить режимы эколого-рыбохозяйственных попусков на этапе проектирования плотины, а также отобразить их в правилах использования водных ресурсов водохранилищ. В противном случае последующая реализация эколого-рыбохозяйственных попусков может быть затруднен</w:t>
      </w:r>
      <w:r>
        <w:rPr>
          <w:rFonts w:cs="Times New Roman"/>
          <w:szCs w:val="28"/>
        </w:rPr>
        <w:t>а</w:t>
      </w:r>
      <w:r w:rsidRPr="006145BA">
        <w:rPr>
          <w:rFonts w:cs="Times New Roman"/>
          <w:szCs w:val="28"/>
        </w:rPr>
        <w:t xml:space="preserve"> из-за массовой и зачастую незаконной застройки пойм.</w:t>
      </w:r>
    </w:p>
    <w:p w:rsidR="0083068C" w:rsidRPr="006145BA" w:rsidRDefault="0083068C" w:rsidP="0083068C">
      <w:pPr>
        <w:ind w:firstLine="709"/>
        <w:rPr>
          <w:rFonts w:eastAsia="Palatino Linotype" w:cs="Times New Roman"/>
          <w:szCs w:val="28"/>
        </w:rPr>
      </w:pPr>
      <w:r w:rsidRPr="006145BA">
        <w:rPr>
          <w:rFonts w:eastAsia="Palatino Linotype" w:cs="Times New Roman"/>
          <w:szCs w:val="28"/>
        </w:rPr>
        <w:t>Местоположение является основным фактором, определяющим совокупное воздействие плотин в масштабе всего бассейна. Поэтому лучшим вариантов сокращения негативных воздействий является изначальный выбор «правильных» участков с наименьшими издержками для окружающей среды (</w:t>
      </w:r>
      <w:r w:rsidRPr="006145BA">
        <w:rPr>
          <w:rFonts w:eastAsia="Palatino Linotype" w:cs="Times New Roman"/>
          <w:szCs w:val="28"/>
          <w:lang w:val="en-US"/>
        </w:rPr>
        <w:t>Simonov</w:t>
      </w:r>
      <w:r w:rsidRPr="006145BA">
        <w:rPr>
          <w:rFonts w:eastAsia="Palatino Linotype" w:cs="Times New Roman"/>
          <w:szCs w:val="28"/>
        </w:rPr>
        <w:t xml:space="preserve"> </w:t>
      </w:r>
      <w:r w:rsidRPr="006145BA">
        <w:rPr>
          <w:rFonts w:eastAsia="Palatino Linotype" w:cs="Times New Roman"/>
          <w:szCs w:val="28"/>
          <w:lang w:val="en-US"/>
        </w:rPr>
        <w:t>et</w:t>
      </w:r>
      <w:r w:rsidRPr="006145BA">
        <w:rPr>
          <w:rFonts w:eastAsia="Palatino Linotype" w:cs="Times New Roman"/>
          <w:szCs w:val="28"/>
        </w:rPr>
        <w:t xml:space="preserve"> </w:t>
      </w:r>
      <w:r w:rsidRPr="006145BA">
        <w:rPr>
          <w:rFonts w:eastAsia="Palatino Linotype" w:cs="Times New Roman"/>
          <w:szCs w:val="28"/>
          <w:lang w:val="en-US"/>
        </w:rPr>
        <w:t>al</w:t>
      </w:r>
      <w:r w:rsidRPr="006145BA">
        <w:rPr>
          <w:rFonts w:eastAsia="Palatino Linotype" w:cs="Times New Roman"/>
          <w:szCs w:val="28"/>
        </w:rPr>
        <w:t xml:space="preserve">., 2019, Симонов и др., 2015). Сравнение различных вариантов размещения можно проводить при разработке Схем комплексного использования и охраны водных объектов. При общебассейновой оценке важно выделить участки, не допустимые к освоению ввиду значительного негативного воздействия на экосистемы всего речного бассейна. </w:t>
      </w:r>
    </w:p>
    <w:p w:rsidR="0083068C" w:rsidRDefault="0083068C" w:rsidP="0083068C">
      <w:pPr>
        <w:pBdr>
          <w:top w:val="nil"/>
          <w:left w:val="nil"/>
          <w:bottom w:val="nil"/>
          <w:right w:val="nil"/>
          <w:between w:val="nil"/>
        </w:pBdr>
        <w:ind w:firstLine="709"/>
        <w:rPr>
          <w:rFonts w:eastAsia="Palatino Linotype" w:cs="Times New Roman"/>
          <w:szCs w:val="28"/>
        </w:rPr>
      </w:pPr>
      <w:r w:rsidRPr="006145BA">
        <w:rPr>
          <w:rFonts w:cs="Times New Roman"/>
          <w:szCs w:val="28"/>
        </w:rPr>
        <w:lastRenderedPageBreak/>
        <w:t xml:space="preserve">Изначальный учёт и сохранение экосистемных функций реки и ее водного биоразнообразия эффективнее последующих мер по минимизации ущерба. </w:t>
      </w:r>
      <w:r w:rsidRPr="006145BA">
        <w:rPr>
          <w:rFonts w:eastAsia="Palatino Linotype" w:cs="Times New Roman"/>
          <w:szCs w:val="28"/>
        </w:rPr>
        <w:t>Учет мнения заинтересованных сторон на ранних стадиях реализации проекта увеличивает шансы на принятие оптимальных решений, что приводит к сокращению негативных последствий как для реализующих проект организаций, так и для местного населения и окружающей среды (</w:t>
      </w:r>
      <w:r w:rsidRPr="006145BA">
        <w:rPr>
          <w:rFonts w:eastAsia="Palatino Linotype" w:cs="Times New Roman"/>
          <w:szCs w:val="28"/>
          <w:lang w:val="en-US"/>
        </w:rPr>
        <w:t>Simonov</w:t>
      </w:r>
      <w:r w:rsidRPr="006145BA">
        <w:rPr>
          <w:rFonts w:eastAsia="Palatino Linotype" w:cs="Times New Roman"/>
          <w:szCs w:val="28"/>
        </w:rPr>
        <w:t xml:space="preserve"> </w:t>
      </w:r>
      <w:r w:rsidRPr="006145BA">
        <w:rPr>
          <w:rFonts w:eastAsia="Palatino Linotype" w:cs="Times New Roman"/>
          <w:szCs w:val="28"/>
          <w:lang w:val="en-US"/>
        </w:rPr>
        <w:t>et</w:t>
      </w:r>
      <w:r w:rsidRPr="006145BA">
        <w:rPr>
          <w:rFonts w:eastAsia="Palatino Linotype" w:cs="Times New Roman"/>
          <w:szCs w:val="28"/>
        </w:rPr>
        <w:t xml:space="preserve"> </w:t>
      </w:r>
      <w:r w:rsidRPr="006145BA">
        <w:rPr>
          <w:rFonts w:eastAsia="Palatino Linotype" w:cs="Times New Roman"/>
          <w:szCs w:val="28"/>
          <w:lang w:val="en-US"/>
        </w:rPr>
        <w:t>al</w:t>
      </w:r>
      <w:r w:rsidRPr="006145BA">
        <w:rPr>
          <w:rFonts w:eastAsia="Palatino Linotype" w:cs="Times New Roman"/>
          <w:szCs w:val="28"/>
        </w:rPr>
        <w:t>., 2019).</w:t>
      </w:r>
    </w:p>
    <w:p w:rsidR="0083068C" w:rsidRDefault="0083068C" w:rsidP="0083068C">
      <w:pPr>
        <w:pBdr>
          <w:top w:val="nil"/>
          <w:left w:val="nil"/>
          <w:bottom w:val="nil"/>
          <w:right w:val="nil"/>
          <w:between w:val="nil"/>
        </w:pBdr>
        <w:ind w:firstLine="709"/>
        <w:rPr>
          <w:rFonts w:eastAsia="Palatino Linotype" w:cs="Times New Roman"/>
          <w:szCs w:val="28"/>
        </w:rPr>
      </w:pPr>
    </w:p>
    <w:p w:rsidR="0083068C" w:rsidRPr="00C10B3A" w:rsidRDefault="0083068C" w:rsidP="0083068C">
      <w:pPr>
        <w:pStyle w:val="11"/>
        <w:ind w:firstLine="0"/>
      </w:pPr>
      <w:bookmarkStart w:id="84" w:name="_Toc57394441"/>
      <w:r w:rsidRPr="00C10B3A">
        <w:t>Выводы</w:t>
      </w:r>
      <w:bookmarkEnd w:id="84"/>
    </w:p>
    <w:p w:rsidR="0083068C" w:rsidRPr="00B624CC" w:rsidRDefault="0083068C" w:rsidP="0083068C">
      <w:r w:rsidRPr="00B624CC">
        <w:t xml:space="preserve">Оценку водного биоразнообразия и необходимого для его поддержания водного режима и экологического стока следует проводить на раннем этапе водохозяйственного планирования в составе схем комплексного использования и охраны водных объектов (СКИОВО), в т.ч. для трансграничных рек. </w:t>
      </w:r>
    </w:p>
    <w:p w:rsidR="0083068C" w:rsidRPr="00B624CC" w:rsidRDefault="0083068C" w:rsidP="0083068C">
      <w:r w:rsidRPr="00B624CC">
        <w:rPr>
          <w:rFonts w:eastAsia="Times New Roman"/>
          <w:lang w:eastAsia="ru-RU"/>
        </w:rPr>
        <w:t xml:space="preserve">Сохранение основного русла Амура и его не </w:t>
      </w:r>
      <w:r w:rsidRPr="00B624CC">
        <w:t>зарегулированных притоков свободно текущими</w:t>
      </w:r>
      <w:r w:rsidRPr="00B624CC">
        <w:rPr>
          <w:rFonts w:eastAsia="Calibri"/>
        </w:rPr>
        <w:t xml:space="preserve"> — значимая </w:t>
      </w:r>
      <w:r w:rsidRPr="00B624CC">
        <w:rPr>
          <w:rFonts w:eastAsia="Times New Roman"/>
          <w:lang w:eastAsia="ru-RU"/>
        </w:rPr>
        <w:t>мера защиты водного биоразнообразия бассейна Амура</w:t>
      </w:r>
      <w:r w:rsidRPr="00B624CC">
        <w:t xml:space="preserve">. Для превентивной охраны свободно текущих притоков Амура можно применять такую меру, как создание особо охраняемых природных территорий (ООПТ). Если же ООПТ создаются в качестве меры компенсации строительства ГЭС, то она направлена на сохранение наземных экосистем и малоэффективна для сохранения водных и пойменных экосистем. </w:t>
      </w:r>
    </w:p>
    <w:p w:rsidR="0083068C" w:rsidRPr="00B624CC" w:rsidRDefault="0083068C" w:rsidP="0083068C">
      <w:r w:rsidRPr="00B624CC">
        <w:t xml:space="preserve">Паводки имеют ключевое значение для сохранения экосистем водных и пойменных экосистем Амура, одновременно являясь негативным фактором для экономики региона, обуславливающие наводнения. Поэтому при расчетах экологического стока для рек дальневосточного типа в бассейне Амура следует определять допустимое сокращение величины максимального стока, который должен обеспечивать экосистемные функции водных и пойменных экосистем и при этом учитывать защиту территорий от катастрофических наводнений. </w:t>
      </w:r>
    </w:p>
    <w:p w:rsidR="0083068C" w:rsidRPr="00B624CC" w:rsidRDefault="0083068C" w:rsidP="00F3794E">
      <w:pPr>
        <w:pBdr>
          <w:top w:val="nil"/>
          <w:left w:val="nil"/>
          <w:bottom w:val="nil"/>
          <w:right w:val="nil"/>
          <w:between w:val="nil"/>
        </w:pBdr>
      </w:pPr>
      <w:r w:rsidRPr="00B624CC">
        <w:lastRenderedPageBreak/>
        <w:t>После выдающегося наводнения 2013 года озвучивались планы по строительству новых плотин для регулирования стока. Проведенная оценка показала, что п</w:t>
      </w:r>
      <w:r w:rsidRPr="00B624CC">
        <w:rPr>
          <w:rFonts w:cs="Times New Roman"/>
          <w:szCs w:val="28"/>
        </w:rPr>
        <w:t>ри планировании гидроузлов в бассейне Амура предпочтительнее осваивать бассейн р. Бурея, в котором уже построены плотины, и нецелесообразно строить плотины на свободно текущих притоках. Р</w:t>
      </w:r>
      <w:r w:rsidRPr="00B624CC">
        <w:t xml:space="preserve">еконструкция гидроузла Зейской ГЭС позволит создать дополнительную противопаводковую емкость, сопоставимую с предполагаемой форсированной емкостью потенциальных новых водохранилищ, поэтому является очевидным приоритетом вместо проектирования </w:t>
      </w:r>
      <w:r w:rsidR="00B86A84">
        <w:t xml:space="preserve">новых </w:t>
      </w:r>
      <w:r w:rsidRPr="00B624CC">
        <w:t>гидроузлов.</w:t>
      </w:r>
    </w:p>
    <w:p w:rsidR="0083068C" w:rsidRPr="00B624CC" w:rsidRDefault="0083068C" w:rsidP="0083068C">
      <w:pPr>
        <w:rPr>
          <w:rFonts w:eastAsiaTheme="minorEastAsia"/>
          <w:lang w:eastAsia="en-GB"/>
        </w:rPr>
      </w:pPr>
      <w:r w:rsidRPr="00B624CC">
        <w:t xml:space="preserve">При проектировании гидроузлов крайне важно учитывать неудачный опыт проектирования и эксплуатации уже существующих гидроузлов и оценивать альтернативы, в частности </w:t>
      </w:r>
      <w:r w:rsidRPr="00B624CC">
        <w:rPr>
          <w:rFonts w:eastAsiaTheme="minorEastAsia"/>
          <w:lang w:eastAsia="en-GB"/>
        </w:rPr>
        <w:t xml:space="preserve">способность пойменных территорий удерживать и снижать максимальный сток. </w:t>
      </w:r>
    </w:p>
    <w:p w:rsidR="0083068C" w:rsidRPr="00B624CC" w:rsidRDefault="0083068C" w:rsidP="0083068C">
      <w:r w:rsidRPr="00B624CC">
        <w:t>При решении о строительстве ГЭС следует определить и заложить режимы эколого-рыбохозяйственных попусков на этапе проектирования плотины, а также отобразить их в правилах использования водных ресурсов водохранилищ. В противном случае последующая реализация эколого-рыбохозяйственных попусков может быть затруднена из-за массовой и зачастую незаконной застройки пойм.</w:t>
      </w:r>
    </w:p>
    <w:p w:rsidR="0083068C" w:rsidRDefault="0083068C" w:rsidP="0083068C">
      <w:pPr>
        <w:pBdr>
          <w:top w:val="nil"/>
          <w:left w:val="nil"/>
          <w:bottom w:val="nil"/>
          <w:right w:val="nil"/>
          <w:between w:val="nil"/>
        </w:pBdr>
        <w:ind w:firstLine="709"/>
        <w:rPr>
          <w:rFonts w:cs="Times New Roman"/>
          <w:szCs w:val="28"/>
          <w:highlight w:val="yellow"/>
        </w:rPr>
      </w:pPr>
    </w:p>
    <w:p w:rsidR="0083068C" w:rsidRDefault="0083068C" w:rsidP="0083068C">
      <w:pPr>
        <w:pBdr>
          <w:top w:val="nil"/>
          <w:left w:val="nil"/>
          <w:bottom w:val="nil"/>
          <w:right w:val="nil"/>
          <w:between w:val="nil"/>
        </w:pBdr>
        <w:ind w:firstLine="709"/>
        <w:rPr>
          <w:rFonts w:cs="Times New Roman"/>
          <w:szCs w:val="28"/>
          <w:highlight w:val="yellow"/>
        </w:rPr>
      </w:pPr>
    </w:p>
    <w:p w:rsidR="0083068C" w:rsidRDefault="0083068C" w:rsidP="0083068C">
      <w:pPr>
        <w:pBdr>
          <w:top w:val="nil"/>
          <w:left w:val="nil"/>
          <w:bottom w:val="nil"/>
          <w:right w:val="nil"/>
          <w:between w:val="nil"/>
        </w:pBdr>
        <w:ind w:firstLine="709"/>
        <w:rPr>
          <w:rFonts w:eastAsia="Palatino Linotype" w:cs="Times New Roman"/>
          <w:szCs w:val="28"/>
        </w:rPr>
      </w:pPr>
    </w:p>
    <w:p w:rsidR="0083068C" w:rsidRPr="00E02E5F" w:rsidRDefault="0083068C" w:rsidP="0083068C">
      <w:pPr>
        <w:pStyle w:val="a3"/>
        <w:spacing w:after="160" w:line="259" w:lineRule="auto"/>
        <w:ind w:firstLine="0"/>
        <w:jc w:val="left"/>
        <w:rPr>
          <w:rStyle w:val="tlid-translation"/>
          <w:rFonts w:cs="Times New Roman"/>
          <w:sz w:val="28"/>
          <w:szCs w:val="28"/>
        </w:rPr>
      </w:pPr>
    </w:p>
    <w:p w:rsidR="0083068C" w:rsidRDefault="0083068C" w:rsidP="0083068C">
      <w:pPr>
        <w:spacing w:after="160" w:line="259" w:lineRule="auto"/>
        <w:ind w:firstLine="0"/>
        <w:jc w:val="left"/>
        <w:rPr>
          <w:rFonts w:eastAsiaTheme="minorEastAsia" w:cs="Times New Roman"/>
          <w:b/>
          <w:sz w:val="24"/>
          <w:lang w:eastAsia="en-GB"/>
        </w:rPr>
      </w:pPr>
      <w:r>
        <w:rPr>
          <w:rFonts w:eastAsiaTheme="minorEastAsia" w:cs="Times New Roman"/>
          <w:b/>
          <w:sz w:val="24"/>
          <w:lang w:eastAsia="en-GB"/>
        </w:rPr>
        <w:br w:type="page"/>
      </w:r>
    </w:p>
    <w:p w:rsidR="0073368E" w:rsidRPr="00AC7814" w:rsidRDefault="0073368E" w:rsidP="00AC7814">
      <w:pPr>
        <w:pStyle w:val="11"/>
        <w:jc w:val="center"/>
        <w:rPr>
          <w:caps/>
        </w:rPr>
      </w:pPr>
      <w:bookmarkStart w:id="85" w:name="_Toc57394442"/>
      <w:r w:rsidRPr="00AC7814">
        <w:rPr>
          <w:caps/>
        </w:rPr>
        <w:lastRenderedPageBreak/>
        <w:t>Заключение</w:t>
      </w:r>
      <w:bookmarkEnd w:id="85"/>
    </w:p>
    <w:p w:rsidR="0073368E" w:rsidRPr="0073368E" w:rsidRDefault="0073368E" w:rsidP="0073368E">
      <w:pPr>
        <w:ind w:firstLine="709"/>
        <w:rPr>
          <w:rFonts w:cs="Times New Roman"/>
          <w:szCs w:val="28"/>
        </w:rPr>
      </w:pPr>
      <w:r w:rsidRPr="0073368E">
        <w:rPr>
          <w:rFonts w:cs="Times New Roman"/>
          <w:szCs w:val="28"/>
        </w:rPr>
        <w:t>Речной сток определяет водный и термический режим рек и сток наносов, состояние почвенного и растительного покрова пойменной экосистемы, что играет большую роль в функционировании водных и околоводных экосистем, прежде всего в размножении рыб и других гидробионтов. Пространственно-временная изменчивость режима стока важна для поддержания среды обитания водных и околоводных видов флоры и фауны, биологического разнообразия экосистем речных бассейнов и постоянства их видового состава.</w:t>
      </w:r>
    </w:p>
    <w:p w:rsidR="0073368E" w:rsidRPr="0067248A" w:rsidRDefault="0073368E" w:rsidP="0073368E">
      <w:pPr>
        <w:ind w:firstLine="709"/>
        <w:rPr>
          <w:rFonts w:cs="Times New Roman"/>
          <w:szCs w:val="28"/>
        </w:rPr>
      </w:pPr>
      <w:r w:rsidRPr="0073368E">
        <w:rPr>
          <w:rFonts w:cs="Times New Roman"/>
          <w:szCs w:val="28"/>
        </w:rPr>
        <w:t xml:space="preserve">Биологическое разнообразие </w:t>
      </w:r>
      <w:r w:rsidRPr="0073368E">
        <w:rPr>
          <w:rFonts w:eastAsia="Times New Roman" w:cs="Times New Roman"/>
          <w:iCs/>
          <w:szCs w:val="28"/>
          <w:lang w:eastAsia="ru-RU"/>
        </w:rPr>
        <w:t>в</w:t>
      </w:r>
      <w:r w:rsidRPr="0073368E">
        <w:rPr>
          <w:rFonts w:cs="Times New Roman"/>
          <w:color w:val="222222"/>
          <w:szCs w:val="28"/>
          <w:shd w:val="clear" w:color="auto" w:fill="FFFFFF"/>
          <w:lang w:eastAsia="en-GB"/>
        </w:rPr>
        <w:t>одных экосистем речных бассейнов подвержено нарастающему количеству угроз и сокращению, поэтому его сохранение и восстановление требует</w:t>
      </w:r>
      <w:r w:rsidRPr="001922A5">
        <w:rPr>
          <w:rFonts w:cs="Times New Roman"/>
          <w:color w:val="222222"/>
          <w:szCs w:val="28"/>
          <w:shd w:val="clear" w:color="auto" w:fill="FFFFFF"/>
          <w:lang w:eastAsia="en-GB"/>
        </w:rPr>
        <w:t xml:space="preserve"> </w:t>
      </w:r>
      <w:r w:rsidRPr="001922A5">
        <w:rPr>
          <w:rFonts w:cs="Times New Roman"/>
          <w:szCs w:val="28"/>
        </w:rPr>
        <w:t xml:space="preserve">принятия мер. Так, возведение крупных плотин наряду с другими негативными факторами привело к трансформации гидрологического режима многих рек России и их водных и пойменных экосистем. Одним из основных элементов восстановления нарушенных водных экосистем должно стать поддержание гидрологического режима, обеспечивающего благоприятные условия существования </w:t>
      </w:r>
      <w:r>
        <w:rPr>
          <w:rFonts w:cs="Times New Roman"/>
          <w:szCs w:val="28"/>
        </w:rPr>
        <w:t>гидробионтов</w:t>
      </w:r>
      <w:r w:rsidRPr="0067248A">
        <w:rPr>
          <w:rFonts w:cs="Times New Roman"/>
          <w:szCs w:val="28"/>
        </w:rPr>
        <w:t xml:space="preserve">, т.е. </w:t>
      </w:r>
      <w:r>
        <w:rPr>
          <w:rFonts w:cs="Times New Roman"/>
          <w:szCs w:val="28"/>
        </w:rPr>
        <w:t xml:space="preserve">осуществление </w:t>
      </w:r>
      <w:r w:rsidRPr="0067248A">
        <w:rPr>
          <w:rFonts w:cs="Times New Roman"/>
          <w:szCs w:val="28"/>
        </w:rPr>
        <w:t xml:space="preserve">экологического стока, который на зарегулированных плотинами реками называется экологическим попуском. </w:t>
      </w:r>
    </w:p>
    <w:p w:rsidR="0073368E" w:rsidRPr="0067248A" w:rsidRDefault="0073368E" w:rsidP="0073368E">
      <w:pPr>
        <w:ind w:firstLine="709"/>
        <w:rPr>
          <w:rFonts w:cs="Times New Roman"/>
          <w:szCs w:val="28"/>
        </w:rPr>
      </w:pPr>
      <w:r w:rsidRPr="0067248A">
        <w:rPr>
          <w:rFonts w:cs="Times New Roman"/>
          <w:szCs w:val="28"/>
        </w:rPr>
        <w:t xml:space="preserve">Экосистемы бассейна Амура отличаются высоким видовым разнообразием и биологической продуктивностью. Пойма Амура и его притоков — наиболее крупное в Северо-Восточной Азии место сосредоточения водно-болотных угодий, где гнездятся редкие виды </w:t>
      </w:r>
      <w:r>
        <w:rPr>
          <w:rFonts w:cs="Times New Roman"/>
          <w:szCs w:val="28"/>
        </w:rPr>
        <w:t>птиц</w:t>
      </w:r>
      <w:r w:rsidRPr="0067248A">
        <w:rPr>
          <w:rFonts w:cs="Times New Roman"/>
          <w:szCs w:val="28"/>
        </w:rPr>
        <w:t xml:space="preserve">. Паводки имеют важное значение для поддержания биоразнообразия </w:t>
      </w:r>
      <w:r>
        <w:rPr>
          <w:rFonts w:cs="Times New Roman"/>
          <w:szCs w:val="28"/>
        </w:rPr>
        <w:t xml:space="preserve">этих </w:t>
      </w:r>
      <w:r w:rsidRPr="0067248A">
        <w:rPr>
          <w:rFonts w:cs="Times New Roman"/>
          <w:szCs w:val="28"/>
        </w:rPr>
        <w:t>водных и пойменных экосистем</w:t>
      </w:r>
      <w:r>
        <w:rPr>
          <w:rFonts w:cs="Times New Roman"/>
          <w:szCs w:val="28"/>
        </w:rPr>
        <w:t>, п</w:t>
      </w:r>
      <w:r w:rsidRPr="0067248A">
        <w:rPr>
          <w:rFonts w:cs="Times New Roman"/>
          <w:szCs w:val="28"/>
        </w:rPr>
        <w:t xml:space="preserve">ри этом наводнения негативно влияют на экономику </w:t>
      </w:r>
      <w:r>
        <w:rPr>
          <w:rFonts w:cs="Times New Roman"/>
          <w:szCs w:val="28"/>
        </w:rPr>
        <w:t xml:space="preserve">Амурского </w:t>
      </w:r>
      <w:r w:rsidRPr="0067248A">
        <w:rPr>
          <w:rFonts w:cs="Times New Roman"/>
          <w:szCs w:val="28"/>
        </w:rPr>
        <w:t xml:space="preserve">региона. В бассейнах рек Зея и Бурея в России построены три крупные плотины для выработки электроэнергии и защиты населения от наводнений. Регулирование стока — один из ключевых </w:t>
      </w:r>
      <w:r w:rsidRPr="0067248A">
        <w:rPr>
          <w:rFonts w:cs="Times New Roman"/>
          <w:szCs w:val="28"/>
        </w:rPr>
        <w:lastRenderedPageBreak/>
        <w:t xml:space="preserve">факторов, </w:t>
      </w:r>
      <w:r>
        <w:rPr>
          <w:rFonts w:cs="Times New Roman"/>
          <w:szCs w:val="28"/>
        </w:rPr>
        <w:t>влияющих на состояние</w:t>
      </w:r>
      <w:r w:rsidRPr="0067248A">
        <w:rPr>
          <w:rFonts w:cs="Times New Roman"/>
          <w:szCs w:val="28"/>
        </w:rPr>
        <w:t xml:space="preserve"> ценных водно-болотных угодий бассейна Амура. </w:t>
      </w:r>
    </w:p>
    <w:p w:rsidR="0073368E" w:rsidRPr="00CC7351" w:rsidRDefault="0073368E" w:rsidP="0073368E">
      <w:pPr>
        <w:ind w:firstLine="709"/>
        <w:rPr>
          <w:rFonts w:cs="Times New Roman"/>
          <w:szCs w:val="28"/>
        </w:rPr>
      </w:pPr>
      <w:r>
        <w:rPr>
          <w:rFonts w:cs="Times New Roman"/>
          <w:szCs w:val="28"/>
        </w:rPr>
        <w:t xml:space="preserve">Целью работы было </w:t>
      </w:r>
      <w:r w:rsidRPr="00CC7351">
        <w:rPr>
          <w:rFonts w:cs="Times New Roman"/>
          <w:szCs w:val="28"/>
        </w:rPr>
        <w:t>оценить обусловленные регулированием стока состояние и изменение водных и пойменных экосистем в бассейне Амура и разработать меры по их сохранению и восстановлению.</w:t>
      </w:r>
    </w:p>
    <w:p w:rsidR="0073368E" w:rsidRDefault="0073368E" w:rsidP="0073368E">
      <w:pPr>
        <w:ind w:firstLine="709"/>
        <w:rPr>
          <w:rFonts w:cs="Times New Roman"/>
          <w:szCs w:val="28"/>
        </w:rPr>
      </w:pPr>
      <w:r w:rsidRPr="0067248A">
        <w:rPr>
          <w:rFonts w:cs="Times New Roman"/>
          <w:szCs w:val="28"/>
        </w:rPr>
        <w:t>Основные результаты диссертационной работы:</w:t>
      </w:r>
    </w:p>
    <w:p w:rsidR="00FD2B6B" w:rsidRDefault="00FD2B6B" w:rsidP="00FD2B6B">
      <w:pPr>
        <w:numPr>
          <w:ilvl w:val="0"/>
          <w:numId w:val="20"/>
        </w:numPr>
        <w:tabs>
          <w:tab w:val="clear" w:pos="720"/>
          <w:tab w:val="num" w:pos="426"/>
        </w:tabs>
        <w:spacing w:line="352" w:lineRule="auto"/>
        <w:ind w:left="0" w:firstLine="360"/>
        <w:rPr>
          <w:rFonts w:eastAsia="Times New Roman" w:cs="Times New Roman"/>
          <w:bCs/>
          <w:szCs w:val="28"/>
          <w:lang w:eastAsia="ru-RU"/>
        </w:rPr>
      </w:pPr>
      <w:r w:rsidRPr="00080854">
        <w:rPr>
          <w:rFonts w:eastAsia="Times New Roman" w:cs="Times New Roman"/>
          <w:bCs/>
          <w:szCs w:val="28"/>
          <w:lang w:eastAsia="ru-RU"/>
        </w:rPr>
        <w:t>Регулирование стока рр. Зея и Бурея привело к сокращению нерестилищ рыб, уменьшению их численности и видового состава, ухудшению условий обитания редких аистов и журавлей. Редкое обводнение поймы привело к зарастанию старичных озер и речных</w:t>
      </w:r>
      <w:r w:rsidRPr="006C7159">
        <w:rPr>
          <w:rFonts w:eastAsia="Times New Roman" w:cs="Times New Roman"/>
          <w:bCs/>
          <w:szCs w:val="28"/>
          <w:lang w:eastAsia="ru-RU"/>
        </w:rPr>
        <w:t xml:space="preserve"> проток, освоению и застройке пойменных территорий. Для сокращения негативного влияния регулирования стока на водные и пойменные экосистемы необходима реализация экологических попусков из водохранилищ на рр. Зея и Бурея.   </w:t>
      </w:r>
    </w:p>
    <w:p w:rsidR="00FD2B6B" w:rsidRDefault="00FD2B6B" w:rsidP="00FD2B6B">
      <w:pPr>
        <w:numPr>
          <w:ilvl w:val="0"/>
          <w:numId w:val="20"/>
        </w:numPr>
        <w:tabs>
          <w:tab w:val="clear" w:pos="720"/>
        </w:tabs>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Определены объемы экологического стока в разные по водности годы бассейна реки Зея. Снижение доли стока за теплый период года с 95 до 75% приводит к нарушениям естественного функционирования водных и пойменных экосистем. Рекомендуемое обводнение поймы не реже одного раза в пять лет на протяжении 15–20 дней в июне и июле в настоящее время невозможно из-за технических особенностей плотины. В перспективе создание технических условий позволит реализовать экологические попуски, оптимизировать регулирование стока при прохождении наводнений. </w:t>
      </w:r>
    </w:p>
    <w:p w:rsidR="00FD2B6B" w:rsidRPr="006C7159" w:rsidRDefault="00FD2B6B" w:rsidP="00FD2B6B">
      <w:pPr>
        <w:numPr>
          <w:ilvl w:val="0"/>
          <w:numId w:val="20"/>
        </w:numPr>
        <w:tabs>
          <w:tab w:val="clear" w:pos="720"/>
        </w:tabs>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Разработаны рекомендации по реализации экологических попусков из Бурейских водохранилищ, направленные на регулярное обводнение водно-болотных угодий и промывание старичных озер и проток в пойме Буреи:</w:t>
      </w:r>
    </w:p>
    <w:p w:rsidR="00FD2B6B" w:rsidRPr="006C7159" w:rsidRDefault="00FD2B6B" w:rsidP="00FD2B6B">
      <w:pPr>
        <w:pStyle w:val="a3"/>
        <w:numPr>
          <w:ilvl w:val="0"/>
          <w:numId w:val="21"/>
        </w:numPr>
        <w:spacing w:line="352" w:lineRule="auto"/>
        <w:rPr>
          <w:rFonts w:eastAsia="Times New Roman" w:cs="Times New Roman"/>
          <w:bCs/>
          <w:sz w:val="28"/>
          <w:szCs w:val="28"/>
          <w:lang w:eastAsia="ru-RU"/>
        </w:rPr>
      </w:pPr>
      <w:r w:rsidRPr="006C7159">
        <w:rPr>
          <w:rFonts w:eastAsia="Times New Roman" w:cs="Times New Roman"/>
          <w:bCs/>
          <w:sz w:val="28"/>
          <w:szCs w:val="28"/>
          <w:lang w:eastAsia="ru-RU"/>
        </w:rPr>
        <w:t>Рекомендуется в августе обеспечить сбросы воды 3700–7000 м</w:t>
      </w:r>
      <w:r w:rsidRPr="006C7159">
        <w:rPr>
          <w:rFonts w:eastAsia="Times New Roman" w:cs="Times New Roman"/>
          <w:bCs/>
          <w:sz w:val="28"/>
          <w:szCs w:val="28"/>
          <w:vertAlign w:val="superscript"/>
          <w:lang w:eastAsia="ru-RU"/>
        </w:rPr>
        <w:t>3</w:t>
      </w:r>
      <w:r w:rsidRPr="006C7159">
        <w:rPr>
          <w:rFonts w:eastAsia="Times New Roman" w:cs="Times New Roman"/>
          <w:bCs/>
          <w:sz w:val="28"/>
          <w:szCs w:val="28"/>
          <w:lang w:eastAsia="ru-RU"/>
        </w:rPr>
        <w:t xml:space="preserve">/с на протяжении 10–15 дней; величина попуска должна определяться с учетом текущего уровня Амура. </w:t>
      </w:r>
    </w:p>
    <w:p w:rsidR="00FD2B6B" w:rsidRPr="006C7159" w:rsidRDefault="00FD2B6B" w:rsidP="00FD2B6B">
      <w:pPr>
        <w:pStyle w:val="a3"/>
        <w:numPr>
          <w:ilvl w:val="0"/>
          <w:numId w:val="21"/>
        </w:numPr>
        <w:spacing w:line="352" w:lineRule="auto"/>
        <w:rPr>
          <w:rFonts w:eastAsia="Times New Roman" w:cs="Times New Roman"/>
          <w:bCs/>
          <w:sz w:val="28"/>
          <w:szCs w:val="28"/>
          <w:lang w:eastAsia="ru-RU"/>
        </w:rPr>
      </w:pPr>
      <w:r w:rsidRPr="006C7159">
        <w:rPr>
          <w:rFonts w:eastAsia="Times New Roman" w:cs="Times New Roman"/>
          <w:bCs/>
          <w:sz w:val="28"/>
          <w:szCs w:val="28"/>
          <w:lang w:eastAsia="ru-RU"/>
        </w:rPr>
        <w:t>Для промывания озер продолжительность сбросов воды 6000–7000</w:t>
      </w:r>
      <w:r w:rsidRPr="006C7159">
        <w:rPr>
          <w:rFonts w:eastAsia="Times New Roman" w:cs="Times New Roman"/>
          <w:bCs/>
          <w:sz w:val="28"/>
          <w:szCs w:val="28"/>
          <w:lang w:val="en-US" w:eastAsia="ru-RU"/>
        </w:rPr>
        <w:t> </w:t>
      </w:r>
      <w:r w:rsidRPr="006C7159">
        <w:rPr>
          <w:rFonts w:eastAsia="Times New Roman" w:cs="Times New Roman"/>
          <w:bCs/>
          <w:sz w:val="28"/>
          <w:szCs w:val="28"/>
          <w:lang w:eastAsia="ru-RU"/>
        </w:rPr>
        <w:t>м</w:t>
      </w:r>
      <w:r w:rsidRPr="006C7159">
        <w:rPr>
          <w:rFonts w:eastAsia="Times New Roman" w:cs="Times New Roman"/>
          <w:bCs/>
          <w:sz w:val="28"/>
          <w:szCs w:val="28"/>
          <w:vertAlign w:val="superscript"/>
          <w:lang w:eastAsia="ru-RU"/>
        </w:rPr>
        <w:t>3</w:t>
      </w:r>
      <w:r w:rsidRPr="006C7159">
        <w:rPr>
          <w:rFonts w:eastAsia="Times New Roman" w:cs="Times New Roman"/>
          <w:bCs/>
          <w:sz w:val="28"/>
          <w:szCs w:val="28"/>
          <w:lang w:eastAsia="ru-RU"/>
        </w:rPr>
        <w:t>/с из Бурейских водохранилищ должна составлять 2–3 дня.</w:t>
      </w:r>
    </w:p>
    <w:p w:rsidR="00FD2B6B" w:rsidRDefault="00FD2B6B" w:rsidP="00FD2B6B">
      <w:pPr>
        <w:numPr>
          <w:ilvl w:val="0"/>
          <w:numId w:val="21"/>
        </w:numPr>
        <w:spacing w:line="352" w:lineRule="auto"/>
        <w:rPr>
          <w:rFonts w:eastAsia="Times New Roman" w:cs="Times New Roman"/>
          <w:bCs/>
          <w:szCs w:val="28"/>
          <w:lang w:eastAsia="ru-RU"/>
        </w:rPr>
      </w:pPr>
      <w:r w:rsidRPr="006C7159">
        <w:rPr>
          <w:rFonts w:eastAsia="Times New Roman" w:cs="Times New Roman"/>
          <w:bCs/>
          <w:szCs w:val="28"/>
          <w:lang w:eastAsia="ru-RU"/>
        </w:rPr>
        <w:lastRenderedPageBreak/>
        <w:t xml:space="preserve">Экологические попуски должны быть реализованы не реже чем раз в 6–7 лет. Они помогут сохранить заповедные водно-болотные угодья, при этом обеспечивая условия защиты населенных пунктов от затопления. </w:t>
      </w:r>
    </w:p>
    <w:p w:rsidR="00FD2B6B" w:rsidRPr="00080854" w:rsidRDefault="00FD2B6B" w:rsidP="00FD2B6B">
      <w:pPr>
        <w:numPr>
          <w:ilvl w:val="0"/>
          <w:numId w:val="20"/>
        </w:numPr>
        <w:tabs>
          <w:tab w:val="clear" w:pos="720"/>
        </w:tabs>
        <w:spacing w:line="352" w:lineRule="auto"/>
        <w:ind w:left="0" w:firstLine="284"/>
        <w:rPr>
          <w:rFonts w:eastAsia="Times New Roman" w:cs="Times New Roman"/>
          <w:bCs/>
          <w:szCs w:val="28"/>
          <w:lang w:eastAsia="ru-RU"/>
        </w:rPr>
      </w:pPr>
      <w:r w:rsidRPr="00080854">
        <w:rPr>
          <w:rFonts w:eastAsia="Times New Roman" w:cs="Times New Roman"/>
          <w:bCs/>
          <w:szCs w:val="28"/>
          <w:lang w:eastAsia="ru-RU"/>
        </w:rPr>
        <w:t>Сохранение основного русла Амура и его притоков от зарегулирования наряду с экологическими попусками из водохранилищ является приоритетом охраны водных экосистем его бассейна: </w:t>
      </w:r>
    </w:p>
    <w:p w:rsidR="00FD2B6B" w:rsidRPr="00080854" w:rsidRDefault="00FD2B6B" w:rsidP="00FD2B6B">
      <w:pPr>
        <w:pStyle w:val="a3"/>
        <w:numPr>
          <w:ilvl w:val="0"/>
          <w:numId w:val="22"/>
        </w:numPr>
        <w:spacing w:line="352" w:lineRule="auto"/>
        <w:rPr>
          <w:rFonts w:eastAsia="Times New Roman" w:cs="Times New Roman"/>
          <w:bCs/>
          <w:sz w:val="28"/>
          <w:szCs w:val="28"/>
          <w:lang w:eastAsia="ru-RU"/>
        </w:rPr>
      </w:pPr>
      <w:r w:rsidRPr="00080854">
        <w:rPr>
          <w:rFonts w:eastAsia="Times New Roman" w:cs="Times New Roman"/>
          <w:bCs/>
          <w:sz w:val="28"/>
          <w:szCs w:val="28"/>
          <w:lang w:eastAsia="ru-RU"/>
        </w:rPr>
        <w:t xml:space="preserve">Водный режим Амура определяет условия обводнения поймы его притоков, в частности, его уровень определяет условия реализации экологических попусков на р. Бурея. </w:t>
      </w:r>
    </w:p>
    <w:p w:rsidR="00FD2B6B" w:rsidRPr="006C7159" w:rsidRDefault="00FD2B6B" w:rsidP="00FD2B6B">
      <w:pPr>
        <w:numPr>
          <w:ilvl w:val="0"/>
          <w:numId w:val="22"/>
        </w:numPr>
        <w:spacing w:line="352" w:lineRule="auto"/>
        <w:rPr>
          <w:rFonts w:eastAsia="Times New Roman" w:cs="Times New Roman"/>
          <w:bCs/>
          <w:szCs w:val="28"/>
          <w:lang w:eastAsia="ru-RU"/>
        </w:rPr>
      </w:pPr>
      <w:r w:rsidRPr="006C7159">
        <w:rPr>
          <w:rFonts w:eastAsia="Times New Roman" w:cs="Times New Roman"/>
          <w:bCs/>
          <w:szCs w:val="28"/>
          <w:lang w:eastAsia="ru-RU"/>
        </w:rPr>
        <w:t xml:space="preserve">Естественный водный и термический режим свободно текущих притоков р. Зея в нижнем бьефе Зейской ГЭС способствует сохранению водных и пойменных экосистем Зеи и Амура в условиях ограничений реализации экологических попусков. </w:t>
      </w:r>
    </w:p>
    <w:p w:rsidR="00FD2B6B" w:rsidRDefault="00FD2B6B" w:rsidP="00FD2B6B">
      <w:pPr>
        <w:numPr>
          <w:ilvl w:val="0"/>
          <w:numId w:val="22"/>
        </w:numPr>
        <w:spacing w:line="352" w:lineRule="auto"/>
        <w:rPr>
          <w:rFonts w:eastAsia="Times New Roman" w:cs="Times New Roman"/>
          <w:bCs/>
          <w:szCs w:val="28"/>
          <w:lang w:eastAsia="ru-RU"/>
        </w:rPr>
      </w:pPr>
      <w:r w:rsidRPr="006C7159">
        <w:rPr>
          <w:rFonts w:eastAsia="Times New Roman" w:cs="Times New Roman"/>
          <w:bCs/>
          <w:szCs w:val="28"/>
          <w:lang w:eastAsia="ru-RU"/>
        </w:rPr>
        <w:t xml:space="preserve">При планировании гидроузлов предпочтительнее осваивать притоки, </w:t>
      </w:r>
      <w:r>
        <w:rPr>
          <w:rFonts w:eastAsia="Times New Roman" w:cs="Times New Roman"/>
          <w:bCs/>
          <w:szCs w:val="28"/>
          <w:lang w:eastAsia="ru-RU"/>
        </w:rPr>
        <w:t xml:space="preserve">в бассейне </w:t>
      </w:r>
      <w:r w:rsidRPr="006C7159">
        <w:rPr>
          <w:rFonts w:eastAsia="Times New Roman" w:cs="Times New Roman"/>
          <w:bCs/>
          <w:szCs w:val="28"/>
          <w:lang w:eastAsia="ru-RU"/>
        </w:rPr>
        <w:t xml:space="preserve">которых уже построены плотины (р. Бурея), и нецелесообразно строить плотины на свободно текущих притоках (рр. Шилка, Селемджа). </w:t>
      </w:r>
    </w:p>
    <w:p w:rsidR="00FD2B6B" w:rsidRPr="006C7159" w:rsidRDefault="00FD2B6B" w:rsidP="00FD2B6B">
      <w:pPr>
        <w:numPr>
          <w:ilvl w:val="0"/>
          <w:numId w:val="20"/>
        </w:numPr>
        <w:tabs>
          <w:tab w:val="clear" w:pos="720"/>
        </w:tabs>
        <w:spacing w:line="352" w:lineRule="auto"/>
        <w:ind w:left="0" w:firstLine="284"/>
        <w:rPr>
          <w:rFonts w:eastAsia="Times New Roman" w:cs="Times New Roman"/>
          <w:bCs/>
          <w:szCs w:val="28"/>
          <w:lang w:eastAsia="ru-RU"/>
        </w:rPr>
      </w:pPr>
      <w:r w:rsidRPr="006C7159">
        <w:rPr>
          <w:rFonts w:eastAsia="Times New Roman" w:cs="Times New Roman"/>
          <w:bCs/>
          <w:szCs w:val="28"/>
          <w:lang w:eastAsia="ru-RU"/>
        </w:rPr>
        <w:t xml:space="preserve">Проблема безвозвратного изъятия водных ресурсов для бассейна р. Амур не актуальна, поскольку </w:t>
      </w:r>
      <w:r>
        <w:rPr>
          <w:rFonts w:eastAsia="Times New Roman" w:cs="Times New Roman"/>
          <w:bCs/>
          <w:szCs w:val="28"/>
          <w:lang w:eastAsia="ru-RU"/>
        </w:rPr>
        <w:t xml:space="preserve">их </w:t>
      </w:r>
      <w:r w:rsidRPr="006C7159">
        <w:rPr>
          <w:rFonts w:eastAsia="Times New Roman" w:cs="Times New Roman"/>
          <w:bCs/>
          <w:szCs w:val="28"/>
          <w:lang w:eastAsia="ru-RU"/>
        </w:rPr>
        <w:t>фактическое безвозвратное составляет менее 1% от допустимой величины. Поэтому установление экологического стока должно базироваться прежде всего на оценке максимального стока и определении его допустимого сокращения. Режим экологического стока должен обеспечивать устойчивое функционирование водных и пойменных экосистем при прохождении максимального стока и при этом учитывать защиту населения от наводнений.  </w:t>
      </w:r>
    </w:p>
    <w:p w:rsidR="00F24617" w:rsidRPr="00F24617" w:rsidRDefault="00F24617" w:rsidP="00FD2B6B">
      <w:pPr>
        <w:spacing w:line="352" w:lineRule="auto"/>
        <w:ind w:firstLine="0"/>
        <w:rPr>
          <w:rFonts w:eastAsia="Times New Roman" w:cs="Times New Roman"/>
          <w:bCs/>
          <w:szCs w:val="28"/>
          <w:lang w:eastAsia="ru-RU"/>
        </w:rPr>
      </w:pPr>
      <w:r w:rsidRPr="00F24617">
        <w:rPr>
          <w:rFonts w:eastAsia="Times New Roman" w:cs="Times New Roman"/>
          <w:bCs/>
          <w:szCs w:val="28"/>
          <w:lang w:eastAsia="ru-RU"/>
        </w:rPr>
        <w:t>  </w:t>
      </w:r>
    </w:p>
    <w:p w:rsidR="0073368E" w:rsidRPr="00B81607" w:rsidRDefault="0073368E" w:rsidP="0073368E">
      <w:pPr>
        <w:rPr>
          <w:rFonts w:cs="Times New Roman"/>
          <w:szCs w:val="28"/>
        </w:rPr>
      </w:pPr>
    </w:p>
    <w:p w:rsidR="0083068C" w:rsidRPr="0073368E" w:rsidRDefault="0083068C" w:rsidP="00AC7814"/>
    <w:p w:rsidR="002E466F" w:rsidRDefault="002E466F">
      <w:pPr>
        <w:spacing w:after="160" w:line="259" w:lineRule="auto"/>
        <w:ind w:firstLine="0"/>
        <w:jc w:val="left"/>
      </w:pPr>
      <w:r>
        <w:br w:type="page"/>
      </w:r>
    </w:p>
    <w:p w:rsidR="00263991" w:rsidRPr="00AC7814" w:rsidRDefault="00263991" w:rsidP="00AC7814">
      <w:pPr>
        <w:pStyle w:val="11"/>
        <w:jc w:val="center"/>
        <w:rPr>
          <w:caps/>
        </w:rPr>
      </w:pPr>
      <w:bookmarkStart w:id="86" w:name="_Toc57394443"/>
      <w:r w:rsidRPr="00AC7814">
        <w:rPr>
          <w:caps/>
        </w:rPr>
        <w:lastRenderedPageBreak/>
        <w:t>Список литературы</w:t>
      </w:r>
      <w:bookmarkEnd w:id="86"/>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Авакян А.Б., Салтанкин В.П., Шарапов В.А. Водохранилища. – М.: Мысль, 1987. 328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Алибеков А.Б., Жданова А.П., Никитина О.И. Результаты апробации Методики оценки соответствия гидроэнергетических проектов критериям устойчивого развития в России. Материалы Международной конференции «Биоразнообразие и бизнес: подходы и решения»: Сб. тезисов. – 2014. –</w:t>
      </w:r>
      <w:r w:rsidRPr="003905B9">
        <w:rPr>
          <w:rFonts w:cs="Times New Roman"/>
          <w:sz w:val="28"/>
          <w:szCs w:val="28"/>
          <w:lang w:val="en-US"/>
        </w:rPr>
        <w:t> </w:t>
      </w:r>
      <w:r w:rsidRPr="003905B9">
        <w:rPr>
          <w:rFonts w:cs="Times New Roman"/>
          <w:sz w:val="28"/>
          <w:szCs w:val="28"/>
        </w:rPr>
        <w:t>С. 137–141.</w:t>
      </w:r>
    </w:p>
    <w:p w:rsidR="004D3AA3" w:rsidRDefault="004D3AA3" w:rsidP="004D3AA3">
      <w:pPr>
        <w:pStyle w:val="a3"/>
        <w:numPr>
          <w:ilvl w:val="0"/>
          <w:numId w:val="23"/>
        </w:numPr>
        <w:ind w:left="0" w:firstLine="142"/>
        <w:rPr>
          <w:rFonts w:cs="Times New Roman"/>
          <w:sz w:val="28"/>
          <w:szCs w:val="28"/>
        </w:rPr>
      </w:pPr>
      <w:r w:rsidRPr="003905B9">
        <w:rPr>
          <w:rFonts w:cs="Times New Roman"/>
          <w:sz w:val="28"/>
          <w:szCs w:val="28"/>
        </w:rPr>
        <w:t>Алибеков А.Б., Жданова А.П., Никитина О.И., Хазиахметов Р.М., Яковлев Д.А. Устойчивое развитие в гидроэнергетической отрасли. На пути к устойчивому развитию России – 2014. – №</w:t>
      </w:r>
      <w:r w:rsidRPr="003905B9">
        <w:rPr>
          <w:rFonts w:cs="Times New Roman"/>
          <w:sz w:val="28"/>
          <w:szCs w:val="28"/>
          <w:lang w:val="en-US"/>
        </w:rPr>
        <w:t> </w:t>
      </w:r>
      <w:r w:rsidRPr="003905B9">
        <w:rPr>
          <w:rFonts w:cs="Times New Roman"/>
          <w:sz w:val="28"/>
          <w:szCs w:val="28"/>
        </w:rPr>
        <w:t xml:space="preserve">68. – С. 59–64. </w:t>
      </w:r>
    </w:p>
    <w:p w:rsidR="004D3AA3" w:rsidRPr="00B0043F" w:rsidRDefault="004D3AA3" w:rsidP="004D3AA3">
      <w:pPr>
        <w:pStyle w:val="a3"/>
        <w:numPr>
          <w:ilvl w:val="0"/>
          <w:numId w:val="23"/>
        </w:numPr>
        <w:ind w:left="0" w:firstLine="142"/>
        <w:rPr>
          <w:rFonts w:cs="Times New Roman"/>
          <w:sz w:val="28"/>
          <w:szCs w:val="28"/>
        </w:rPr>
      </w:pPr>
      <w:r>
        <w:rPr>
          <w:rFonts w:cs="Times New Roman"/>
          <w:sz w:val="28"/>
          <w:szCs w:val="28"/>
        </w:rPr>
        <w:t>АмурСоЭС</w:t>
      </w:r>
      <w:r w:rsidRPr="00B0043F">
        <w:rPr>
          <w:rFonts w:cs="Times New Roman"/>
          <w:sz w:val="28"/>
          <w:szCs w:val="28"/>
        </w:rPr>
        <w:t>. Оценка нефинансовой отчетности ПАО «РусГидро»: годовой отчет за 2019 год, включая информацию об устойчивом развитии в части раздела экологических показателей. Аналитическое исследование в рамках проекта № WWF1337/RU013610 «Развитие системы общественного экологического контроля негативного воздействия промышленных предприятий на пресноводные экосистемы Амурского экорегиона»</w:t>
      </w:r>
      <w:r>
        <w:rPr>
          <w:rFonts w:cs="Times New Roman"/>
          <w:sz w:val="28"/>
          <w:szCs w:val="28"/>
        </w:rPr>
        <w:t xml:space="preserve">. </w:t>
      </w:r>
      <w:r w:rsidRPr="00B0043F">
        <w:rPr>
          <w:rFonts w:cs="Times New Roman"/>
          <w:sz w:val="28"/>
          <w:szCs w:val="28"/>
        </w:rPr>
        <w:t>АмурСоЭС</w:t>
      </w:r>
      <w:r>
        <w:rPr>
          <w:rFonts w:cs="Times New Roman"/>
          <w:sz w:val="28"/>
          <w:szCs w:val="28"/>
        </w:rPr>
        <w:t>: Благовещенск, 2020. 7 с.</w:t>
      </w:r>
    </w:p>
    <w:p w:rsidR="004D3AA3" w:rsidRPr="003905B9" w:rsidRDefault="004D3AA3" w:rsidP="004D3AA3">
      <w:pPr>
        <w:pStyle w:val="a3"/>
        <w:numPr>
          <w:ilvl w:val="0"/>
          <w:numId w:val="23"/>
        </w:numPr>
        <w:ind w:left="0" w:firstLine="142"/>
        <w:rPr>
          <w:rFonts w:cs="Times New Roman"/>
          <w:color w:val="000000"/>
          <w:sz w:val="28"/>
          <w:szCs w:val="28"/>
        </w:rPr>
      </w:pPr>
      <w:r w:rsidRPr="003905B9">
        <w:rPr>
          <w:rFonts w:cs="Times New Roman"/>
          <w:sz w:val="28"/>
          <w:szCs w:val="28"/>
        </w:rPr>
        <w:t>Андронов В.А., Андронова Р.С., Парилов М.П., Дарман Ю.А. Современное состояние охраны и изученности журавлей на Юге Дальнего Востока. Информационный бюллетень</w:t>
      </w:r>
      <w:r w:rsidRPr="003905B9">
        <w:rPr>
          <w:rFonts w:cs="Times New Roman"/>
          <w:noProof/>
          <w:sz w:val="28"/>
          <w:szCs w:val="28"/>
        </w:rPr>
        <w:t xml:space="preserve"> № 2</w:t>
      </w:r>
      <w:r w:rsidRPr="003905B9">
        <w:rPr>
          <w:rFonts w:cs="Times New Roman"/>
          <w:sz w:val="28"/>
          <w:szCs w:val="28"/>
        </w:rPr>
        <w:t xml:space="preserve"> рабочей группы по журавлям Евразии</w:t>
      </w:r>
      <w:r w:rsidRPr="003905B9">
        <w:rPr>
          <w:rFonts w:cs="Times New Roman"/>
          <w:noProof/>
          <w:sz w:val="28"/>
          <w:szCs w:val="28"/>
        </w:rPr>
        <w:t xml:space="preserve"> 13-</w:t>
      </w:r>
      <w:r w:rsidRPr="003905B9">
        <w:rPr>
          <w:rFonts w:cs="Times New Roman"/>
          <w:sz w:val="28"/>
          <w:szCs w:val="28"/>
        </w:rPr>
        <w:t xml:space="preserve">14 с. 2001 г. </w:t>
      </w:r>
    </w:p>
    <w:p w:rsidR="004D3AA3" w:rsidRPr="003905B9" w:rsidRDefault="004D3AA3" w:rsidP="004D3AA3">
      <w:pPr>
        <w:pStyle w:val="a3"/>
        <w:numPr>
          <w:ilvl w:val="0"/>
          <w:numId w:val="23"/>
        </w:numPr>
        <w:ind w:left="0" w:firstLine="142"/>
        <w:rPr>
          <w:rFonts w:cs="Times New Roman"/>
          <w:color w:val="000000"/>
          <w:sz w:val="28"/>
          <w:szCs w:val="28"/>
        </w:rPr>
      </w:pPr>
      <w:r w:rsidRPr="003905B9">
        <w:rPr>
          <w:rFonts w:cs="Times New Roman"/>
          <w:sz w:val="28"/>
          <w:szCs w:val="28"/>
        </w:rPr>
        <w:t xml:space="preserve">Антонов А.И., Парилов М.П., Игнатенко С.Ю., Колбин В.А., Подольский С.А., Кастрикин В.А. Оценка воздействия на птиц. Бурейская ГЭС: зона высокого напряжения. Под редакцией к.г.н. С.А. Подольского. М.: Всемирный фонд дикой природы (WWF) – Россия, 2005. – С. 47–55. </w:t>
      </w:r>
    </w:p>
    <w:p w:rsidR="004D3AA3" w:rsidRDefault="004D3AA3" w:rsidP="004D3AA3">
      <w:pPr>
        <w:pStyle w:val="a3"/>
        <w:numPr>
          <w:ilvl w:val="0"/>
          <w:numId w:val="23"/>
        </w:numPr>
        <w:ind w:left="0" w:firstLine="142"/>
        <w:rPr>
          <w:rFonts w:cs="Times New Roman"/>
          <w:sz w:val="28"/>
          <w:szCs w:val="28"/>
        </w:rPr>
      </w:pPr>
      <w:r w:rsidRPr="003905B9">
        <w:rPr>
          <w:rFonts w:cs="Times New Roman"/>
          <w:sz w:val="28"/>
          <w:szCs w:val="28"/>
        </w:rPr>
        <w:t>Антонов А.Л., Барабанщиков Е.И., Золотухин С.Ф., Михеев И.Е., Шаповалов М.Е. Рыбы Амура. – Владивосток: Всемирный фонд дикой природы (</w:t>
      </w:r>
      <w:r w:rsidRPr="003905B9">
        <w:rPr>
          <w:rFonts w:cs="Times New Roman"/>
          <w:sz w:val="28"/>
          <w:szCs w:val="28"/>
          <w:lang w:val="en-US"/>
        </w:rPr>
        <w:t>WWF</w:t>
      </w:r>
      <w:r w:rsidRPr="003905B9">
        <w:rPr>
          <w:rFonts w:cs="Times New Roman"/>
          <w:sz w:val="28"/>
          <w:szCs w:val="28"/>
        </w:rPr>
        <w:t>), 2019. – 318 с.</w:t>
      </w:r>
    </w:p>
    <w:p w:rsidR="004D3AA3" w:rsidRPr="00355EBB" w:rsidRDefault="004D3AA3" w:rsidP="004D3AA3">
      <w:pPr>
        <w:pStyle w:val="a3"/>
        <w:numPr>
          <w:ilvl w:val="0"/>
          <w:numId w:val="23"/>
        </w:numPr>
        <w:ind w:left="0" w:firstLine="142"/>
        <w:rPr>
          <w:rFonts w:cs="Times New Roman"/>
          <w:sz w:val="28"/>
          <w:szCs w:val="28"/>
        </w:rPr>
      </w:pPr>
      <w:r w:rsidRPr="00355EBB">
        <w:rPr>
          <w:rFonts w:cs="Times New Roman"/>
          <w:sz w:val="28"/>
          <w:szCs w:val="28"/>
        </w:rPr>
        <w:lastRenderedPageBreak/>
        <w:t>Арефина Т.И., Бородицкая Г.В., Бульон В.В., Гаретова Л.А., Каретникова Е.А., Коцюк Д.В., Макарченко Е.А., Макарченко М.А., Медведева Л.А., Ри Г.Д., Сиротский С.Е., Таловская В.С., Тесленко В.А., Тиунов М.П., Тиунова Т.М., Шестеркин В.П., Шестеркина Н.М. Гидроэкологический мониторинг зоны влияния Зейского гидроузла. – Хабаровск: ДВО РАН, 2010. – 354 с.</w:t>
      </w:r>
    </w:p>
    <w:p w:rsidR="004D3AA3" w:rsidRPr="003905B9" w:rsidRDefault="00CB3B77" w:rsidP="004D3AA3">
      <w:pPr>
        <w:pStyle w:val="a3"/>
        <w:numPr>
          <w:ilvl w:val="0"/>
          <w:numId w:val="23"/>
        </w:numPr>
        <w:ind w:left="0" w:firstLine="142"/>
        <w:rPr>
          <w:rFonts w:cs="Times New Roman"/>
          <w:sz w:val="28"/>
          <w:szCs w:val="28"/>
        </w:rPr>
      </w:pPr>
      <w:hyperlink r:id="rId56" w:tooltip="Болгов Михаил Васильевич (перейти на страницу сотрудника)" w:history="1">
        <w:r w:rsidR="004D3AA3" w:rsidRPr="003905B9">
          <w:rPr>
            <w:rFonts w:cs="Times New Roman"/>
            <w:sz w:val="28"/>
            <w:szCs w:val="28"/>
          </w:rPr>
          <w:t>Болгов М.В.</w:t>
        </w:r>
      </w:hyperlink>
      <w:r w:rsidR="004D3AA3" w:rsidRPr="003905B9">
        <w:rPr>
          <w:rFonts w:cs="Times New Roman"/>
          <w:sz w:val="28"/>
          <w:szCs w:val="28"/>
        </w:rPr>
        <w:t xml:space="preserve">, </w:t>
      </w:r>
      <w:hyperlink r:id="rId57" w:tooltip="Алексеевский Николай Иванович (перейти на страницу сотрудника)" w:history="1">
        <w:r w:rsidR="004D3AA3" w:rsidRPr="003905B9">
          <w:rPr>
            <w:rFonts w:cs="Times New Roman"/>
            <w:sz w:val="28"/>
            <w:szCs w:val="28"/>
          </w:rPr>
          <w:t>Алексеевский Н.И.</w:t>
        </w:r>
      </w:hyperlink>
      <w:r w:rsidR="004D3AA3" w:rsidRPr="003905B9">
        <w:rPr>
          <w:rFonts w:cs="Times New Roman"/>
          <w:sz w:val="28"/>
          <w:szCs w:val="28"/>
        </w:rPr>
        <w:t xml:space="preserve">, </w:t>
      </w:r>
      <w:hyperlink r:id="rId58" w:tooltip="Гарцман Борис Ильич (перейти на страницу сотрудника)" w:history="1">
        <w:r w:rsidR="004D3AA3" w:rsidRPr="003905B9">
          <w:rPr>
            <w:rFonts w:cs="Times New Roman"/>
            <w:sz w:val="28"/>
            <w:szCs w:val="28"/>
          </w:rPr>
          <w:t>Гарцман Б.И.</w:t>
        </w:r>
      </w:hyperlink>
      <w:r w:rsidR="004D3AA3" w:rsidRPr="003905B9">
        <w:rPr>
          <w:rFonts w:cs="Times New Roman"/>
          <w:sz w:val="28"/>
          <w:szCs w:val="28"/>
        </w:rPr>
        <w:t xml:space="preserve">, </w:t>
      </w:r>
      <w:hyperlink r:id="rId59" w:tooltip="Георгиевский В.Ю. (перейти на страницу сотрудника)" w:history="1">
        <w:r w:rsidR="004D3AA3" w:rsidRPr="003905B9">
          <w:rPr>
            <w:rFonts w:cs="Times New Roman"/>
            <w:sz w:val="28"/>
            <w:szCs w:val="28"/>
          </w:rPr>
          <w:t>Георгиевский В.Ю.</w:t>
        </w:r>
      </w:hyperlink>
      <w:r w:rsidR="004D3AA3" w:rsidRPr="003905B9">
        <w:rPr>
          <w:rFonts w:cs="Times New Roman"/>
          <w:sz w:val="28"/>
          <w:szCs w:val="28"/>
        </w:rPr>
        <w:t xml:space="preserve">, </w:t>
      </w:r>
      <w:hyperlink r:id="rId60" w:tooltip="Дугина И.О. (перейти на страницу сотрудника)" w:history="1">
        <w:r w:rsidR="004D3AA3" w:rsidRPr="003905B9">
          <w:rPr>
            <w:rFonts w:cs="Times New Roman"/>
            <w:sz w:val="28"/>
            <w:szCs w:val="28"/>
          </w:rPr>
          <w:t>Дугина И.О.</w:t>
        </w:r>
      </w:hyperlink>
      <w:r w:rsidR="004D3AA3" w:rsidRPr="003905B9">
        <w:rPr>
          <w:rFonts w:cs="Times New Roman"/>
          <w:sz w:val="28"/>
          <w:szCs w:val="28"/>
        </w:rPr>
        <w:t xml:space="preserve">, </w:t>
      </w:r>
      <w:hyperlink r:id="rId61" w:tooltip="Ким Владимир  Ильич (перейти на страницу сотрудника)" w:history="1">
        <w:r w:rsidR="004D3AA3" w:rsidRPr="003905B9">
          <w:rPr>
            <w:rFonts w:cs="Times New Roman"/>
            <w:sz w:val="28"/>
            <w:szCs w:val="28"/>
          </w:rPr>
          <w:t>Ким В.И.</w:t>
        </w:r>
      </w:hyperlink>
      <w:r w:rsidR="004D3AA3" w:rsidRPr="003905B9">
        <w:rPr>
          <w:rFonts w:cs="Times New Roman"/>
          <w:sz w:val="28"/>
          <w:szCs w:val="28"/>
        </w:rPr>
        <w:t xml:space="preserve">, </w:t>
      </w:r>
      <w:hyperlink r:id="rId62" w:tooltip="Махинов А.Н. (перейти на страницу сотрудника)" w:history="1">
        <w:r w:rsidR="004D3AA3" w:rsidRPr="003905B9">
          <w:rPr>
            <w:rFonts w:cs="Times New Roman"/>
            <w:sz w:val="28"/>
            <w:szCs w:val="28"/>
          </w:rPr>
          <w:t>Махинов А.Н.</w:t>
        </w:r>
      </w:hyperlink>
      <w:r w:rsidR="004D3AA3" w:rsidRPr="003905B9">
        <w:rPr>
          <w:rFonts w:cs="Times New Roman"/>
          <w:sz w:val="28"/>
          <w:szCs w:val="28"/>
        </w:rPr>
        <w:t xml:space="preserve">, Шалыгин А.Л. Экстремальное наводнение в бассейне Амура в 2013 году: анализ формирования, оценки и рекомендации. </w:t>
      </w:r>
      <w:hyperlink r:id="rId63" w:tooltip="Перейти на страницу журнала" w:history="1">
        <w:r w:rsidR="004D3AA3" w:rsidRPr="003905B9">
          <w:rPr>
            <w:rFonts w:cs="Times New Roman"/>
            <w:sz w:val="28"/>
            <w:szCs w:val="28"/>
          </w:rPr>
          <w:t>География и природные ресурсы</w:t>
        </w:r>
      </w:hyperlink>
      <w:r w:rsidR="004D3AA3" w:rsidRPr="003905B9">
        <w:rPr>
          <w:rFonts w:cs="Times New Roman"/>
          <w:sz w:val="28"/>
          <w:szCs w:val="28"/>
        </w:rPr>
        <w:t xml:space="preserve">. </w:t>
      </w:r>
      <w:hyperlink r:id="rId64" w:tooltip="Перейти на страницу издательства" w:history="1">
        <w:r w:rsidR="004D3AA3" w:rsidRPr="003905B9">
          <w:rPr>
            <w:rFonts w:cs="Times New Roman"/>
            <w:sz w:val="28"/>
            <w:szCs w:val="28"/>
          </w:rPr>
          <w:t>Гео</w:t>
        </w:r>
      </w:hyperlink>
      <w:r w:rsidR="004D3AA3" w:rsidRPr="003905B9">
        <w:rPr>
          <w:rFonts w:cs="Times New Roman"/>
          <w:sz w:val="28"/>
          <w:szCs w:val="28"/>
          <w:lang w:val="en-US"/>
        </w:rPr>
        <w:t> </w:t>
      </w:r>
      <w:r w:rsidR="004D3AA3" w:rsidRPr="003905B9">
        <w:rPr>
          <w:rFonts w:cs="Times New Roman"/>
          <w:sz w:val="28"/>
          <w:szCs w:val="28"/>
        </w:rPr>
        <w:t>(Новосибирск), 2015, №</w:t>
      </w:r>
      <w:r w:rsidR="004D3AA3" w:rsidRPr="003905B9">
        <w:rPr>
          <w:rFonts w:cs="Times New Roman"/>
          <w:sz w:val="28"/>
          <w:szCs w:val="28"/>
          <w:lang w:val="en-US"/>
        </w:rPr>
        <w:t> </w:t>
      </w:r>
      <w:r w:rsidR="004D3AA3" w:rsidRPr="003905B9">
        <w:rPr>
          <w:rFonts w:cs="Times New Roman"/>
          <w:sz w:val="28"/>
          <w:szCs w:val="28"/>
        </w:rPr>
        <w:t>3, С.</w:t>
      </w:r>
      <w:r w:rsidR="004D3AA3" w:rsidRPr="003905B9">
        <w:rPr>
          <w:rFonts w:cs="Times New Roman"/>
          <w:sz w:val="28"/>
          <w:szCs w:val="28"/>
          <w:lang w:val="en-US"/>
        </w:rPr>
        <w:t> </w:t>
      </w:r>
      <w:r w:rsidR="004D3AA3" w:rsidRPr="003905B9">
        <w:rPr>
          <w:rFonts w:cs="Times New Roman"/>
          <w:sz w:val="28"/>
          <w:szCs w:val="28"/>
        </w:rPr>
        <w:t>17-26.</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Болгов М.В., Попова Н.О., Филимонова М.К. Метод композиции распределений для оценки максимальных расходов воды р. Амур с учетом эффекта регулирования стока</w:t>
      </w:r>
      <w:r>
        <w:rPr>
          <w:rFonts w:cs="Times New Roman"/>
          <w:sz w:val="28"/>
          <w:szCs w:val="28"/>
        </w:rPr>
        <w:t>.</w:t>
      </w:r>
      <w:r w:rsidRPr="003905B9">
        <w:rPr>
          <w:rFonts w:cs="Times New Roman"/>
          <w:sz w:val="28"/>
          <w:szCs w:val="28"/>
        </w:rPr>
        <w:t xml:space="preserve"> Водные ресурсы, 2016. – Т. 43. –</w:t>
      </w:r>
      <w:r>
        <w:rPr>
          <w:rFonts w:cs="Times New Roman"/>
          <w:sz w:val="28"/>
          <w:szCs w:val="28"/>
        </w:rPr>
        <w:t xml:space="preserve"> </w:t>
      </w:r>
      <w:r w:rsidRPr="003905B9">
        <w:rPr>
          <w:rFonts w:cs="Times New Roman"/>
          <w:sz w:val="28"/>
          <w:szCs w:val="28"/>
        </w:rPr>
        <w:t>№ 3. –</w:t>
      </w:r>
      <w:r>
        <w:rPr>
          <w:rFonts w:cs="Times New Roman"/>
          <w:sz w:val="28"/>
          <w:szCs w:val="28"/>
        </w:rPr>
        <w:t xml:space="preserve"> </w:t>
      </w:r>
      <w:r w:rsidRPr="003905B9">
        <w:rPr>
          <w:rFonts w:cs="Times New Roman"/>
          <w:sz w:val="28"/>
          <w:szCs w:val="28"/>
        </w:rPr>
        <w:t>С. 265</w:t>
      </w:r>
      <w:r>
        <w:rPr>
          <w:rFonts w:cs="Times New Roman"/>
          <w:sz w:val="28"/>
          <w:szCs w:val="28"/>
        </w:rPr>
        <w:t>–</w:t>
      </w:r>
      <w:r w:rsidRPr="003905B9">
        <w:rPr>
          <w:rFonts w:cs="Times New Roman"/>
          <w:sz w:val="28"/>
          <w:szCs w:val="28"/>
        </w:rPr>
        <w:t>276.</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Бортин Н.Н. Реализация СКИОВО – решение ключевых проблем Амурского бассейна. Использование и охрана природных ресурсов в России. – 2015. – 1. –  с. 16–21.</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Бортин Н.Н., Горчаков А.М., Милаев В.М. К вопросу о допустимом изъятии водных ресурсов из водных объектов бассейна реки Амура и экологическом стоке. Водное хозяйство России, №3, 2013. С. 4–15.</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Бота М. Оценка мер по смягчению воздействия на биоразнообразие для Нижне‐Бурейской гидроэлектростанции. Доклад I этапа по проекту ПРООН‐ГЭФ «Задачи сохранения биоразнообразия в политике и программах развития энергетического сектора России». Агентство ГЭФ: Программа развития Организации Объединенных Наций, 2016. 36 с.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Бронфман А.М., Дубинина В.Г., Макарова Г.Д. Гидрологические и гидрохимические основы продуктивности Азовского моря. М: Пищевая промышленность. 1979. 288 с.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lastRenderedPageBreak/>
        <w:t>Бузин В.А., Горошкова Н.И. Особенности формирования и методика прогноза максимальных заторных уровней воды реки Амур. Экстремальные паводки в бассейне Амура: гидрологические аспекты / Сб. работ по гидрологии / под ред. Георгиевского В.Ю., ФГБУ «ГГИ», СПб, ООО «ЭсПэХа», 2015. С. 141-151.</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Булгаков Н.Г., Дубинина В.Г., Левич А.П., Терехин А.Т. Метод поиска сопряженностей между гидробиологическими показателями и абиотическими факторами среды на примере уловов и урожайности промысловых рыб. Известия РАН. Серия биологическая №2. 1995. С.218</w:t>
      </w:r>
      <w:r>
        <w:rPr>
          <w:rFonts w:cs="Times New Roman"/>
          <w:sz w:val="28"/>
          <w:szCs w:val="28"/>
        </w:rPr>
        <w:t>–</w:t>
      </w:r>
      <w:r w:rsidRPr="003905B9">
        <w:rPr>
          <w:rFonts w:cs="Times New Roman"/>
          <w:sz w:val="28"/>
          <w:szCs w:val="28"/>
        </w:rPr>
        <w:t>225.</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Водный кодекс Российской Федерации от 03.06.2006 </w:t>
      </w:r>
      <w:r w:rsidRPr="003905B9">
        <w:rPr>
          <w:rFonts w:cs="Times New Roman"/>
          <w:sz w:val="28"/>
          <w:szCs w:val="28"/>
          <w:lang w:val="en-US"/>
        </w:rPr>
        <w:t>N</w:t>
      </w:r>
      <w:r w:rsidRPr="003905B9">
        <w:rPr>
          <w:rFonts w:cs="Times New Roman"/>
          <w:sz w:val="28"/>
          <w:szCs w:val="28"/>
        </w:rPr>
        <w:t xml:space="preserve"> 74-ФЗ.</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Водный кодекс Российской Федерации от 16 ноября 1995 г. </w:t>
      </w:r>
      <w:r w:rsidRPr="003905B9">
        <w:rPr>
          <w:rFonts w:cs="Times New Roman"/>
          <w:sz w:val="28"/>
          <w:szCs w:val="28"/>
          <w:lang w:val="en-US"/>
        </w:rPr>
        <w:t>N</w:t>
      </w:r>
      <w:r w:rsidRPr="003905B9">
        <w:rPr>
          <w:rFonts w:cs="Times New Roman"/>
          <w:sz w:val="28"/>
          <w:szCs w:val="28"/>
        </w:rPr>
        <w:t xml:space="preserve"> 167-ФЗ (ВК РФ) (с изменениями и дополнениями) (утратил силу)</w:t>
      </w:r>
      <w:r>
        <w:rPr>
          <w:rFonts w:cs="Times New Roman"/>
          <w:sz w:val="28"/>
          <w:szCs w:val="28"/>
        </w:rPr>
        <w:t>.</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Воловик С.П., Чихачев А.С. Антропогенное преобразование ихтиофауны Азовского бассейна// Основные проблемы рыбного хозяйства и охраны рыбохозяйственных водоемов Азово-Черноморского бассейна. Сб. науч. тр. (1996–1997 гг.). Ростов-на-Дону. 1998. С. 7–22.</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Воропаева И.С. Строение и особенности формирования пойменных болот Муравьёвского парка. Бассейн реки Гильчин: История. Водно-болотные угодья. Водные ресурсы. Владивосток: Дальнаука, 2016. С. 27–65.</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Временные правила использования водных ресурсов Бурейского водохранилища на р. Бурее на период май 2009 г. – апрель 2010 г. (вариант с ограничением 1% сбросного расхода до 7 тыс. м</w:t>
      </w:r>
      <w:r w:rsidRPr="003905B9">
        <w:rPr>
          <w:rFonts w:cs="Times New Roman"/>
          <w:sz w:val="28"/>
          <w:szCs w:val="28"/>
          <w:vertAlign w:val="superscript"/>
        </w:rPr>
        <w:t>3</w:t>
      </w:r>
      <w:r w:rsidRPr="003905B9">
        <w:rPr>
          <w:rFonts w:cs="Times New Roman"/>
          <w:sz w:val="28"/>
          <w:szCs w:val="28"/>
        </w:rPr>
        <w:t xml:space="preserve">/с). 1279-188т.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Второй оценочный доклад Росгидромета об изменениях климата и их последствиях на территории Российской Федерации. Основной том. Под ред. А.В. Фролова. </w:t>
      </w:r>
      <w:r>
        <w:rPr>
          <w:rFonts w:cs="Times New Roman"/>
          <w:sz w:val="28"/>
          <w:szCs w:val="28"/>
        </w:rPr>
        <w:t>–</w:t>
      </w:r>
      <w:r w:rsidRPr="003905B9">
        <w:rPr>
          <w:rFonts w:cs="Times New Roman"/>
          <w:sz w:val="28"/>
          <w:szCs w:val="28"/>
        </w:rPr>
        <w:t xml:space="preserve"> Росгидромет Москва, 2014. </w:t>
      </w:r>
      <w:r>
        <w:rPr>
          <w:rFonts w:cs="Times New Roman"/>
          <w:sz w:val="28"/>
          <w:szCs w:val="28"/>
        </w:rPr>
        <w:t>–</w:t>
      </w:r>
      <w:r w:rsidRPr="003905B9">
        <w:rPr>
          <w:rFonts w:cs="Times New Roman"/>
          <w:sz w:val="28"/>
          <w:szCs w:val="28"/>
        </w:rPr>
        <w:t xml:space="preserve"> 1018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Гаргопа Ю.М. Гидрологические основы рыбохозяйственного исследования водных ресурсов Кубани и рек Восточного Приазовья. Автореф. дисс. на соиск. ст. канд. геогр. н. Одесса. 1979. 24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lastRenderedPageBreak/>
        <w:t>Гарцман Б.И. Дождевые наводнения на реках юга Дальнего Востока: методы расчетов, прогнозов, оценок риска. Владивосток: Дальнаука, 2008. 241 с.</w:t>
      </w:r>
    </w:p>
    <w:p w:rsidR="004D3AA3" w:rsidRPr="003905B9" w:rsidRDefault="004D3AA3" w:rsidP="004D3AA3">
      <w:pPr>
        <w:pStyle w:val="a3"/>
        <w:numPr>
          <w:ilvl w:val="0"/>
          <w:numId w:val="23"/>
        </w:numPr>
        <w:ind w:left="0" w:firstLine="142"/>
        <w:rPr>
          <w:rFonts w:eastAsia="Palatino Linotype" w:cs="Times New Roman"/>
          <w:sz w:val="28"/>
          <w:szCs w:val="28"/>
        </w:rPr>
      </w:pPr>
      <w:r w:rsidRPr="003905B9">
        <w:rPr>
          <w:rFonts w:eastAsia="Palatino Linotype" w:cs="Times New Roman"/>
          <w:sz w:val="28"/>
          <w:szCs w:val="28"/>
        </w:rPr>
        <w:t xml:space="preserve">Гафаров Ю.М. Особо охраняемые природные территории Амурской области. Владивосток: </w:t>
      </w:r>
      <w:r w:rsidRPr="003905B9">
        <w:rPr>
          <w:rFonts w:eastAsia="Palatino Linotype" w:cs="Times New Roman"/>
          <w:sz w:val="28"/>
          <w:szCs w:val="28"/>
          <w:lang w:val="en-US"/>
        </w:rPr>
        <w:t>WWF</w:t>
      </w:r>
      <w:r w:rsidRPr="003905B9">
        <w:rPr>
          <w:rFonts w:eastAsia="Palatino Linotype" w:cs="Times New Roman"/>
          <w:sz w:val="28"/>
          <w:szCs w:val="28"/>
        </w:rPr>
        <w:t xml:space="preserve"> России, 2013. 88 с. </w:t>
      </w:r>
    </w:p>
    <w:p w:rsidR="004D3AA3" w:rsidRPr="003905B9" w:rsidRDefault="004D3AA3" w:rsidP="004D3AA3">
      <w:pPr>
        <w:pStyle w:val="a3"/>
        <w:numPr>
          <w:ilvl w:val="0"/>
          <w:numId w:val="23"/>
        </w:numPr>
        <w:ind w:left="0" w:firstLine="142"/>
        <w:rPr>
          <w:rFonts w:eastAsia="Palatino Linotype" w:cs="Times New Roman"/>
          <w:sz w:val="28"/>
          <w:szCs w:val="28"/>
        </w:rPr>
      </w:pPr>
      <w:r w:rsidRPr="003905B9">
        <w:rPr>
          <w:rFonts w:cs="Times New Roman"/>
          <w:sz w:val="28"/>
          <w:szCs w:val="28"/>
        </w:rPr>
        <w:t>Гельфан А.Н., Калугин А.С., Мотовилов Ю.Г. Оценка изменений водного режима реки Амур в XXI веке при двух способах задания климатических проекций в модели формирования речного стока. Водные ресурсы, – 2018. Т. 45. № 3. – С.223</w:t>
      </w:r>
      <w:r>
        <w:rPr>
          <w:rFonts w:cs="Times New Roman"/>
          <w:sz w:val="28"/>
          <w:szCs w:val="28"/>
        </w:rPr>
        <w:t>–</w:t>
      </w:r>
      <w:r w:rsidRPr="003905B9">
        <w:rPr>
          <w:rFonts w:cs="Times New Roman"/>
          <w:sz w:val="28"/>
          <w:szCs w:val="28"/>
        </w:rPr>
        <w:t>234.</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Гидрограф Бурейской ГЭС. Электронный ресурс </w:t>
      </w:r>
      <w:hyperlink r:id="rId65" w:history="1">
        <w:r w:rsidRPr="003905B9">
          <w:rPr>
            <w:rStyle w:val="af"/>
            <w:rFonts w:eastAsiaTheme="majorEastAsia" w:cs="Times New Roman"/>
            <w:sz w:val="28"/>
            <w:szCs w:val="28"/>
          </w:rPr>
          <w:t>hgraph.ru/burges</w:t>
        </w:r>
      </w:hyperlink>
    </w:p>
    <w:p w:rsidR="004D3AA3" w:rsidRPr="003905B9" w:rsidRDefault="004D3AA3" w:rsidP="004D3AA3">
      <w:pPr>
        <w:pStyle w:val="a3"/>
        <w:numPr>
          <w:ilvl w:val="0"/>
          <w:numId w:val="23"/>
        </w:numPr>
        <w:ind w:left="0" w:firstLine="142"/>
        <w:rPr>
          <w:rStyle w:val="af"/>
          <w:rFonts w:eastAsiaTheme="majorEastAsia" w:cs="Times New Roman"/>
          <w:sz w:val="28"/>
          <w:szCs w:val="28"/>
        </w:rPr>
      </w:pPr>
      <w:r w:rsidRPr="003905B9">
        <w:rPr>
          <w:rFonts w:cs="Times New Roman"/>
          <w:sz w:val="28"/>
          <w:szCs w:val="28"/>
        </w:rPr>
        <w:t xml:space="preserve">Гидрограф Зейской ГЭС. Электронный ресурс </w:t>
      </w:r>
      <w:hyperlink r:id="rId66" w:history="1">
        <w:r w:rsidRPr="003905B9">
          <w:rPr>
            <w:rStyle w:val="af"/>
            <w:rFonts w:eastAsiaTheme="majorEastAsia" w:cs="Times New Roman"/>
            <w:sz w:val="28"/>
            <w:szCs w:val="28"/>
          </w:rPr>
          <w:t>hgraph.ru/zeyges</w:t>
        </w:r>
      </w:hyperlink>
    </w:p>
    <w:p w:rsidR="004D3AA3" w:rsidRPr="003905B9" w:rsidRDefault="004D3AA3" w:rsidP="004D3AA3">
      <w:pPr>
        <w:pStyle w:val="a3"/>
        <w:numPr>
          <w:ilvl w:val="0"/>
          <w:numId w:val="23"/>
        </w:numPr>
        <w:ind w:left="0" w:firstLine="142"/>
        <w:rPr>
          <w:rStyle w:val="af"/>
          <w:rFonts w:eastAsiaTheme="majorEastAsia" w:cs="Times New Roman"/>
          <w:sz w:val="28"/>
          <w:szCs w:val="28"/>
        </w:rPr>
      </w:pPr>
      <w:r w:rsidRPr="003905B9">
        <w:rPr>
          <w:rFonts w:cs="Times New Roman"/>
          <w:sz w:val="28"/>
          <w:szCs w:val="28"/>
        </w:rPr>
        <w:t xml:space="preserve">Гидрометцентр России. Климат городов мира: ежемесячные данные. Архара. Электронный ресурс </w:t>
      </w:r>
      <w:hyperlink r:id="rId67" w:history="1">
        <w:r w:rsidRPr="003905B9">
          <w:rPr>
            <w:rStyle w:val="af"/>
            <w:rFonts w:eastAsiaTheme="majorEastAsia" w:cs="Times New Roman"/>
            <w:sz w:val="28"/>
            <w:szCs w:val="28"/>
          </w:rPr>
          <w:t>meteoinfo.ru/climatcities?p=1659</w:t>
        </w:r>
      </w:hyperlink>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Головко В.И. Обоснование необходимости внесения рыбохозяйственных попусков в регламент эксплуатации ГЭС Амурской области // Приложение к письму </w:t>
      </w:r>
      <w:proofErr w:type="gramStart"/>
      <w:r w:rsidRPr="003905B9">
        <w:rPr>
          <w:rFonts w:cs="Times New Roman"/>
          <w:sz w:val="28"/>
          <w:szCs w:val="28"/>
        </w:rPr>
        <w:t>в Мин-во</w:t>
      </w:r>
      <w:proofErr w:type="gramEnd"/>
      <w:r w:rsidRPr="003905B9">
        <w:rPr>
          <w:rFonts w:cs="Times New Roman"/>
          <w:sz w:val="28"/>
          <w:szCs w:val="28"/>
        </w:rPr>
        <w:t xml:space="preserve"> сельского хоз-ва.  Центр рыбохозяйственных исследований. Благовещенск, 2008. 2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Готванский В.И., Сиротский С.Е. Управлять наводнениями, а не бороться. Национальное информационное агентство «Природные ресурсы». №12 (399). 2013. С. 5.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Грек Е.А., Иванов В.А., Молчанова Т.Г. Катастрофические паводки в бассейне реки Амур в XIX–XX столетиях. Экстремальные паводки в бассейне Амура: гидрологические аспекты / Сб. работ по гидрологии / под ред. Георгиевского В.Ю., ФГБУ «ГГИ», СПб, ООО «ЭсПэХа», 2015. С. 4</w:t>
      </w:r>
      <w:r>
        <w:rPr>
          <w:rFonts w:cs="Times New Roman"/>
          <w:sz w:val="28"/>
          <w:szCs w:val="28"/>
        </w:rPr>
        <w:t>–</w:t>
      </w:r>
      <w:r w:rsidRPr="003905B9">
        <w:rPr>
          <w:rFonts w:cs="Times New Roman"/>
          <w:sz w:val="28"/>
          <w:szCs w:val="28"/>
        </w:rPr>
        <w:t>20.</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Гусев М.Н.</w:t>
      </w:r>
      <w:r>
        <w:rPr>
          <w:rFonts w:cs="Times New Roman"/>
          <w:sz w:val="28"/>
          <w:szCs w:val="28"/>
        </w:rPr>
        <w:t>, Помигуев Ю.В.</w:t>
      </w:r>
      <w:r w:rsidRPr="003905B9">
        <w:rPr>
          <w:rFonts w:cs="Times New Roman"/>
          <w:sz w:val="28"/>
          <w:szCs w:val="28"/>
        </w:rPr>
        <w:t xml:space="preserve"> Русловая деятельность магистральных рек Амурской области в условиях с</w:t>
      </w:r>
      <w:r>
        <w:rPr>
          <w:rFonts w:cs="Times New Roman"/>
          <w:sz w:val="28"/>
          <w:szCs w:val="28"/>
        </w:rPr>
        <w:t>овременного хозяйствования.</w:t>
      </w:r>
      <w:r w:rsidRPr="003905B9">
        <w:rPr>
          <w:rFonts w:cs="Times New Roman"/>
          <w:sz w:val="28"/>
          <w:szCs w:val="28"/>
        </w:rPr>
        <w:t xml:space="preserve"> География и природные ресурсы. – 2008. – № 2. – С. 45–50.</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Данилов-Данильян В.И., Гельфан А.Н., Мотовилов Ю.Г., Калугин А.С. Катастрофическое наводнение 2013 года в бассейне реки Амур: условия </w:t>
      </w:r>
      <w:r w:rsidRPr="003905B9">
        <w:rPr>
          <w:rFonts w:cs="Times New Roman"/>
          <w:sz w:val="28"/>
          <w:szCs w:val="28"/>
        </w:rPr>
        <w:lastRenderedPageBreak/>
        <w:t>формирования, оценка повторяемости, результаты моделирования. Водные ресурсы, 2014. 41(2). С. 111–122.</w:t>
      </w:r>
    </w:p>
    <w:p w:rsidR="004D3AA3" w:rsidRDefault="004D3AA3" w:rsidP="004D3AA3">
      <w:pPr>
        <w:pStyle w:val="a3"/>
        <w:numPr>
          <w:ilvl w:val="0"/>
          <w:numId w:val="23"/>
        </w:numPr>
        <w:ind w:left="0" w:firstLine="142"/>
        <w:rPr>
          <w:rFonts w:cs="Times New Roman"/>
          <w:sz w:val="28"/>
          <w:szCs w:val="28"/>
        </w:rPr>
      </w:pPr>
      <w:r w:rsidRPr="003905B9">
        <w:rPr>
          <w:rFonts w:cs="Times New Roman"/>
          <w:sz w:val="28"/>
          <w:szCs w:val="28"/>
        </w:rPr>
        <w:t>Дарман Г.Ф. Воды. Летопись природы Хинганского заповедника за 1985 год. Т. 10. Архара, 1986. С. 24.</w:t>
      </w:r>
    </w:p>
    <w:p w:rsidR="004D3AA3" w:rsidRPr="008A775E" w:rsidRDefault="004D3AA3" w:rsidP="004D3AA3">
      <w:pPr>
        <w:pStyle w:val="a3"/>
        <w:numPr>
          <w:ilvl w:val="0"/>
          <w:numId w:val="23"/>
        </w:numPr>
        <w:ind w:left="0" w:firstLine="142"/>
        <w:rPr>
          <w:rFonts w:cs="Times New Roman"/>
          <w:sz w:val="28"/>
          <w:szCs w:val="28"/>
        </w:rPr>
      </w:pPr>
      <w:r w:rsidRPr="008A775E">
        <w:rPr>
          <w:rFonts w:cs="Times New Roman"/>
          <w:sz w:val="28"/>
          <w:szCs w:val="28"/>
        </w:rPr>
        <w:t>Дарман Ю.А., Колобаев H.H. Влияние Зейского водохранилища на копытных животных</w:t>
      </w:r>
      <w:r>
        <w:rPr>
          <w:rFonts w:cs="Times New Roman"/>
          <w:sz w:val="28"/>
          <w:szCs w:val="28"/>
        </w:rPr>
        <w:t>.</w:t>
      </w:r>
      <w:r w:rsidRPr="008A775E">
        <w:rPr>
          <w:rFonts w:cs="Times New Roman"/>
          <w:sz w:val="28"/>
          <w:szCs w:val="28"/>
        </w:rPr>
        <w:t xml:space="preserve"> Явления и процессы в природном комплексе Зейского заповедника (Сбо</w:t>
      </w:r>
      <w:r>
        <w:rPr>
          <w:rFonts w:cs="Times New Roman"/>
          <w:sz w:val="28"/>
          <w:szCs w:val="28"/>
        </w:rPr>
        <w:t xml:space="preserve">рник научных трудов) М., 1993. </w:t>
      </w:r>
      <w:r w:rsidRPr="008A775E">
        <w:rPr>
          <w:rFonts w:cs="Times New Roman"/>
          <w:sz w:val="28"/>
          <w:szCs w:val="28"/>
        </w:rPr>
        <w:t>С. 63</w:t>
      </w:r>
      <w:r>
        <w:rPr>
          <w:rFonts w:cs="Times New Roman"/>
          <w:sz w:val="28"/>
          <w:szCs w:val="28"/>
        </w:rPr>
        <w:t>–</w:t>
      </w:r>
      <w:r w:rsidRPr="008A775E">
        <w:rPr>
          <w:rFonts w:cs="Times New Roman"/>
          <w:sz w:val="28"/>
          <w:szCs w:val="28"/>
        </w:rPr>
        <w:t>85.</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Дубинина В.Г. Гидрологический режим поймы Нижнего Дона и проблемы рыбохозяйственного использования водных ресурсов реки. Автореф. дисс. канд. георг. н. Ростов-на-Дону. Гос. Унив. 1969. 31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Дубинина В.Г. Гидрологические основы увеличения масштабов естественного воспроизводства рыб в Азовско-Донском районе. Рыбохозяйственные исследования Азовского моря. // Тр. АзНИИРХ. Вып. 10. 1972. Ростов-на-Дону. С. 41</w:t>
      </w:r>
      <w:r>
        <w:rPr>
          <w:rFonts w:cs="Times New Roman"/>
          <w:sz w:val="28"/>
          <w:szCs w:val="28"/>
        </w:rPr>
        <w:t>–</w:t>
      </w:r>
      <w:r w:rsidRPr="003905B9">
        <w:rPr>
          <w:rFonts w:cs="Times New Roman"/>
          <w:sz w:val="28"/>
          <w:szCs w:val="28"/>
        </w:rPr>
        <w:t>51.</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Дубинина В.Г. Гидрологический режим пойменных нерестилищ Нижнего Дона и некоторые перспективы их рыбохозяйственного использования // Изв. СКНЦВШ. Сер. ест. наук. Вып. 1. 1973. С. 84</w:t>
      </w:r>
      <w:r>
        <w:rPr>
          <w:rFonts w:cs="Times New Roman"/>
          <w:sz w:val="28"/>
          <w:szCs w:val="28"/>
        </w:rPr>
        <w:t>–</w:t>
      </w:r>
      <w:r w:rsidRPr="003905B9">
        <w:rPr>
          <w:rFonts w:cs="Times New Roman"/>
          <w:sz w:val="28"/>
          <w:szCs w:val="28"/>
        </w:rPr>
        <w:t>88.</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Дубинина В.Г. Методические основы экологического нормирования безвозвратного изъятия речного стока и установления экологического стока (попуска). М.: Экономика и информатика. 2001. 118 с.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Дубинина В.Г., Гаргопа Ю.М., Чебанов М.С., Катунин Д.Н., Филь С.А. Методические подходы к экологическому нормированию антропогенного сокращения речного стока. Водные ресурсы. 1996, № 1. С. 78–85.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Дубинина В.Г., Жукова С.В. Оценка возможных последствий строительства Багаевского гидроузла для экосистемы Нижнего Дона // Рыбное хозяйство. № 4. 2016. С. 20–30.</w:t>
      </w:r>
    </w:p>
    <w:p w:rsidR="004D3AA3" w:rsidRPr="003905B9" w:rsidRDefault="004D3AA3" w:rsidP="004D3AA3">
      <w:pPr>
        <w:pStyle w:val="a3"/>
        <w:numPr>
          <w:ilvl w:val="0"/>
          <w:numId w:val="23"/>
        </w:numPr>
        <w:ind w:left="0" w:firstLine="142"/>
        <w:rPr>
          <w:rFonts w:eastAsiaTheme="majorEastAsia" w:cs="Times New Roman"/>
          <w:sz w:val="28"/>
          <w:szCs w:val="28"/>
        </w:rPr>
      </w:pPr>
      <w:r w:rsidRPr="003905B9">
        <w:rPr>
          <w:rFonts w:cs="Times New Roman"/>
          <w:bCs/>
          <w:color w:val="000000"/>
          <w:kern w:val="36"/>
          <w:sz w:val="28"/>
          <w:szCs w:val="28"/>
          <w:lang w:eastAsia="ru-RU"/>
        </w:rPr>
        <w:t>Дубинина В.Г., Катунин Д.В., Косолапов А.Е. Экологические последствия зарегулирования и изъятия речного стока для водных экосистем бассейнов южных морей и мероприятия по их восстановлению</w:t>
      </w:r>
      <w:r>
        <w:rPr>
          <w:rFonts w:cs="Times New Roman"/>
          <w:bCs/>
          <w:color w:val="000000"/>
          <w:kern w:val="36"/>
          <w:sz w:val="28"/>
          <w:szCs w:val="28"/>
          <w:lang w:eastAsia="ru-RU"/>
        </w:rPr>
        <w:t>.</w:t>
      </w:r>
      <w:r w:rsidRPr="003905B9">
        <w:rPr>
          <w:rFonts w:cs="Times New Roman"/>
          <w:bCs/>
          <w:color w:val="000000"/>
          <w:kern w:val="36"/>
          <w:sz w:val="28"/>
          <w:szCs w:val="28"/>
          <w:lang w:eastAsia="ru-RU"/>
        </w:rPr>
        <w:t xml:space="preserve"> Материалы VII Гидрологического съезда. С.-Петербург, ноябрь 2013.</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lastRenderedPageBreak/>
        <w:t xml:space="preserve">Дубинина В.Г., Косолапов А.Е., Коронкевич Н.И., Чебанов М.С. Методические указания по нормированию допустимого безвозвратного изъятия речного стока и установлению экологического стока (попуска) по Государственному контракту № М-08-18 от 16 мая 2008 г. Федеральное государственное учреждение «Межведомственная ихтиологическая комиссия». Москва. 2008. 40 с.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Дубинина В.Г., Косолапов А.Е., Коронкевич Н.И., Чебанов М.С., Скачедуб Е.А. Методические подходы к экологическому нормированию безвозвратного изъятия речного стока и установлению экологического стока (попуска)// Водное хоз-во России. № 3. 2009. С. 26–61.</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Дубинина В.Г., Никитина О.И., Марков М.Л. Методические подходы к определению объемов допустимого безвозвратного изъятия стока из слабоизученных, неизученных и малых рек. Водное хозяйство России №4. 2015. С.80</w:t>
      </w:r>
      <w:r>
        <w:rPr>
          <w:rFonts w:cs="Times New Roman"/>
          <w:sz w:val="28"/>
          <w:szCs w:val="28"/>
        </w:rPr>
        <w:t>–</w:t>
      </w:r>
      <w:r w:rsidRPr="003905B9">
        <w:rPr>
          <w:rFonts w:cs="Times New Roman"/>
          <w:sz w:val="28"/>
          <w:szCs w:val="28"/>
        </w:rPr>
        <w:t>97.</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Дубинина В.Г., Никитина О.И. Об учете экологического фактора при управлении водными ресурсами водохранилищ. Водохранилища Российской Федерации: современные экологические проблемы, состояние, управление: сборник материалов Всероссийской научно-практической конференции, г. Сочи, 23-29 сентября 2019 г. – Новочеркасск: Лик, 2019.</w:t>
      </w:r>
    </w:p>
    <w:p w:rsidR="004D3AA3" w:rsidRPr="003905B9" w:rsidRDefault="004D3AA3" w:rsidP="004D3AA3">
      <w:pPr>
        <w:pStyle w:val="a3"/>
        <w:numPr>
          <w:ilvl w:val="0"/>
          <w:numId w:val="23"/>
        </w:numPr>
        <w:ind w:left="0" w:firstLine="142"/>
        <w:rPr>
          <w:rFonts w:cs="Times New Roman"/>
          <w:sz w:val="28"/>
          <w:szCs w:val="28"/>
          <w:shd w:val="clear" w:color="auto" w:fill="FFFFFF"/>
        </w:rPr>
      </w:pPr>
      <w:r w:rsidRPr="003905B9">
        <w:rPr>
          <w:rFonts w:cs="Times New Roman"/>
          <w:sz w:val="28"/>
          <w:szCs w:val="28"/>
          <w:shd w:val="clear" w:color="auto" w:fill="FFFFFF"/>
        </w:rPr>
        <w:t xml:space="preserve">Дубинина В.Г., Никитина О.И. Распределение трансграничных водных ресурсов. Экологический сток – основа сохранения водных экосистем (Российская Федерация). Региональный отчет № 70/19-KAPE. Москва, 2020. DOI: </w:t>
      </w:r>
      <w:hyperlink r:id="rId68" w:history="1">
        <w:r w:rsidRPr="003905B9">
          <w:rPr>
            <w:rFonts w:cs="Times New Roman"/>
            <w:sz w:val="28"/>
            <w:szCs w:val="28"/>
            <w:shd w:val="clear" w:color="auto" w:fill="FFFFFF"/>
          </w:rPr>
          <w:t>10.13140/RG.2.2.20154.00969</w:t>
        </w:r>
      </w:hyperlink>
    </w:p>
    <w:p w:rsidR="004D3AA3" w:rsidRDefault="004D3AA3" w:rsidP="004D3AA3">
      <w:pPr>
        <w:pStyle w:val="a3"/>
        <w:numPr>
          <w:ilvl w:val="0"/>
          <w:numId w:val="23"/>
        </w:numPr>
        <w:ind w:left="0" w:firstLine="142"/>
        <w:rPr>
          <w:rFonts w:cs="Times New Roman"/>
          <w:sz w:val="28"/>
          <w:szCs w:val="28"/>
        </w:rPr>
      </w:pPr>
      <w:r w:rsidRPr="003905B9">
        <w:rPr>
          <w:rFonts w:cs="Times New Roman"/>
          <w:sz w:val="28"/>
          <w:szCs w:val="28"/>
        </w:rPr>
        <w:t>Егидарев Е.Г. Картографирование и оценка пойменных комплексов в долине реки Амур. Вестник ДВО РАН. – 2012. – 2. – с. 9–16.</w:t>
      </w:r>
    </w:p>
    <w:p w:rsidR="004D3AA3" w:rsidRPr="00AE4DB4" w:rsidRDefault="004D3AA3" w:rsidP="004D3AA3">
      <w:pPr>
        <w:pStyle w:val="a3"/>
        <w:numPr>
          <w:ilvl w:val="0"/>
          <w:numId w:val="23"/>
        </w:numPr>
        <w:ind w:left="0" w:firstLine="142"/>
        <w:rPr>
          <w:rFonts w:cs="Times New Roman"/>
          <w:sz w:val="28"/>
          <w:szCs w:val="28"/>
        </w:rPr>
      </w:pPr>
      <w:r w:rsidRPr="00AE4DB4">
        <w:rPr>
          <w:rFonts w:cs="Times New Roman"/>
          <w:sz w:val="28"/>
          <w:szCs w:val="28"/>
        </w:rPr>
        <w:t xml:space="preserve">Егидарев Е.Г. Геоэкологические оценки проблем освоения гидроэнергетических ресурсов бассейна реки Амур. </w:t>
      </w:r>
      <w:r>
        <w:rPr>
          <w:rFonts w:cs="Times New Roman"/>
          <w:sz w:val="28"/>
          <w:szCs w:val="28"/>
        </w:rPr>
        <w:t>А</w:t>
      </w:r>
      <w:r w:rsidRPr="00AE4DB4">
        <w:rPr>
          <w:rFonts w:cs="Times New Roman"/>
          <w:sz w:val="28"/>
          <w:szCs w:val="28"/>
        </w:rPr>
        <w:t>втореферат дис. кандидата географических наук.</w:t>
      </w:r>
      <w:r>
        <w:rPr>
          <w:rFonts w:cs="Times New Roman"/>
          <w:sz w:val="28"/>
          <w:szCs w:val="28"/>
        </w:rPr>
        <w:t xml:space="preserve"> </w:t>
      </w:r>
      <w:r w:rsidRPr="00AE4DB4">
        <w:rPr>
          <w:rFonts w:cs="Times New Roman"/>
          <w:sz w:val="28"/>
          <w:szCs w:val="28"/>
        </w:rPr>
        <w:t>ТИГ ДВО РАН, Владивосток, 2013</w:t>
      </w:r>
    </w:p>
    <w:p w:rsidR="004D3AA3" w:rsidRPr="003905B9" w:rsidRDefault="004D3AA3" w:rsidP="004D3AA3">
      <w:pPr>
        <w:pStyle w:val="a3"/>
        <w:numPr>
          <w:ilvl w:val="0"/>
          <w:numId w:val="23"/>
        </w:numPr>
        <w:ind w:left="0" w:firstLine="142"/>
        <w:rPr>
          <w:rFonts w:cs="Times New Roman"/>
          <w:color w:val="000000"/>
          <w:sz w:val="28"/>
          <w:szCs w:val="28"/>
        </w:rPr>
      </w:pPr>
      <w:r w:rsidRPr="003905B9">
        <w:rPr>
          <w:rFonts w:cs="Times New Roman"/>
          <w:color w:val="000000"/>
          <w:sz w:val="28"/>
          <w:szCs w:val="28"/>
        </w:rPr>
        <w:lastRenderedPageBreak/>
        <w:t>Елсаков В.В., Щанов В.М. Спутниковые методы в анализе изменений экосистем бассейна р. Вычегда // Современные проблемы дистанционного зондирования Земли из космоса. 2016. Т. 13. № 4. С. 135–145</w:t>
      </w:r>
      <w:r>
        <w:rPr>
          <w:rFonts w:cs="Times New Roman"/>
          <w:color w:val="000000"/>
          <w:sz w:val="28"/>
          <w:szCs w:val="28"/>
        </w:rPr>
        <w:t>.</w:t>
      </w:r>
    </w:p>
    <w:p w:rsidR="004D3AA3" w:rsidRDefault="004D3AA3" w:rsidP="004D3AA3">
      <w:pPr>
        <w:pStyle w:val="a3"/>
        <w:numPr>
          <w:ilvl w:val="0"/>
          <w:numId w:val="23"/>
        </w:numPr>
        <w:ind w:left="0" w:firstLine="142"/>
        <w:rPr>
          <w:rFonts w:cs="Times New Roman"/>
          <w:sz w:val="28"/>
          <w:szCs w:val="28"/>
        </w:rPr>
      </w:pPr>
      <w:r w:rsidRPr="003905B9">
        <w:rPr>
          <w:rFonts w:cs="Times New Roman"/>
          <w:sz w:val="28"/>
          <w:szCs w:val="28"/>
        </w:rPr>
        <w:t>Залетаев В.С., Дикарева Т.В., Подольский С.А. Мега-экосистема речного бассейна и исследования внутрибассейновых процессов // Экватэк-98. Третий Международный конгресс «Вода: экология и технология». М.:</w:t>
      </w:r>
      <w:r>
        <w:rPr>
          <w:rFonts w:cs="Times New Roman"/>
          <w:sz w:val="28"/>
          <w:szCs w:val="28"/>
        </w:rPr>
        <w:t xml:space="preserve"> СИБИКО Интернэшнл. 1998. С. 49–</w:t>
      </w:r>
      <w:r w:rsidRPr="003905B9">
        <w:rPr>
          <w:rFonts w:cs="Times New Roman"/>
          <w:sz w:val="28"/>
          <w:szCs w:val="28"/>
        </w:rPr>
        <w:t>50.</w:t>
      </w:r>
    </w:p>
    <w:p w:rsidR="004D3AA3" w:rsidRPr="00C42F94" w:rsidRDefault="004D3AA3" w:rsidP="004D3AA3">
      <w:pPr>
        <w:pStyle w:val="a3"/>
        <w:numPr>
          <w:ilvl w:val="0"/>
          <w:numId w:val="23"/>
        </w:numPr>
        <w:ind w:left="0" w:firstLine="142"/>
        <w:rPr>
          <w:rFonts w:cs="Times New Roman"/>
          <w:sz w:val="28"/>
          <w:szCs w:val="28"/>
        </w:rPr>
      </w:pPr>
      <w:r w:rsidRPr="00C42F94">
        <w:rPr>
          <w:sz w:val="28"/>
          <w:szCs w:val="28"/>
        </w:rPr>
        <w:t xml:space="preserve">Заусаев В.К., Халиуллина З.А., Горяинов В.А., Сиротский С.Е., Горбунов Н.М. </w:t>
      </w:r>
      <w:r w:rsidRPr="00C42F94">
        <w:rPr>
          <w:rFonts w:cs="Times New Roman"/>
          <w:sz w:val="28"/>
          <w:szCs w:val="28"/>
        </w:rPr>
        <w:t xml:space="preserve">Социально-экономический мониторинг зоны влияния Бурейского гидроузла. – Хабаровск: ИВЭП ДВО РАН, 2009. – 159 с.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Зейский заповедник. Электронный ресурс </w:t>
      </w:r>
      <w:hyperlink r:id="rId69" w:history="1">
        <w:r w:rsidRPr="003905B9">
          <w:rPr>
            <w:rStyle w:val="af"/>
            <w:rFonts w:cs="Times New Roman"/>
            <w:sz w:val="28"/>
            <w:szCs w:val="28"/>
          </w:rPr>
          <w:t>http://oopt.info/zeysky/comm.html</w:t>
        </w:r>
      </w:hyperlink>
    </w:p>
    <w:p w:rsidR="004D3AA3" w:rsidRPr="003905B9" w:rsidRDefault="004D3AA3" w:rsidP="004D3AA3">
      <w:pPr>
        <w:pStyle w:val="a3"/>
        <w:numPr>
          <w:ilvl w:val="0"/>
          <w:numId w:val="23"/>
        </w:numPr>
        <w:ind w:left="0" w:firstLine="142"/>
        <w:rPr>
          <w:rFonts w:cs="Times New Roman"/>
          <w:color w:val="000000"/>
          <w:sz w:val="28"/>
          <w:szCs w:val="28"/>
          <w:shd w:val="clear" w:color="auto" w:fill="FFFFFF"/>
        </w:rPr>
      </w:pPr>
      <w:r w:rsidRPr="003905B9">
        <w:rPr>
          <w:rFonts w:cs="Times New Roman"/>
          <w:color w:val="000000"/>
          <w:sz w:val="28"/>
          <w:szCs w:val="28"/>
          <w:shd w:val="clear" w:color="auto" w:fill="FFFFFF"/>
        </w:rPr>
        <w:t>Иванов В.П., Мажник А.Ю. Рыбное хозяйство Каспийского бассейна (Белая книга). М.: ТОО ж. «Рыбное хоз-во». 1997. 40 с.</w:t>
      </w:r>
    </w:p>
    <w:p w:rsidR="004D3AA3" w:rsidRDefault="004D3AA3" w:rsidP="004D3AA3">
      <w:pPr>
        <w:pStyle w:val="a3"/>
        <w:numPr>
          <w:ilvl w:val="0"/>
          <w:numId w:val="23"/>
        </w:numPr>
        <w:ind w:left="0" w:firstLine="142"/>
        <w:rPr>
          <w:rFonts w:cs="Times New Roman"/>
          <w:sz w:val="28"/>
          <w:szCs w:val="28"/>
        </w:rPr>
      </w:pPr>
      <w:r w:rsidRPr="003905B9">
        <w:rPr>
          <w:rFonts w:cs="Times New Roman"/>
          <w:sz w:val="28"/>
          <w:szCs w:val="28"/>
        </w:rPr>
        <w:t>Игнатенко С.Ю., Парилов М.П., Кастрикин В.А., Гусев М.Н. Влияние Бурейского и Зейского гидроузлов на гнездящиеся группировки журавлей и аистов в пределах Архаринской низменности. //VII Дальневосточная конферения по заповедному делу. Материалы конференции. Биробиджан, 18-21 октября 2005 г. Биробиджан: ИКАРП ДВО РАН, 2005. - С.123</w:t>
      </w:r>
      <w:r>
        <w:rPr>
          <w:rFonts w:cs="Times New Roman"/>
          <w:sz w:val="28"/>
          <w:szCs w:val="28"/>
        </w:rPr>
        <w:t>–</w:t>
      </w:r>
      <w:r w:rsidRPr="003905B9">
        <w:rPr>
          <w:rFonts w:cs="Times New Roman"/>
          <w:sz w:val="28"/>
          <w:szCs w:val="28"/>
        </w:rPr>
        <w:t>126.</w:t>
      </w:r>
    </w:p>
    <w:p w:rsidR="004D3AA3" w:rsidRPr="003905B9" w:rsidRDefault="004D3AA3" w:rsidP="004D3AA3">
      <w:pPr>
        <w:pStyle w:val="a3"/>
        <w:numPr>
          <w:ilvl w:val="0"/>
          <w:numId w:val="23"/>
        </w:numPr>
        <w:ind w:left="0" w:firstLine="142"/>
        <w:rPr>
          <w:rFonts w:cs="Times New Roman"/>
          <w:color w:val="000000"/>
          <w:sz w:val="28"/>
          <w:szCs w:val="28"/>
        </w:rPr>
      </w:pPr>
      <w:r>
        <w:rPr>
          <w:rFonts w:cs="Times New Roman"/>
          <w:sz w:val="28"/>
          <w:szCs w:val="28"/>
        </w:rPr>
        <w:t xml:space="preserve">Кастрикин В.А., Подольский С.А. Оценка воздействия на ихтиофауну </w:t>
      </w:r>
      <w:r w:rsidRPr="003905B9">
        <w:rPr>
          <w:rFonts w:cs="Times New Roman"/>
          <w:sz w:val="28"/>
          <w:szCs w:val="28"/>
        </w:rPr>
        <w:t xml:space="preserve">Бурейская ГЭС: зона высокого напряжения. Под редакцией к.г.н. С.А. Подольского. М.: Всемирный фонд дикой природы (WWF) – Россия, 2005. – С. </w:t>
      </w:r>
      <w:r>
        <w:rPr>
          <w:rFonts w:cs="Times New Roman"/>
          <w:sz w:val="28"/>
          <w:szCs w:val="28"/>
        </w:rPr>
        <w:t>36</w:t>
      </w:r>
      <w:r w:rsidRPr="003905B9">
        <w:rPr>
          <w:rFonts w:cs="Times New Roman"/>
          <w:sz w:val="28"/>
          <w:szCs w:val="28"/>
        </w:rPr>
        <w:t>–</w:t>
      </w:r>
      <w:r>
        <w:rPr>
          <w:rFonts w:cs="Times New Roman"/>
          <w:sz w:val="28"/>
          <w:szCs w:val="28"/>
        </w:rPr>
        <w:t>38</w:t>
      </w:r>
      <w:r w:rsidRPr="003905B9">
        <w:rPr>
          <w:rFonts w:cs="Times New Roman"/>
          <w:sz w:val="28"/>
          <w:szCs w:val="28"/>
        </w:rPr>
        <w:t xml:space="preserve">.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Катунин Д.Н., Бесчетнова Т.С., Дубинина В.Г. К вопросу об экономической оценке ущерба рыбным запасам Волго-Каспия при различной водообеспеченности нерестового цикла рыб. Рыбное хозяйство № 2, 2013. С. 47</w:t>
      </w:r>
      <w:r>
        <w:rPr>
          <w:rFonts w:cs="Times New Roman"/>
          <w:sz w:val="28"/>
          <w:szCs w:val="28"/>
        </w:rPr>
        <w:t>–</w:t>
      </w:r>
      <w:r w:rsidRPr="003905B9">
        <w:rPr>
          <w:rFonts w:cs="Times New Roman"/>
          <w:sz w:val="28"/>
          <w:szCs w:val="28"/>
        </w:rPr>
        <w:t>52</w:t>
      </w:r>
      <w:r>
        <w:rPr>
          <w:rFonts w:cs="Times New Roman"/>
          <w:sz w:val="28"/>
          <w:szCs w:val="28"/>
        </w:rPr>
        <w:t>.</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Ким В.И. Особенности затопления пойменных островов Нижнего Амура (на примере острова Славянский). Формирование вод суши юга Дальнего Востока. Владивосток: ДВНЦ АН СССР, 1988. С. 21–30.</w:t>
      </w:r>
    </w:p>
    <w:p w:rsidR="004D3AA3" w:rsidRDefault="004D3AA3" w:rsidP="004D3AA3">
      <w:pPr>
        <w:pStyle w:val="a3"/>
        <w:numPr>
          <w:ilvl w:val="0"/>
          <w:numId w:val="23"/>
        </w:numPr>
        <w:ind w:left="0" w:firstLine="142"/>
        <w:rPr>
          <w:rFonts w:cs="Times New Roman"/>
          <w:color w:val="000000"/>
          <w:sz w:val="28"/>
          <w:szCs w:val="28"/>
          <w:shd w:val="clear" w:color="auto" w:fill="FFFFFF"/>
        </w:rPr>
      </w:pPr>
      <w:r w:rsidRPr="003905B9">
        <w:rPr>
          <w:rFonts w:cs="Times New Roman"/>
          <w:color w:val="000000"/>
          <w:sz w:val="28"/>
          <w:szCs w:val="28"/>
          <w:shd w:val="clear" w:color="auto" w:fill="FFFFFF"/>
        </w:rPr>
        <w:lastRenderedPageBreak/>
        <w:t xml:space="preserve">Кириллов В.В., Коцюк Д.В., Визер А.М., Попов П.А. Оценка влияния на водные и биологические ресурсы и среду их обитания построенных ГЭС в Сибири и на Дальнем Востоке. Рыбохозяйственные проблемы строительства и эксплуатации плотин и пути их решения. Мат-лы зас. темат. сообщ-ва по пробл. больших плотин и науч. конс. совета Межведомст. ихтиолог. комиссии. – М., WWF России, 2010. – С. 19–32.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Козлитина С.В., Воловик С.П., Дубинина В.Г., Нечепуренко И.Г., Воловик Г.С. Моделирование требований рыбного хозяйства к водному режиму р. Дон. Сб. науч. работ (1996-1997 гг.). Основные проблемы рыбного хозяйства и охраны рыбохозяйственных водоемов Азово-Черноморского бассейна. Ростов-на-Дону, 1998. С.</w:t>
      </w:r>
      <w:r>
        <w:rPr>
          <w:rFonts w:cs="Times New Roman"/>
          <w:sz w:val="28"/>
          <w:szCs w:val="28"/>
        </w:rPr>
        <w:t xml:space="preserve"> </w:t>
      </w:r>
      <w:r w:rsidRPr="003905B9">
        <w:rPr>
          <w:rFonts w:cs="Times New Roman"/>
          <w:sz w:val="28"/>
          <w:szCs w:val="28"/>
        </w:rPr>
        <w:t>357</w:t>
      </w:r>
      <w:r>
        <w:rPr>
          <w:rFonts w:cs="Times New Roman"/>
          <w:sz w:val="28"/>
          <w:szCs w:val="28"/>
        </w:rPr>
        <w:t>–</w:t>
      </w:r>
      <w:r w:rsidRPr="003905B9">
        <w:rPr>
          <w:rFonts w:cs="Times New Roman"/>
          <w:sz w:val="28"/>
          <w:szCs w:val="28"/>
        </w:rPr>
        <w:t>370</w:t>
      </w:r>
      <w:r>
        <w:rPr>
          <w:rFonts w:cs="Times New Roman"/>
          <w:sz w:val="28"/>
          <w:szCs w:val="28"/>
        </w:rPr>
        <w:t>.</w:t>
      </w:r>
    </w:p>
    <w:p w:rsidR="004D3AA3" w:rsidRPr="003905B9" w:rsidRDefault="004D3AA3" w:rsidP="004D3AA3">
      <w:pPr>
        <w:pStyle w:val="a3"/>
        <w:numPr>
          <w:ilvl w:val="0"/>
          <w:numId w:val="23"/>
        </w:numPr>
        <w:ind w:left="0" w:firstLine="142"/>
        <w:rPr>
          <w:rFonts w:eastAsia="TimesNewRomanPSMT" w:cs="Times New Roman"/>
          <w:sz w:val="28"/>
          <w:szCs w:val="28"/>
          <w:lang w:eastAsia="ru-RU"/>
        </w:rPr>
      </w:pPr>
      <w:r w:rsidRPr="003905B9">
        <w:rPr>
          <w:rFonts w:eastAsia="TimesNewRomanPSMT" w:cs="Times New Roman"/>
          <w:sz w:val="28"/>
          <w:szCs w:val="28"/>
          <w:lang w:eastAsia="ru-RU"/>
        </w:rPr>
        <w:t xml:space="preserve">Корсун О.В. Верхнеамурский заказник - жемчужина Могочинского района. Новосибирск: Дом Мира, 2018. 53 с.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Коцюк Д.В. Обоснование искусственного регулирования уровенного режима различных участков бассейна Амура. Отчет для </w:t>
      </w:r>
      <w:r w:rsidRPr="003905B9">
        <w:rPr>
          <w:rFonts w:cs="Times New Roman"/>
          <w:sz w:val="28"/>
          <w:szCs w:val="28"/>
          <w:lang w:val="en-US"/>
        </w:rPr>
        <w:t>WWF</w:t>
      </w:r>
      <w:r w:rsidRPr="003905B9">
        <w:rPr>
          <w:rFonts w:cs="Times New Roman"/>
          <w:sz w:val="28"/>
          <w:szCs w:val="28"/>
        </w:rPr>
        <w:t>. Хабаровск, 2008. 42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Коцюк Д.В. Формирование ихтиофауны Зейского водохранилища: ретроспективный анализ и современное состояние. – Автореферат дисс. канд. биол. наук. – Владивосток, 2009. 24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Коцюк Д.В. Ихтиологические исследования в бассейне реки Зея. Гидроэкологический мониторинг зоны влияния Зейского гидроузла. – Хабаровск: ДВО РАН, 2010. – С. 260–320.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Краснова Е.Д., Герасимова О.В., Беляев Б.М. Отчет об экспедиции по изучению озер Муравьевского парка устойчивого природопользования. Москва, 2016. 42 с.</w:t>
      </w:r>
    </w:p>
    <w:p w:rsidR="004D3AA3" w:rsidRPr="003905B9" w:rsidRDefault="004D3AA3" w:rsidP="004D3AA3">
      <w:pPr>
        <w:pStyle w:val="a3"/>
        <w:numPr>
          <w:ilvl w:val="0"/>
          <w:numId w:val="23"/>
        </w:numPr>
        <w:ind w:left="0" w:firstLine="142"/>
        <w:rPr>
          <w:rFonts w:eastAsiaTheme="majorEastAsia" w:cs="Times New Roman"/>
          <w:sz w:val="28"/>
          <w:szCs w:val="28"/>
        </w:rPr>
      </w:pPr>
      <w:r w:rsidRPr="003905B9">
        <w:rPr>
          <w:rFonts w:cs="Times New Roman"/>
          <w:sz w:val="28"/>
          <w:szCs w:val="28"/>
        </w:rPr>
        <w:t>Левич А.П., Терехин А.Т. Метод расчета экологически допустимых уровней воздействия на пресноводные экосистемы. В</w:t>
      </w:r>
      <w:r>
        <w:rPr>
          <w:rFonts w:cs="Times New Roman"/>
          <w:sz w:val="28"/>
          <w:szCs w:val="28"/>
        </w:rPr>
        <w:t>одные ресурсы. 1997. № 3. С.328–</w:t>
      </w:r>
      <w:r w:rsidRPr="003905B9">
        <w:rPr>
          <w:rFonts w:cs="Times New Roman"/>
          <w:sz w:val="28"/>
          <w:szCs w:val="28"/>
        </w:rPr>
        <w:t>335.</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bCs/>
          <w:sz w:val="28"/>
          <w:szCs w:val="28"/>
        </w:rPr>
        <w:lastRenderedPageBreak/>
        <w:t>Мартынов А.В.</w:t>
      </w:r>
      <w:r w:rsidRPr="003905B9">
        <w:rPr>
          <w:rFonts w:cs="Times New Roman"/>
          <w:sz w:val="28"/>
          <w:szCs w:val="28"/>
        </w:rPr>
        <w:t xml:space="preserve"> Структура почвенного покрова поймы крупных рек Амурской области (на примере рр. Зея и Селемджа)</w:t>
      </w:r>
      <w:r>
        <w:rPr>
          <w:rFonts w:cs="Times New Roman"/>
          <w:sz w:val="28"/>
          <w:szCs w:val="28"/>
        </w:rPr>
        <w:t xml:space="preserve">. </w:t>
      </w:r>
      <w:r w:rsidRPr="003905B9">
        <w:rPr>
          <w:rFonts w:cs="Times New Roman"/>
          <w:sz w:val="28"/>
          <w:szCs w:val="28"/>
        </w:rPr>
        <w:t xml:space="preserve">Вестник СВНЦ ДВО РАН. </w:t>
      </w:r>
      <w:r>
        <w:rPr>
          <w:rFonts w:cs="Times New Roman"/>
          <w:sz w:val="28"/>
          <w:szCs w:val="28"/>
        </w:rPr>
        <w:t>–</w:t>
      </w:r>
      <w:r w:rsidRPr="003905B9">
        <w:rPr>
          <w:rFonts w:cs="Times New Roman"/>
          <w:sz w:val="28"/>
          <w:szCs w:val="28"/>
        </w:rPr>
        <w:t xml:space="preserve"> 2013. </w:t>
      </w:r>
      <w:r>
        <w:rPr>
          <w:rFonts w:cs="Times New Roman"/>
          <w:sz w:val="28"/>
          <w:szCs w:val="28"/>
        </w:rPr>
        <w:t>–</w:t>
      </w:r>
      <w:r w:rsidRPr="003905B9">
        <w:rPr>
          <w:rFonts w:cs="Times New Roman"/>
          <w:sz w:val="28"/>
          <w:szCs w:val="28"/>
        </w:rPr>
        <w:t xml:space="preserve"> С. 108–116.</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Махинов А.Н., Ким В.И. Влияние изменений климата на гидрологический режим реки Амур. Тихоокеанская география. 2020. № 1. С. 30–39.</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Махинов А.Н., Ким В.И., Воронов Б.А. Наводнение в бассейне Амура 2013 года: причины и последствия. Вестник ДВО РАН. 2014. № 2. С. 5–14.</w:t>
      </w:r>
    </w:p>
    <w:p w:rsidR="004D3AA3" w:rsidRPr="003905B9" w:rsidRDefault="004D3AA3" w:rsidP="004D3AA3">
      <w:pPr>
        <w:pStyle w:val="a3"/>
        <w:numPr>
          <w:ilvl w:val="0"/>
          <w:numId w:val="23"/>
        </w:numPr>
        <w:ind w:left="0" w:firstLine="142"/>
        <w:rPr>
          <w:rFonts w:cs="Times New Roman"/>
          <w:sz w:val="28"/>
          <w:szCs w:val="28"/>
          <w:shd w:val="clear" w:color="auto" w:fill="FFFFFF"/>
        </w:rPr>
      </w:pPr>
      <w:r w:rsidRPr="003905B9">
        <w:rPr>
          <w:rFonts w:cs="Times New Roman"/>
          <w:sz w:val="28"/>
          <w:szCs w:val="28"/>
          <w:shd w:val="clear" w:color="auto" w:fill="FFFFFF"/>
        </w:rPr>
        <w:t>Медведева Л.А. Альгологические исследования водотоков бассейна реки Зея и Зейского водохранилища. Гидроэкологический мониторинг зоны влияния Зейского гидроузла. – Хабаровск: ДВО РАН, 2010. С. 45–91.</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Методические указания по разработке правил использования водохранилищ. Утв. Приказом Минприроды РФ от 26.01.2011 N 17.</w:t>
      </w:r>
    </w:p>
    <w:p w:rsidR="004D3AA3" w:rsidRDefault="004D3AA3" w:rsidP="004D3AA3">
      <w:pPr>
        <w:pStyle w:val="a3"/>
        <w:numPr>
          <w:ilvl w:val="0"/>
          <w:numId w:val="23"/>
        </w:numPr>
        <w:ind w:left="0" w:firstLine="142"/>
        <w:rPr>
          <w:rFonts w:cs="Times New Roman"/>
          <w:color w:val="000000"/>
          <w:sz w:val="28"/>
          <w:szCs w:val="28"/>
        </w:rPr>
      </w:pPr>
      <w:r w:rsidRPr="003905B9">
        <w:rPr>
          <w:rFonts w:cs="Times New Roman"/>
          <w:color w:val="000000"/>
          <w:sz w:val="28"/>
          <w:szCs w:val="28"/>
        </w:rPr>
        <w:t>Мищенко Н.В. Почвенно-продукционный потенциал экосистем речных бассейнов на основе наземных и дистанционных данных: автореф. дис. докт. биол. наук. Владимир. 2011. 50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Научный социально-экологический мониторинг и базы данных зоны влияния Бурейского гидроузла. Ихтиологический мониторинг водохранилища БГЭС и р. Бурея в нижнем бьефе. Отчет (</w:t>
      </w:r>
      <w:r w:rsidRPr="003905B9">
        <w:rPr>
          <w:rFonts w:cs="Times New Roman"/>
          <w:sz w:val="28"/>
          <w:szCs w:val="28"/>
          <w:lang w:val="en-US"/>
        </w:rPr>
        <w:t>I</w:t>
      </w:r>
      <w:r w:rsidRPr="003905B9">
        <w:rPr>
          <w:rFonts w:cs="Times New Roman"/>
          <w:sz w:val="28"/>
          <w:szCs w:val="28"/>
        </w:rPr>
        <w:t xml:space="preserve"> этап – 2003–2007). </w:t>
      </w:r>
      <w:proofErr w:type="gramStart"/>
      <w:r w:rsidRPr="003905B9">
        <w:rPr>
          <w:rFonts w:cs="Times New Roman"/>
          <w:sz w:val="28"/>
          <w:szCs w:val="28"/>
        </w:rPr>
        <w:t>Мин-во сельского хоз-ва</w:t>
      </w:r>
      <w:proofErr w:type="gramEnd"/>
      <w:r w:rsidRPr="003905B9">
        <w:rPr>
          <w:rFonts w:cs="Times New Roman"/>
          <w:sz w:val="28"/>
          <w:szCs w:val="28"/>
        </w:rPr>
        <w:t xml:space="preserve"> РФ, Федеральное агентство по рыболовству, Хаб. филиал Тихоокеанского научно-исследовательского рыбохозяйственного центра, ФГУ «Амуррыбвод», ИВЭП ДВО РАН. Хабаровск, 2008.</w:t>
      </w:r>
    </w:p>
    <w:p w:rsidR="004D3AA3" w:rsidRPr="003905B9" w:rsidRDefault="004D3AA3" w:rsidP="004D3AA3">
      <w:pPr>
        <w:pStyle w:val="a3"/>
        <w:numPr>
          <w:ilvl w:val="0"/>
          <w:numId w:val="23"/>
        </w:numPr>
        <w:ind w:left="0" w:firstLine="142"/>
        <w:rPr>
          <w:rFonts w:eastAsia="Calibri" w:cs="Times New Roman"/>
          <w:sz w:val="28"/>
          <w:szCs w:val="28"/>
        </w:rPr>
      </w:pPr>
      <w:r w:rsidRPr="003905B9">
        <w:rPr>
          <w:rFonts w:eastAsia="Calibri" w:cs="Times New Roman"/>
          <w:sz w:val="28"/>
          <w:szCs w:val="28"/>
          <w:lang w:eastAsia="ru-RU"/>
        </w:rPr>
        <w:t xml:space="preserve">Никитина О.И. Влияние зарегулирования на водный режим и пресноводные экосистемы в бассейне Среднего Амура. </w:t>
      </w:r>
      <w:r w:rsidRPr="003905B9">
        <w:rPr>
          <w:rFonts w:eastAsia="Calibri" w:cs="Times New Roman"/>
          <w:sz w:val="28"/>
          <w:szCs w:val="28"/>
        </w:rPr>
        <w:t xml:space="preserve">Водные ресурсы, экология и гидрологическая безопасность: сборник трудов Х международной научной конференции молодых ученых и талантливых студентов «Водные ресурсы, экология и гидрологическая безопасность», ИВП РАН, 6-8 декабря 2016 г. / Отв. ред. Н.Н. Митина. М: ИВП РАН, 2016. </w:t>
      </w:r>
      <w:r w:rsidRPr="003905B9">
        <w:rPr>
          <w:rFonts w:eastAsia="Calibri" w:cs="Times New Roman"/>
          <w:sz w:val="28"/>
          <w:szCs w:val="28"/>
          <w:lang w:eastAsia="ru-RU"/>
        </w:rPr>
        <w:t>С. 193–196.</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rPr>
        <w:lastRenderedPageBreak/>
        <w:t xml:space="preserve">Никитина О.И. Гидролого-гидрохимические характеристики озёр Муравьёвского парка. Бассейн реки Гильчин: История. Водно-болотные угодья. Водные ресурсы. Владивосток: Дальнаука, 2016. </w:t>
      </w:r>
      <w:r w:rsidRPr="003905B9">
        <w:rPr>
          <w:rFonts w:cs="Times New Roman"/>
          <w:sz w:val="28"/>
          <w:szCs w:val="28"/>
          <w:lang w:val="en-US"/>
        </w:rPr>
        <w:t>C. 66–79.</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Никитина О.И. Развитие гидроэнергетики в Амурском бассейне: возможные перспективы и аспекты воздействия на окружающую среду. Пятое Всероссийское совещание гидроэнергетиков. Сильной России – мощную обновленную гидроэнергетику! Расширенные тезисы докладов. – М., 2013. – С. 88–91.</w:t>
      </w:r>
    </w:p>
    <w:p w:rsidR="004D3AA3" w:rsidRPr="003905B9" w:rsidRDefault="004D3AA3" w:rsidP="004D3AA3">
      <w:pPr>
        <w:pStyle w:val="a3"/>
        <w:numPr>
          <w:ilvl w:val="0"/>
          <w:numId w:val="23"/>
        </w:numPr>
        <w:ind w:left="0" w:firstLine="142"/>
        <w:rPr>
          <w:rFonts w:cs="Times New Roman"/>
          <w:sz w:val="28"/>
          <w:szCs w:val="28"/>
          <w:shd w:val="clear" w:color="auto" w:fill="FFFFFF"/>
        </w:rPr>
      </w:pPr>
      <w:r w:rsidRPr="003905B9">
        <w:rPr>
          <w:rFonts w:cs="Times New Roman"/>
          <w:sz w:val="28"/>
          <w:szCs w:val="28"/>
          <w:shd w:val="clear" w:color="auto" w:fill="FFFFFF"/>
        </w:rPr>
        <w:t>Никитина О.И. Экологические попуски для устойчивого функционирования пресноводных экосистем на зарегулированных реках бассейна Амура. Материалы IX Международной научно-практической конференции «Реки Сибири и Дальнего Востока». Иркутск, 2015. С. 159–162.</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eastAsia="Times New Roman" w:cs="Times New Roman"/>
          <w:sz w:val="28"/>
          <w:szCs w:val="28"/>
        </w:rPr>
        <w:t>Никитина</w:t>
      </w:r>
      <w:r w:rsidRPr="003905B9">
        <w:rPr>
          <w:rFonts w:cs="Times New Roman"/>
          <w:sz w:val="28"/>
          <w:szCs w:val="28"/>
        </w:rPr>
        <w:t xml:space="preserve"> О.И., Базаров К.Ю., Егидарев Е.Г., Канзепарова А.Н. Изменение водных и околоводных экосистем в нижнем бьефе Зейской ГЭС в условиях регулирования стока реки Зея. Международная научно-практическая конференция «Третьи Виноградовские Чтения. Грани гидрологии» памяти выдающегося русского ученого Ю.Б. Виноградова (28-31 марта 2018 г., Санкт-Петербургский государственный университет, Санкт-Петербург, Россия). </w:t>
      </w:r>
      <w:r w:rsidRPr="003905B9">
        <w:rPr>
          <w:rFonts w:cs="Times New Roman"/>
          <w:sz w:val="28"/>
          <w:szCs w:val="28"/>
          <w:lang w:val="en-US"/>
        </w:rPr>
        <w:t>Сборник докладов. С. 426–430.</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Никитина О.И., Симонов Е.А, Егидарев Е.Г. Адаптация к наводнениям на Амуре и охрана природы. Использование и охрана природных ресурсов в России. – 2015. – 3. С. 15–24.</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Никитина О.И., Симонов Е.А., Егидарев Е.Г. Оценивая издержки гидроэнергетики: методы и эффективность сохранения водных экосистем в бассейне Амура. Современные проблемы водохранилищ и их водосборов: С 568 тр. </w:t>
      </w:r>
      <w:r w:rsidRPr="003905B9">
        <w:rPr>
          <w:rFonts w:cs="Times New Roman"/>
          <w:sz w:val="28"/>
          <w:szCs w:val="28"/>
          <w:lang w:val="en-US"/>
        </w:rPr>
        <w:t>VII</w:t>
      </w:r>
      <w:r w:rsidRPr="003905B9">
        <w:rPr>
          <w:rFonts w:cs="Times New Roman"/>
          <w:sz w:val="28"/>
          <w:szCs w:val="28"/>
        </w:rPr>
        <w:t xml:space="preserve"> Всерос. науч.-практ. конф. с междунар. участием (г. Пермь, 30 мая - 2 июня 2019 г.): в 3 т. Т.З: Управление водными ресурсами. Гидробиология и ихтиология. Вопросы гидрологии и геоэкологии (секция молодых ученых) / науч. ред. А.Б. Китаев, О.В. Ларченко, М.А. Бакланов; Перм. гос. нац. исслед. ун-т. - Пермь, 2019. С. 28–32.</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lastRenderedPageBreak/>
        <w:t>Новомодный Г.В. Рыбы Амура: богатство и кризис / Г. В. Новомодный, С. Ф. Золотухин, П. О. Шаров. АВК «Апельсин» – Владивосток, 2005. – 63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Норский заповедник. Электронный ресурс </w:t>
      </w:r>
      <w:hyperlink r:id="rId70" w:history="1">
        <w:r w:rsidRPr="003905B9">
          <w:rPr>
            <w:rStyle w:val="af"/>
            <w:rFonts w:cs="Times New Roman"/>
            <w:sz w:val="28"/>
            <w:szCs w:val="28"/>
          </w:rPr>
          <w:t>http://norzap.ru/</w:t>
        </w:r>
      </w:hyperlink>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Отчет о выполнении работ для государственных нужд «Доработка проекта СКИОВО по бассейну реки Амур». – Книга 7. Сводный том СКИОВО р. Амур 2013 г. – РосНИИВХ, 2013.</w:t>
      </w:r>
    </w:p>
    <w:p w:rsidR="004D3AA3" w:rsidRPr="003905B9" w:rsidRDefault="004D3AA3" w:rsidP="004D3AA3">
      <w:pPr>
        <w:pStyle w:val="a3"/>
        <w:numPr>
          <w:ilvl w:val="0"/>
          <w:numId w:val="23"/>
        </w:numPr>
        <w:ind w:left="0" w:firstLine="142"/>
        <w:rPr>
          <w:rFonts w:eastAsia="Times New Roman" w:cs="Times New Roman"/>
          <w:bCs/>
          <w:sz w:val="28"/>
          <w:szCs w:val="28"/>
          <w:shd w:val="clear" w:color="auto" w:fill="FFFFFF"/>
          <w:lang w:eastAsia="ru-RU"/>
        </w:rPr>
      </w:pPr>
      <w:r w:rsidRPr="003905B9">
        <w:rPr>
          <w:rFonts w:eastAsia="Times New Roman" w:cs="Times New Roman"/>
          <w:bCs/>
          <w:sz w:val="28"/>
          <w:szCs w:val="28"/>
          <w:shd w:val="clear" w:color="auto" w:fill="FFFFFF"/>
          <w:lang w:eastAsia="ru-RU"/>
        </w:rPr>
        <w:t xml:space="preserve">Отчет о НИР по реализации ФЦП «Развитие водохозяйственного комплекса РФ в 2012-2020 годах» по научному обоснованию мероприятий, обеспечивающих рациональное использование водных ресурсов и устойчивое функционирование водохозяйственого комплекса Нижней Волки, сохранение уникальной системы Волго-Ахтубинской поймы». Информационный отчет ФГУП «КаспНИРХ». Астрахань, 2014.  – 25 с.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Павлов Д.С., Катунин Д.Н., Алехина Р.П., Власенко А.Д., Дубинина В.Г., Сидорова М.А. Требования рыбного хозяйства к объему весенних попуском в дельту Волги. Рыбное хоз-во. № 9. 1989. М.: «Агропромиздат». С. 29-32.</w:t>
      </w:r>
    </w:p>
    <w:p w:rsidR="004D3AA3" w:rsidRPr="003905B9" w:rsidRDefault="004D3AA3" w:rsidP="004D3AA3">
      <w:pPr>
        <w:pStyle w:val="a3"/>
        <w:numPr>
          <w:ilvl w:val="0"/>
          <w:numId w:val="23"/>
        </w:numPr>
        <w:ind w:left="0" w:firstLine="142"/>
        <w:rPr>
          <w:rFonts w:cs="Times New Roman"/>
          <w:color w:val="000000"/>
          <w:sz w:val="28"/>
          <w:szCs w:val="28"/>
          <w:shd w:val="clear" w:color="auto" w:fill="FFFFFF"/>
        </w:rPr>
      </w:pPr>
      <w:r w:rsidRPr="003905B9">
        <w:rPr>
          <w:rFonts w:cs="Times New Roman"/>
          <w:color w:val="000000"/>
          <w:sz w:val="28"/>
          <w:szCs w:val="28"/>
          <w:shd w:val="clear" w:color="auto" w:fill="FFFFFF"/>
        </w:rPr>
        <w:t>Павлов Д.С., Савваитова К.А., Соколов Л.И., Алексеев С.С. Редкие и исчезающие животные. Рыбы.  М.: Высшая школа. 1994. 334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Парилов М.П. К экологии японского журавля в Хинганском заповеднике. На правах рукописи. Дипломная работа. Иркутский Государственный Университет. </w:t>
      </w:r>
      <w:smartTag w:uri="urn:schemas-microsoft-com:office:smarttags" w:element="metricconverter">
        <w:smartTagPr>
          <w:attr w:name="ProductID" w:val="1996 г"/>
        </w:smartTagPr>
        <w:r w:rsidRPr="003905B9">
          <w:rPr>
            <w:rFonts w:cs="Times New Roman"/>
            <w:sz w:val="28"/>
            <w:szCs w:val="28"/>
          </w:rPr>
          <w:t>1996 г</w:t>
        </w:r>
      </w:smartTag>
      <w:r w:rsidRPr="003905B9">
        <w:rPr>
          <w:rFonts w:cs="Times New Roman"/>
          <w:sz w:val="28"/>
          <w:szCs w:val="28"/>
        </w:rPr>
        <w:t>.</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Парилов М.П., Игнатенко С.Ю., Кастрикин В.А. Гипотеза влияния многолетних гидрологических циклов и глобального изменения климата на динамику численности японского, даурского журавлей и дальневосточного аиста в бассейне реки Амур. Влияние изменения климата на экосистемы бассейна реки Амур. – М.: WWF России, 2006. С. 95–109.</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Петенков А.В., Ершова Л.М. Экологизация использования водных ресурсов малых рек. М</w:t>
      </w:r>
      <w:r>
        <w:rPr>
          <w:rFonts w:cs="Times New Roman"/>
          <w:sz w:val="28"/>
          <w:szCs w:val="28"/>
        </w:rPr>
        <w:t>ИВХ. 1999. № 3. С. 5–</w:t>
      </w:r>
      <w:r w:rsidRPr="003905B9">
        <w:rPr>
          <w:rFonts w:cs="Times New Roman"/>
          <w:sz w:val="28"/>
          <w:szCs w:val="28"/>
        </w:rPr>
        <w:t>7.</w:t>
      </w:r>
    </w:p>
    <w:p w:rsidR="004D3AA3" w:rsidRPr="003905B9" w:rsidRDefault="004D3AA3" w:rsidP="004D3AA3">
      <w:pPr>
        <w:pStyle w:val="a3"/>
        <w:numPr>
          <w:ilvl w:val="0"/>
          <w:numId w:val="23"/>
        </w:numPr>
        <w:ind w:left="0" w:firstLine="142"/>
        <w:rPr>
          <w:rFonts w:eastAsia="TimesNewRomanPSMT" w:cs="Times New Roman"/>
          <w:sz w:val="28"/>
          <w:szCs w:val="28"/>
          <w:lang w:eastAsia="ru-RU"/>
        </w:rPr>
      </w:pPr>
      <w:r w:rsidRPr="003905B9">
        <w:rPr>
          <w:rFonts w:cs="Times New Roman"/>
          <w:sz w:val="28"/>
          <w:szCs w:val="28"/>
        </w:rPr>
        <w:t xml:space="preserve">Подольский С.А. Экологические и социально-экологические аспекты различных вариантов гидростроительства в Приамурье. Материалы Московского городского отделения Русского географического общества. </w:t>
      </w:r>
      <w:r w:rsidRPr="003905B9">
        <w:rPr>
          <w:rFonts w:cs="Times New Roman"/>
          <w:sz w:val="28"/>
          <w:szCs w:val="28"/>
        </w:rPr>
        <w:lastRenderedPageBreak/>
        <w:t>Биогеография. Вып. 18. – М.: Издательский дом Типография РАСХХ. – 2014. – с. 85–101.</w:t>
      </w:r>
    </w:p>
    <w:p w:rsidR="004D3AA3" w:rsidRPr="003905B9" w:rsidRDefault="004D3AA3" w:rsidP="004D3AA3">
      <w:pPr>
        <w:pStyle w:val="a3"/>
        <w:numPr>
          <w:ilvl w:val="0"/>
          <w:numId w:val="23"/>
        </w:numPr>
        <w:ind w:left="0" w:firstLine="142"/>
        <w:rPr>
          <w:rFonts w:eastAsia="TimesNewRomanPSMT" w:cs="Times New Roman"/>
          <w:sz w:val="28"/>
          <w:szCs w:val="28"/>
          <w:lang w:eastAsia="ru-RU"/>
        </w:rPr>
      </w:pPr>
      <w:r w:rsidRPr="003905B9">
        <w:rPr>
          <w:rFonts w:cs="Times New Roman"/>
          <w:sz w:val="28"/>
          <w:szCs w:val="28"/>
        </w:rPr>
        <w:t>Подольский С.А., Коцюк Д.К., Антонов А.И., Парилов М.П. Оценка возможных угроз позвоночным животным при гидростроительстве в Дальневосточном регионе. Экосистемы: экология и динамика, 2017, том 1, № 2. С. 103–131.</w:t>
      </w:r>
    </w:p>
    <w:p w:rsidR="004D3AA3" w:rsidRPr="003905B9" w:rsidRDefault="004D3AA3" w:rsidP="004D3AA3">
      <w:pPr>
        <w:pStyle w:val="a3"/>
        <w:numPr>
          <w:ilvl w:val="0"/>
          <w:numId w:val="23"/>
        </w:numPr>
        <w:ind w:left="0" w:firstLine="142"/>
        <w:rPr>
          <w:rFonts w:cs="Times New Roman"/>
          <w:sz w:val="28"/>
          <w:szCs w:val="28"/>
        </w:rPr>
      </w:pPr>
      <w:r w:rsidRPr="003905B9">
        <w:rPr>
          <w:rFonts w:eastAsia="Calibri" w:cs="Times New Roman"/>
          <w:sz w:val="28"/>
          <w:szCs w:val="28"/>
        </w:rPr>
        <w:t>Проект «Правил использования Зейского водохранилища на р. Зее». Отчет по теме М-10-02 «Доработка правил использования водных ресурсов Зейского водохранилища» к Государственному контракту №28 от 2 декабря 2010 г. Центр Российского регистра гидротехнических сооружений и государственного водного кадастра. Москва, 2011.</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Проект нормативов допустимого воздействия (НДВ) по бассейну р. Амур: Зея. Федеральное агентство водных ресурсов РФ. Амурское бассейновое водное управление. Хабаровск, 2012.</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Проект нормативов допустимого воздействия (НДВ) по бассейну р. Амур: Бурея. Федеральное агентство водных ресурсов РФ. Амурское бассейновое водное управление. Хабаровск, 2012. 97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Ресурсы поверхностных вод СССР, т. 18, в. 1. Под ред. А. П. Муранова. Гидрометеорологическое издательство. – Л., 1966.</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РусГидро. Береговой водосброс Саяно-Шушенской ГЭС. Электронный ресурс </w:t>
      </w:r>
      <w:hyperlink r:id="rId71" w:history="1">
        <w:r w:rsidRPr="003905B9">
          <w:rPr>
            <w:rStyle w:val="af"/>
            <w:rFonts w:cs="Times New Roman"/>
            <w:sz w:val="28"/>
            <w:szCs w:val="28"/>
            <w:lang w:val="en-US"/>
          </w:rPr>
          <w:t>http</w:t>
        </w:r>
        <w:r w:rsidRPr="003905B9">
          <w:rPr>
            <w:rStyle w:val="af"/>
            <w:rFonts w:cs="Times New Roman"/>
            <w:sz w:val="28"/>
            <w:szCs w:val="28"/>
          </w:rPr>
          <w:t>://</w:t>
        </w:r>
        <w:r w:rsidRPr="003905B9">
          <w:rPr>
            <w:rStyle w:val="af"/>
            <w:rFonts w:cs="Times New Roman"/>
            <w:sz w:val="28"/>
            <w:szCs w:val="28"/>
            <w:lang w:val="en-US"/>
          </w:rPr>
          <w:t>www</w:t>
        </w:r>
        <w:r w:rsidRPr="003905B9">
          <w:rPr>
            <w:rStyle w:val="af"/>
            <w:rFonts w:cs="Times New Roman"/>
            <w:sz w:val="28"/>
            <w:szCs w:val="28"/>
          </w:rPr>
          <w:t>.</w:t>
        </w:r>
        <w:r w:rsidRPr="003905B9">
          <w:rPr>
            <w:rStyle w:val="af"/>
            <w:rFonts w:cs="Times New Roman"/>
            <w:sz w:val="28"/>
            <w:szCs w:val="28"/>
            <w:lang w:val="en-US"/>
          </w:rPr>
          <w:t>sshges</w:t>
        </w:r>
        <w:r w:rsidRPr="003905B9">
          <w:rPr>
            <w:rStyle w:val="af"/>
            <w:rFonts w:cs="Times New Roman"/>
            <w:sz w:val="28"/>
            <w:szCs w:val="28"/>
          </w:rPr>
          <w:t>.</w:t>
        </w:r>
        <w:r w:rsidRPr="003905B9">
          <w:rPr>
            <w:rStyle w:val="af"/>
            <w:rFonts w:cs="Times New Roman"/>
            <w:sz w:val="28"/>
            <w:szCs w:val="28"/>
            <w:lang w:val="en-US"/>
          </w:rPr>
          <w:t>rushydro</w:t>
        </w:r>
        <w:r w:rsidRPr="003905B9">
          <w:rPr>
            <w:rStyle w:val="af"/>
            <w:rFonts w:cs="Times New Roman"/>
            <w:sz w:val="28"/>
            <w:szCs w:val="28"/>
          </w:rPr>
          <w:t>.</w:t>
        </w:r>
        <w:r w:rsidRPr="003905B9">
          <w:rPr>
            <w:rStyle w:val="af"/>
            <w:rFonts w:cs="Times New Roman"/>
            <w:sz w:val="28"/>
            <w:szCs w:val="28"/>
            <w:lang w:val="en-US"/>
          </w:rPr>
          <w:t>ru</w:t>
        </w:r>
        <w:r w:rsidRPr="003905B9">
          <w:rPr>
            <w:rStyle w:val="af"/>
            <w:rFonts w:cs="Times New Roman"/>
            <w:sz w:val="28"/>
            <w:szCs w:val="28"/>
          </w:rPr>
          <w:t>/</w:t>
        </w:r>
        <w:r w:rsidRPr="003905B9">
          <w:rPr>
            <w:rStyle w:val="af"/>
            <w:rFonts w:cs="Times New Roman"/>
            <w:sz w:val="28"/>
            <w:szCs w:val="28"/>
            <w:lang w:val="en-US"/>
          </w:rPr>
          <w:t>hpp</w:t>
        </w:r>
        <w:r w:rsidRPr="003905B9">
          <w:rPr>
            <w:rStyle w:val="af"/>
            <w:rFonts w:cs="Times New Roman"/>
            <w:sz w:val="28"/>
            <w:szCs w:val="28"/>
          </w:rPr>
          <w:t>/</w:t>
        </w:r>
        <w:r w:rsidRPr="003905B9">
          <w:rPr>
            <w:rStyle w:val="af"/>
            <w:rFonts w:cs="Times New Roman"/>
            <w:sz w:val="28"/>
            <w:szCs w:val="28"/>
            <w:lang w:val="en-US"/>
          </w:rPr>
          <w:t>spillway</w:t>
        </w:r>
        <w:r w:rsidRPr="003905B9">
          <w:rPr>
            <w:rStyle w:val="af"/>
            <w:rFonts w:cs="Times New Roman"/>
            <w:sz w:val="28"/>
            <w:szCs w:val="28"/>
          </w:rPr>
          <w:t>/</w:t>
        </w:r>
      </w:hyperlink>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РусГидро. Бурейская ГЭС. Электронный ресурс </w:t>
      </w:r>
      <w:hyperlink r:id="rId72" w:history="1">
        <w:r w:rsidRPr="003905B9">
          <w:rPr>
            <w:rStyle w:val="af"/>
            <w:rFonts w:eastAsiaTheme="majorEastAsia" w:cs="Times New Roman"/>
            <w:sz w:val="28"/>
            <w:szCs w:val="28"/>
          </w:rPr>
          <w:t>www.burges.rushydro.ru/</w:t>
        </w:r>
      </w:hyperlink>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РусГидро. Зейская ГЭС. Электронный ресурс </w:t>
      </w:r>
      <w:hyperlink r:id="rId73" w:history="1">
        <w:r w:rsidRPr="003905B9">
          <w:rPr>
            <w:rStyle w:val="af"/>
            <w:rFonts w:eastAsiaTheme="majorEastAsia" w:cs="Times New Roman"/>
            <w:sz w:val="28"/>
            <w:szCs w:val="28"/>
            <w:lang w:val="en-US"/>
          </w:rPr>
          <w:t>zges</w:t>
        </w:r>
        <w:r w:rsidRPr="003905B9">
          <w:rPr>
            <w:rStyle w:val="af"/>
            <w:rFonts w:eastAsiaTheme="majorEastAsia" w:cs="Times New Roman"/>
            <w:sz w:val="28"/>
            <w:szCs w:val="28"/>
          </w:rPr>
          <w:t>.</w:t>
        </w:r>
        <w:r w:rsidRPr="003905B9">
          <w:rPr>
            <w:rStyle w:val="af"/>
            <w:rFonts w:eastAsiaTheme="majorEastAsia" w:cs="Times New Roman"/>
            <w:sz w:val="28"/>
            <w:szCs w:val="28"/>
            <w:lang w:val="en-US"/>
          </w:rPr>
          <w:t>rushydro</w:t>
        </w:r>
        <w:r w:rsidRPr="003905B9">
          <w:rPr>
            <w:rStyle w:val="af"/>
            <w:rFonts w:eastAsiaTheme="majorEastAsia" w:cs="Times New Roman"/>
            <w:sz w:val="28"/>
            <w:szCs w:val="28"/>
          </w:rPr>
          <w:t>.</w:t>
        </w:r>
        <w:r w:rsidRPr="003905B9">
          <w:rPr>
            <w:rStyle w:val="af"/>
            <w:rFonts w:eastAsiaTheme="majorEastAsia" w:cs="Times New Roman"/>
            <w:sz w:val="28"/>
            <w:szCs w:val="28"/>
            <w:lang w:val="en-US"/>
          </w:rPr>
          <w:t>ru</w:t>
        </w:r>
      </w:hyperlink>
      <w:r w:rsidRPr="003905B9">
        <w:rPr>
          <w:rStyle w:val="af"/>
          <w:rFonts w:eastAsiaTheme="majorEastAsia" w:cs="Times New Roman"/>
          <w:sz w:val="28"/>
          <w:szCs w:val="28"/>
        </w:rPr>
        <w:t>/</w:t>
      </w:r>
      <w:r w:rsidRPr="003905B9">
        <w:rPr>
          <w:rFonts w:cs="Times New Roman"/>
          <w:sz w:val="28"/>
          <w:szCs w:val="28"/>
        </w:rPr>
        <w:t xml:space="preserve">   </w:t>
      </w:r>
    </w:p>
    <w:p w:rsidR="004D3AA3" w:rsidRPr="003905B9" w:rsidRDefault="004D3AA3" w:rsidP="004D3AA3">
      <w:pPr>
        <w:pStyle w:val="a3"/>
        <w:numPr>
          <w:ilvl w:val="0"/>
          <w:numId w:val="23"/>
        </w:numPr>
        <w:ind w:left="0" w:firstLine="142"/>
        <w:rPr>
          <w:rStyle w:val="af"/>
          <w:rFonts w:eastAsiaTheme="majorEastAsia" w:cs="Times New Roman"/>
          <w:sz w:val="28"/>
          <w:szCs w:val="28"/>
        </w:rPr>
      </w:pPr>
      <w:r w:rsidRPr="003905B9">
        <w:rPr>
          <w:rFonts w:cs="Times New Roman"/>
          <w:sz w:val="28"/>
          <w:szCs w:val="28"/>
        </w:rPr>
        <w:t xml:space="preserve">РусГидро. Нижне-Бурейская ГЭС. Электронный ресурс </w:t>
      </w:r>
      <w:hyperlink r:id="rId74" w:history="1">
        <w:r w:rsidRPr="003905B9">
          <w:rPr>
            <w:rStyle w:val="af"/>
            <w:rFonts w:eastAsiaTheme="majorEastAsia" w:cs="Times New Roman"/>
            <w:sz w:val="28"/>
            <w:szCs w:val="28"/>
          </w:rPr>
          <w:t>http://www.nbges.rushydro.ru/</w:t>
        </w:r>
      </w:hyperlink>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rPr>
        <w:t xml:space="preserve">РусГидро. Проекты противопаводковых ГЭС в бассейне Амура. 2013. – </w:t>
      </w:r>
      <w:hyperlink r:id="rId75" w:history="1">
        <w:r w:rsidRPr="003905B9">
          <w:rPr>
            <w:rStyle w:val="af"/>
            <w:rFonts w:cs="Times New Roman"/>
            <w:sz w:val="28"/>
            <w:szCs w:val="28"/>
          </w:rPr>
          <w:t>http://blog.rushydro.ru/?p=9230</w:t>
        </w:r>
      </w:hyperlink>
      <w:r w:rsidRPr="003905B9">
        <w:rPr>
          <w:rFonts w:cs="Times New Roman"/>
          <w:sz w:val="28"/>
          <w:szCs w:val="28"/>
        </w:rPr>
        <w:t xml:space="preserve">. </w:t>
      </w:r>
      <w:r w:rsidRPr="003905B9">
        <w:rPr>
          <w:rFonts w:cs="Times New Roman"/>
          <w:sz w:val="28"/>
          <w:szCs w:val="28"/>
          <w:lang w:val="en-US"/>
        </w:rPr>
        <w:t>(</w:t>
      </w:r>
      <w:r w:rsidRPr="003905B9">
        <w:rPr>
          <w:rFonts w:cs="Times New Roman"/>
          <w:sz w:val="28"/>
          <w:szCs w:val="28"/>
        </w:rPr>
        <w:t>Дата</w:t>
      </w:r>
      <w:r w:rsidRPr="003905B9">
        <w:rPr>
          <w:rFonts w:cs="Times New Roman"/>
          <w:sz w:val="28"/>
          <w:szCs w:val="28"/>
          <w:lang w:val="en-US"/>
        </w:rPr>
        <w:t xml:space="preserve"> </w:t>
      </w:r>
      <w:r w:rsidRPr="003905B9">
        <w:rPr>
          <w:rFonts w:cs="Times New Roman"/>
          <w:sz w:val="28"/>
          <w:szCs w:val="28"/>
        </w:rPr>
        <w:t>обращения</w:t>
      </w:r>
      <w:r w:rsidRPr="003905B9">
        <w:rPr>
          <w:rFonts w:cs="Times New Roman"/>
          <w:sz w:val="28"/>
          <w:szCs w:val="28"/>
          <w:lang w:val="en-US"/>
        </w:rPr>
        <w:t xml:space="preserve">: </w:t>
      </w:r>
      <w:r w:rsidRPr="003905B9">
        <w:rPr>
          <w:rFonts w:cs="Times New Roman"/>
          <w:sz w:val="28"/>
          <w:szCs w:val="28"/>
        </w:rPr>
        <w:t>31</w:t>
      </w:r>
      <w:r w:rsidRPr="003905B9">
        <w:rPr>
          <w:rFonts w:cs="Times New Roman"/>
          <w:sz w:val="28"/>
          <w:szCs w:val="28"/>
          <w:lang w:val="en-US"/>
        </w:rPr>
        <w:t>.0</w:t>
      </w:r>
      <w:r w:rsidRPr="003905B9">
        <w:rPr>
          <w:rFonts w:cs="Times New Roman"/>
          <w:sz w:val="28"/>
          <w:szCs w:val="28"/>
        </w:rPr>
        <w:t>8</w:t>
      </w:r>
      <w:r w:rsidRPr="003905B9">
        <w:rPr>
          <w:rFonts w:cs="Times New Roman"/>
          <w:sz w:val="28"/>
          <w:szCs w:val="28"/>
          <w:lang w:val="en-US"/>
        </w:rPr>
        <w:t>.20</w:t>
      </w:r>
      <w:r w:rsidRPr="003905B9">
        <w:rPr>
          <w:rFonts w:cs="Times New Roman"/>
          <w:sz w:val="28"/>
          <w:szCs w:val="28"/>
        </w:rPr>
        <w:t>20</w:t>
      </w:r>
      <w:r w:rsidRPr="003905B9">
        <w:rPr>
          <w:rFonts w:cs="Times New Roman"/>
          <w:sz w:val="28"/>
          <w:szCs w:val="28"/>
          <w:lang w:val="en-US"/>
        </w:rPr>
        <w:t>)</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Сапаев В.М. Оценка состояния экосистем поймы Амура и пути их охраны («Зеленый пояс Амура»). – Хабаровск: WWF России, 2004.</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lastRenderedPageBreak/>
        <w:t>Сапаев В.М. Зарегулирование Амура. Возможна ли оптимизация условий? – Наука и природа Дальнего Востока. – 2006. – 2.</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Сапаев В.М., Воронов Б.А. На правах рукописи. Состояние и прогноз изменения среды обитания редких птиц в связи с созданием Бурейского гидроузла (нижний бьеф). Заключительный отчет по договору о творческом содружестве между ХабКНИИ и Ленгидропроектом на 1977–1978 гг. – Хабаровск: 1979. 117</w:t>
      </w:r>
      <w:r>
        <w:rPr>
          <w:rFonts w:cs="Times New Roman"/>
          <w:sz w:val="28"/>
          <w:szCs w:val="28"/>
        </w:rPr>
        <w:t xml:space="preserve"> с</w:t>
      </w:r>
      <w:r w:rsidRPr="003905B9">
        <w:rPr>
          <w:rFonts w:cs="Times New Roman"/>
          <w:sz w:val="28"/>
          <w:szCs w:val="28"/>
        </w:rPr>
        <w:t>.</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Семенченко Н.Н. Гидрологический режим р. Амур и численность промысловых пресноводных рыб // Современное состояние водных биоресурсов: мат-лы науч. конф., посвящ. 70-летию С.М. Коновалова. – Владивосток: ТИНРО-центр, 2008. – С. 246–250.</w:t>
      </w:r>
    </w:p>
    <w:p w:rsidR="004D3AA3" w:rsidRPr="003905B9" w:rsidRDefault="004D3AA3" w:rsidP="004D3AA3">
      <w:pPr>
        <w:pStyle w:val="a3"/>
        <w:numPr>
          <w:ilvl w:val="0"/>
          <w:numId w:val="23"/>
        </w:numPr>
        <w:ind w:left="0" w:firstLine="142"/>
        <w:rPr>
          <w:rFonts w:eastAsia="TimesNewRomanPSMT" w:cs="Times New Roman"/>
          <w:sz w:val="28"/>
          <w:szCs w:val="28"/>
          <w:lang w:eastAsia="ru-RU"/>
        </w:rPr>
      </w:pPr>
      <w:r w:rsidRPr="003905B9">
        <w:rPr>
          <w:rFonts w:eastAsia="TimesNewRomanPSMT" w:cs="Times New Roman"/>
          <w:sz w:val="28"/>
          <w:szCs w:val="28"/>
          <w:lang w:eastAsia="ru-RU"/>
        </w:rPr>
        <w:t>Симонов Е.А., Егидарев Е.Г., Меньшиков Д.А., Халяпин Л.Е., Королев Г.С.</w:t>
      </w:r>
      <w:r w:rsidRPr="003905B9">
        <w:rPr>
          <w:rFonts w:eastAsia="TimesNewRomanPSMT" w:cs="Times New Roman"/>
          <w:i/>
          <w:sz w:val="28"/>
          <w:szCs w:val="28"/>
          <w:lang w:eastAsia="ru-RU"/>
        </w:rPr>
        <w:t xml:space="preserve"> </w:t>
      </w:r>
      <w:r w:rsidRPr="003905B9">
        <w:rPr>
          <w:rFonts w:eastAsia="TimesNewRomanPSMT" w:cs="Times New Roman"/>
          <w:sz w:val="28"/>
          <w:szCs w:val="28"/>
          <w:lang w:eastAsia="ru-RU"/>
        </w:rPr>
        <w:t>Комплексная эколого-экономическая оценка развития гидроэнергетики бассейна реки Амур / общ. ред. Никитина О. И., Меньшиков Д. А. Всемирный фонд дикой природы (WWF), En+ Group. М.: WWF России, En+ Group, 2015. 279 c.</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Симонов Е.А., Егидарев Е.Г., Никитина О.И., Книжников А.С., Зенькова А. С. Комплексная эколого-экономическая оценка развития гидроэнергетики Амурского бассейна. Материалы VIII международной научно-практической конференции «Реки Сибири и Дальнего Востока». – Иркутск: ИРОО «Байкальская Экологическая Волна», 2013. – С. 231–233.</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Симонов Е.А., Никитина О.И., Осипов П.Е., Егидарев Е.Г., Шаликовский А.В. Мы и амурские наводнения: невыученный урок? / Под ред. А. В. Шаликовского. – М.: Всемирный фонд дикой природы (WWF), 2016. – 216 с. DOI 10.17513/np.196</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Схема комплексного использования и охраны водных объектов бассейна реки Амур (в 55 книгах). – Екатеринбург: ФГУП РосНИИВХ, 2013. </w:t>
      </w:r>
    </w:p>
    <w:p w:rsidR="004D3AA3" w:rsidRPr="003905B9" w:rsidRDefault="004D3AA3" w:rsidP="004D3AA3">
      <w:pPr>
        <w:pStyle w:val="a3"/>
        <w:numPr>
          <w:ilvl w:val="0"/>
          <w:numId w:val="23"/>
        </w:numPr>
        <w:ind w:left="0" w:firstLine="142"/>
        <w:rPr>
          <w:rFonts w:cs="Times New Roman"/>
          <w:color w:val="000000"/>
          <w:sz w:val="28"/>
          <w:szCs w:val="28"/>
        </w:rPr>
      </w:pPr>
      <w:r w:rsidRPr="003905B9">
        <w:rPr>
          <w:rFonts w:cs="Times New Roman"/>
          <w:color w:val="000000"/>
          <w:sz w:val="28"/>
          <w:szCs w:val="28"/>
        </w:rPr>
        <w:t xml:space="preserve">Трифонова Т.А., Мищенко Н.В., Репкин Р.В. Оценка продукционного потенциала растительного покрова бассейна реки Оки с использованием </w:t>
      </w:r>
      <w:r w:rsidRPr="003905B9">
        <w:rPr>
          <w:rFonts w:cs="Times New Roman"/>
          <w:color w:val="000000"/>
          <w:sz w:val="28"/>
          <w:szCs w:val="28"/>
        </w:rPr>
        <w:lastRenderedPageBreak/>
        <w:t>материалов космической съемки // Проблемы региональной экологии. 2009. № 2. С. 94–98.</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Фащевский Б.В. Методика определения остаточного экологического стока по принципу сохранения биопродуктивности. Охрана природы при проектировании мелиоративных и водохозяйственных систем. М. 1984. С. 74-81. </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 xml:space="preserve">Фащевский Б.В. Экологическое обоснование допустимой степени регулирования речного стока / Б. В. Фащевский. - Минск: БелНИИНТИ, 1989. </w:t>
      </w:r>
      <w:r>
        <w:rPr>
          <w:rFonts w:cs="Times New Roman"/>
          <w:sz w:val="28"/>
          <w:szCs w:val="28"/>
        </w:rPr>
        <w:t>–</w:t>
      </w:r>
      <w:r w:rsidRPr="003905B9">
        <w:rPr>
          <w:rFonts w:cs="Times New Roman"/>
          <w:sz w:val="28"/>
          <w:szCs w:val="28"/>
        </w:rPr>
        <w:t xml:space="preserve"> 51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Фащевский Б.В. Основы экологической гидрологии. Минск: Экоивест. 1996. 240 с.</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Фащевский Б.В. Экологическое значение поймы в речных экосистемах. Ученые запис</w:t>
      </w:r>
      <w:r>
        <w:rPr>
          <w:rFonts w:cs="Times New Roman"/>
          <w:sz w:val="28"/>
          <w:szCs w:val="28"/>
        </w:rPr>
        <w:t>ки РГГМУ. – 2007. – 5. – с. 118–</w:t>
      </w:r>
      <w:r w:rsidRPr="003905B9">
        <w:rPr>
          <w:rFonts w:cs="Times New Roman"/>
          <w:sz w:val="28"/>
          <w:szCs w:val="28"/>
        </w:rPr>
        <w:t>119.</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Хазиахметов Р. М., Яковлев Д. А., Книжников А. Ю., Никитина О. И. Методика оценки соответствия гидроэнергетических проектов критериям устойчивого развития. Экологический ежегодник. – 2013. – № 1. – С. 30–34.</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Шаликовский А.В. Предупреждение и снижение негативных последствий наводнений в верхней части бассейна реки Амур. – Чита: ЧитГУ, 2009.</w:t>
      </w:r>
    </w:p>
    <w:p w:rsidR="004D3AA3" w:rsidRPr="003905B9" w:rsidRDefault="004D3AA3" w:rsidP="004D3AA3">
      <w:pPr>
        <w:pStyle w:val="a3"/>
        <w:numPr>
          <w:ilvl w:val="0"/>
          <w:numId w:val="23"/>
        </w:numPr>
        <w:ind w:left="0" w:firstLine="142"/>
        <w:rPr>
          <w:rFonts w:cs="Times New Roman"/>
          <w:color w:val="000000"/>
          <w:sz w:val="28"/>
          <w:szCs w:val="28"/>
          <w:shd w:val="clear" w:color="auto" w:fill="FFFFFF"/>
        </w:rPr>
      </w:pPr>
      <w:r w:rsidRPr="003905B9">
        <w:rPr>
          <w:rFonts w:cs="Times New Roman"/>
          <w:sz w:val="28"/>
          <w:szCs w:val="28"/>
        </w:rPr>
        <w:t>Шалыгин А.Л., Дугина И.О. Катастрофическое наводнение 2013 года в бассейне Амура: причины, особенности, последствия. Экстремальные паводки в бассейне Амура: гидрологические аспекты / Сб. работ по гидрологии / под ред. Георгиевского В.Ю., ФГБУ «ГГИ», СПб, ООО «ЭсПэХа», 2015. С. 21</w:t>
      </w:r>
      <w:r>
        <w:rPr>
          <w:rFonts w:cs="Times New Roman"/>
          <w:sz w:val="28"/>
          <w:szCs w:val="28"/>
        </w:rPr>
        <w:t>–</w:t>
      </w:r>
      <w:r w:rsidRPr="003905B9">
        <w:rPr>
          <w:rFonts w:cs="Times New Roman"/>
          <w:sz w:val="28"/>
          <w:szCs w:val="28"/>
        </w:rPr>
        <w:t>34.</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Шахов И.С. Методика расчета экологических попусков по рекам Урала</w:t>
      </w:r>
      <w:r>
        <w:rPr>
          <w:rFonts w:cs="Times New Roman"/>
          <w:sz w:val="28"/>
          <w:szCs w:val="28"/>
        </w:rPr>
        <w:t xml:space="preserve">. </w:t>
      </w:r>
      <w:r w:rsidRPr="003905B9">
        <w:rPr>
          <w:rFonts w:cs="Times New Roman"/>
          <w:sz w:val="28"/>
          <w:szCs w:val="28"/>
        </w:rPr>
        <w:t xml:space="preserve">Охрана природных вод Урала, № 11. Свердловск: </w:t>
      </w:r>
      <w:proofErr w:type="gramStart"/>
      <w:r w:rsidRPr="003905B9">
        <w:rPr>
          <w:rFonts w:cs="Times New Roman"/>
          <w:sz w:val="28"/>
          <w:szCs w:val="28"/>
        </w:rPr>
        <w:t>Средне-Уральское</w:t>
      </w:r>
      <w:proofErr w:type="gramEnd"/>
      <w:r w:rsidRPr="003905B9">
        <w:rPr>
          <w:rFonts w:cs="Times New Roman"/>
          <w:sz w:val="28"/>
          <w:szCs w:val="28"/>
        </w:rPr>
        <w:t xml:space="preserve"> кн. изд-во. 1980. С.112</w:t>
      </w:r>
      <w:r>
        <w:rPr>
          <w:rFonts w:cs="Times New Roman"/>
          <w:sz w:val="28"/>
          <w:szCs w:val="28"/>
        </w:rPr>
        <w:t>–</w:t>
      </w:r>
      <w:r w:rsidRPr="003905B9">
        <w:rPr>
          <w:rFonts w:cs="Times New Roman"/>
          <w:sz w:val="28"/>
          <w:szCs w:val="28"/>
        </w:rPr>
        <w:t>120.</w:t>
      </w:r>
    </w:p>
    <w:p w:rsidR="004D3AA3" w:rsidRPr="003905B9" w:rsidRDefault="004D3AA3" w:rsidP="004D3AA3">
      <w:pPr>
        <w:pStyle w:val="a3"/>
        <w:numPr>
          <w:ilvl w:val="0"/>
          <w:numId w:val="23"/>
        </w:numPr>
        <w:ind w:left="0" w:firstLine="142"/>
        <w:rPr>
          <w:rFonts w:cs="Times New Roman"/>
          <w:sz w:val="28"/>
          <w:szCs w:val="28"/>
          <w:shd w:val="clear" w:color="auto" w:fill="FFFFFF"/>
        </w:rPr>
      </w:pPr>
      <w:r w:rsidRPr="003905B9">
        <w:rPr>
          <w:rFonts w:cs="Times New Roman"/>
          <w:sz w:val="28"/>
          <w:szCs w:val="28"/>
          <w:shd w:val="clear" w:color="auto" w:fill="FFFFFF"/>
        </w:rPr>
        <w:t xml:space="preserve">Шестёркин В. П. Зимний гидрохимический режим Амура // Вестн. ДВО РАН. </w:t>
      </w:r>
      <w:r>
        <w:rPr>
          <w:rFonts w:cs="Times New Roman"/>
          <w:sz w:val="28"/>
          <w:szCs w:val="28"/>
          <w:shd w:val="clear" w:color="auto" w:fill="FFFFFF"/>
        </w:rPr>
        <w:t>–</w:t>
      </w:r>
      <w:r w:rsidRPr="003905B9">
        <w:rPr>
          <w:rFonts w:cs="Times New Roman"/>
          <w:sz w:val="28"/>
          <w:szCs w:val="28"/>
          <w:shd w:val="clear" w:color="auto" w:fill="FFFFFF"/>
        </w:rPr>
        <w:t xml:space="preserve"> 2007. </w:t>
      </w:r>
      <w:r>
        <w:rPr>
          <w:rFonts w:cs="Times New Roman"/>
          <w:sz w:val="28"/>
          <w:szCs w:val="28"/>
          <w:shd w:val="clear" w:color="auto" w:fill="FFFFFF"/>
        </w:rPr>
        <w:t>–</w:t>
      </w:r>
      <w:r w:rsidRPr="003905B9">
        <w:rPr>
          <w:rFonts w:cs="Times New Roman"/>
          <w:sz w:val="28"/>
          <w:szCs w:val="28"/>
          <w:shd w:val="clear" w:color="auto" w:fill="FFFFFF"/>
        </w:rPr>
        <w:t xml:space="preserve"> № 4. </w:t>
      </w:r>
      <w:r>
        <w:rPr>
          <w:rFonts w:cs="Times New Roman"/>
          <w:sz w:val="28"/>
          <w:szCs w:val="28"/>
          <w:shd w:val="clear" w:color="auto" w:fill="FFFFFF"/>
        </w:rPr>
        <w:t>–</w:t>
      </w:r>
      <w:r w:rsidRPr="003905B9">
        <w:rPr>
          <w:rFonts w:cs="Times New Roman"/>
          <w:sz w:val="28"/>
          <w:szCs w:val="28"/>
          <w:shd w:val="clear" w:color="auto" w:fill="FFFFFF"/>
        </w:rPr>
        <w:t xml:space="preserve"> С. 35–43. </w:t>
      </w:r>
    </w:p>
    <w:p w:rsidR="004D3AA3" w:rsidRPr="003905B9" w:rsidRDefault="004D3AA3" w:rsidP="004D3AA3">
      <w:pPr>
        <w:pStyle w:val="a3"/>
        <w:numPr>
          <w:ilvl w:val="0"/>
          <w:numId w:val="23"/>
        </w:numPr>
        <w:ind w:left="0" w:firstLine="142"/>
        <w:rPr>
          <w:rFonts w:cs="Times New Roman"/>
          <w:sz w:val="28"/>
          <w:szCs w:val="28"/>
          <w:shd w:val="clear" w:color="auto" w:fill="FFFFFF"/>
        </w:rPr>
      </w:pPr>
      <w:r w:rsidRPr="003905B9">
        <w:rPr>
          <w:rFonts w:cs="Times New Roman"/>
          <w:sz w:val="28"/>
          <w:szCs w:val="28"/>
          <w:shd w:val="clear" w:color="auto" w:fill="FFFFFF"/>
        </w:rPr>
        <w:lastRenderedPageBreak/>
        <w:t>Шестёркин В.П. Изменение химического состава речных вод в Хабаровском водном узле за столетие</w:t>
      </w:r>
      <w:r>
        <w:rPr>
          <w:rFonts w:cs="Times New Roman"/>
          <w:sz w:val="28"/>
          <w:szCs w:val="28"/>
          <w:shd w:val="clear" w:color="auto" w:fill="FFFFFF"/>
        </w:rPr>
        <w:t>.</w:t>
      </w:r>
      <w:r w:rsidRPr="003905B9">
        <w:rPr>
          <w:rFonts w:cs="Times New Roman"/>
          <w:sz w:val="28"/>
          <w:szCs w:val="28"/>
          <w:shd w:val="clear" w:color="auto" w:fill="FFFFFF"/>
        </w:rPr>
        <w:t xml:space="preserve"> Тихоокеан. геология. </w:t>
      </w:r>
      <w:r>
        <w:rPr>
          <w:rFonts w:cs="Times New Roman"/>
          <w:sz w:val="28"/>
          <w:szCs w:val="28"/>
          <w:shd w:val="clear" w:color="auto" w:fill="FFFFFF"/>
        </w:rPr>
        <w:t>–</w:t>
      </w:r>
      <w:r w:rsidRPr="003905B9">
        <w:rPr>
          <w:rFonts w:cs="Times New Roman"/>
          <w:sz w:val="28"/>
          <w:szCs w:val="28"/>
          <w:shd w:val="clear" w:color="auto" w:fill="FFFFFF"/>
        </w:rPr>
        <w:t xml:space="preserve"> 2010. </w:t>
      </w:r>
      <w:r>
        <w:rPr>
          <w:rFonts w:cs="Times New Roman"/>
          <w:sz w:val="28"/>
          <w:szCs w:val="28"/>
          <w:shd w:val="clear" w:color="auto" w:fill="FFFFFF"/>
        </w:rPr>
        <w:t>– Т. 29, № 2. –</w:t>
      </w:r>
      <w:r w:rsidRPr="003905B9">
        <w:rPr>
          <w:rFonts w:cs="Times New Roman"/>
          <w:sz w:val="28"/>
          <w:szCs w:val="28"/>
          <w:shd w:val="clear" w:color="auto" w:fill="FFFFFF"/>
        </w:rPr>
        <w:t xml:space="preserve"> С. 112–118.</w:t>
      </w:r>
    </w:p>
    <w:p w:rsidR="004D3AA3" w:rsidRPr="003905B9" w:rsidRDefault="004D3AA3" w:rsidP="004D3AA3">
      <w:pPr>
        <w:pStyle w:val="a3"/>
        <w:numPr>
          <w:ilvl w:val="0"/>
          <w:numId w:val="23"/>
        </w:numPr>
        <w:ind w:left="0" w:firstLine="142"/>
        <w:rPr>
          <w:rFonts w:cs="Times New Roman"/>
          <w:sz w:val="28"/>
          <w:szCs w:val="28"/>
          <w:shd w:val="clear" w:color="auto" w:fill="FFFFFF"/>
        </w:rPr>
      </w:pPr>
      <w:r w:rsidRPr="003905B9">
        <w:rPr>
          <w:rFonts w:cs="Times New Roman"/>
          <w:sz w:val="28"/>
          <w:szCs w:val="28"/>
          <w:shd w:val="clear" w:color="auto" w:fill="FFFFFF"/>
        </w:rPr>
        <w:t xml:space="preserve">Шестеркин В.П. Изменение содержания органического вещества в воде Амура у Хабаровска в зимнюю межень. География и природные ресурсы. 2012. № 3. С. 100–104. </w:t>
      </w:r>
    </w:p>
    <w:p w:rsidR="004D3AA3" w:rsidRPr="003905B9" w:rsidRDefault="004D3AA3" w:rsidP="004D3AA3">
      <w:pPr>
        <w:pStyle w:val="a3"/>
        <w:numPr>
          <w:ilvl w:val="0"/>
          <w:numId w:val="23"/>
        </w:numPr>
        <w:ind w:left="0" w:firstLine="142"/>
        <w:rPr>
          <w:rFonts w:cs="Times New Roman"/>
          <w:sz w:val="28"/>
          <w:szCs w:val="28"/>
          <w:shd w:val="clear" w:color="auto" w:fill="FFFFFF"/>
          <w:lang w:val="en-US"/>
        </w:rPr>
      </w:pPr>
      <w:r w:rsidRPr="003905B9">
        <w:rPr>
          <w:rFonts w:cs="Times New Roman"/>
          <w:sz w:val="28"/>
          <w:szCs w:val="28"/>
          <w:shd w:val="clear" w:color="auto" w:fill="FFFFFF"/>
        </w:rPr>
        <w:t xml:space="preserve">Шестеркин В.П., Шестеркина. Н.М. Влияние Зейского и Бурейского водохранилищ на зимний гидрохимический режим Среднего Амура. Научные основы экологического мониторинга водохранилищ: Материалы Всерос. науч.-практ. конф., Хабаровск, 28 февр.-3 марта 2005 г.: Хабаровск: ИВЭП ДВО РАН, 2005. </w:t>
      </w:r>
      <w:r w:rsidRPr="003905B9">
        <w:rPr>
          <w:rFonts w:cs="Times New Roman"/>
          <w:sz w:val="28"/>
          <w:szCs w:val="28"/>
          <w:shd w:val="clear" w:color="auto" w:fill="FFFFFF"/>
          <w:lang w:val="en-US"/>
        </w:rPr>
        <w:t>С. 63–65.</w:t>
      </w:r>
    </w:p>
    <w:p w:rsidR="004D3AA3" w:rsidRPr="003905B9" w:rsidRDefault="004D3AA3" w:rsidP="004D3AA3">
      <w:pPr>
        <w:pStyle w:val="a3"/>
        <w:numPr>
          <w:ilvl w:val="0"/>
          <w:numId w:val="23"/>
        </w:numPr>
        <w:ind w:left="0" w:firstLine="142"/>
        <w:rPr>
          <w:rFonts w:cs="Times New Roman"/>
          <w:sz w:val="28"/>
          <w:szCs w:val="28"/>
        </w:rPr>
      </w:pPr>
      <w:r w:rsidRPr="003905B9">
        <w:rPr>
          <w:rFonts w:cs="Times New Roman"/>
          <w:sz w:val="28"/>
          <w:szCs w:val="28"/>
        </w:rPr>
        <w:t>Шлотгауэр, С.Д. Антропогенная трансформация растительного покрова тайги. М.: Наука, 2007.</w:t>
      </w:r>
    </w:p>
    <w:p w:rsidR="004D3AA3" w:rsidRPr="003905B9" w:rsidRDefault="004D3AA3" w:rsidP="004D3AA3">
      <w:pPr>
        <w:pStyle w:val="a3"/>
        <w:numPr>
          <w:ilvl w:val="0"/>
          <w:numId w:val="23"/>
        </w:numPr>
        <w:ind w:left="0" w:firstLine="142"/>
        <w:rPr>
          <w:rFonts w:eastAsia="TimesNewRomanPSMT" w:cs="Times New Roman"/>
          <w:sz w:val="28"/>
          <w:szCs w:val="28"/>
          <w:lang w:val="en-US" w:eastAsia="ru-RU"/>
        </w:rPr>
      </w:pPr>
      <w:r w:rsidRPr="003905B9">
        <w:rPr>
          <w:rFonts w:cs="Times New Roman"/>
          <w:sz w:val="28"/>
          <w:szCs w:val="28"/>
          <w:lang w:val="en-US"/>
        </w:rPr>
        <w:t xml:space="preserve">Abell, R., Allan, J. D., Lehner, B. Unlocking the potential of protected areas for freshwater. </w:t>
      </w:r>
      <w:r w:rsidRPr="00E652D5">
        <w:rPr>
          <w:rFonts w:cs="Times New Roman"/>
          <w:iCs/>
          <w:sz w:val="28"/>
          <w:szCs w:val="28"/>
          <w:lang w:val="en-US"/>
        </w:rPr>
        <w:t>Biological Conservation</w:t>
      </w:r>
      <w:r w:rsidRPr="00E652D5">
        <w:rPr>
          <w:rFonts w:cs="Times New Roman"/>
          <w:sz w:val="28"/>
          <w:szCs w:val="28"/>
          <w:lang w:val="en-US"/>
        </w:rPr>
        <w:t xml:space="preserve">, </w:t>
      </w:r>
      <w:r w:rsidRPr="00E652D5">
        <w:rPr>
          <w:rFonts w:cs="Times New Roman"/>
          <w:iCs/>
          <w:sz w:val="28"/>
          <w:szCs w:val="28"/>
          <w:lang w:val="en-US"/>
        </w:rPr>
        <w:t>16</w:t>
      </w:r>
      <w:r w:rsidRPr="00E652D5">
        <w:rPr>
          <w:rFonts w:cs="Times New Roman"/>
          <w:sz w:val="28"/>
          <w:szCs w:val="28"/>
          <w:lang w:val="en-US"/>
        </w:rPr>
        <w:t>,</w:t>
      </w:r>
      <w:r w:rsidRPr="003905B9">
        <w:rPr>
          <w:rFonts w:cs="Times New Roman"/>
          <w:sz w:val="28"/>
          <w:szCs w:val="28"/>
          <w:lang w:val="en-US"/>
        </w:rPr>
        <w:t xml:space="preserve"> </w:t>
      </w:r>
      <w:r w:rsidRPr="00E652D5">
        <w:rPr>
          <w:rFonts w:cs="Times New Roman"/>
          <w:sz w:val="28"/>
          <w:szCs w:val="28"/>
          <w:lang w:val="en-US"/>
        </w:rPr>
        <w:t xml:space="preserve">2007, </w:t>
      </w:r>
      <w:r w:rsidRPr="003905B9">
        <w:rPr>
          <w:rFonts w:cs="Times New Roman"/>
          <w:sz w:val="28"/>
          <w:szCs w:val="28"/>
          <w:lang w:val="en-US"/>
        </w:rPr>
        <w:t>1435–1437</w:t>
      </w:r>
      <w:r w:rsidRPr="00E652D5">
        <w:rPr>
          <w:rFonts w:cs="Times New Roman"/>
          <w:sz w:val="28"/>
          <w:szCs w:val="28"/>
          <w:lang w:val="en-US"/>
        </w:rPr>
        <w:t>.</w:t>
      </w:r>
      <w:r w:rsidRPr="003905B9">
        <w:rPr>
          <w:rFonts w:eastAsia="TimesNewRomanPSMT" w:cs="Times New Roman"/>
          <w:sz w:val="28"/>
          <w:szCs w:val="28"/>
          <w:lang w:val="en-US" w:eastAsia="ru-RU"/>
        </w:rPr>
        <w:t xml:space="preserve"> </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Acreman</w:t>
      </w:r>
      <w:r>
        <w:rPr>
          <w:rFonts w:cs="Times New Roman"/>
          <w:sz w:val="28"/>
          <w:szCs w:val="28"/>
          <w:lang w:val="en-US"/>
        </w:rPr>
        <w:t>,</w:t>
      </w:r>
      <w:r w:rsidRPr="003905B9">
        <w:rPr>
          <w:rFonts w:cs="Times New Roman"/>
          <w:sz w:val="28"/>
          <w:szCs w:val="28"/>
          <w:lang w:val="en-US"/>
        </w:rPr>
        <w:t xml:space="preserve"> M, Hughes</w:t>
      </w:r>
      <w:r>
        <w:rPr>
          <w:rFonts w:cs="Times New Roman"/>
          <w:sz w:val="28"/>
          <w:szCs w:val="28"/>
          <w:lang w:val="en-US"/>
        </w:rPr>
        <w:t>,</w:t>
      </w:r>
      <w:r w:rsidRPr="003905B9">
        <w:rPr>
          <w:rFonts w:cs="Times New Roman"/>
          <w:sz w:val="28"/>
          <w:szCs w:val="28"/>
          <w:lang w:val="en-US"/>
        </w:rPr>
        <w:t xml:space="preserve"> KA, Arthington</w:t>
      </w:r>
      <w:r>
        <w:rPr>
          <w:rFonts w:cs="Times New Roman"/>
          <w:sz w:val="28"/>
          <w:szCs w:val="28"/>
          <w:lang w:val="en-US"/>
        </w:rPr>
        <w:t>,</w:t>
      </w:r>
      <w:r w:rsidRPr="003905B9">
        <w:rPr>
          <w:rFonts w:cs="Times New Roman"/>
          <w:sz w:val="28"/>
          <w:szCs w:val="28"/>
          <w:lang w:val="en-US"/>
        </w:rPr>
        <w:t xml:space="preserve"> AH, Tickner</w:t>
      </w:r>
      <w:r>
        <w:rPr>
          <w:rFonts w:cs="Times New Roman"/>
          <w:sz w:val="28"/>
          <w:szCs w:val="28"/>
          <w:lang w:val="en-US"/>
        </w:rPr>
        <w:t>,</w:t>
      </w:r>
      <w:r w:rsidRPr="003905B9">
        <w:rPr>
          <w:rFonts w:cs="Times New Roman"/>
          <w:sz w:val="28"/>
          <w:szCs w:val="28"/>
          <w:lang w:val="en-US"/>
        </w:rPr>
        <w:t xml:space="preserve"> D, Dueñas</w:t>
      </w:r>
      <w:r>
        <w:rPr>
          <w:rFonts w:cs="Times New Roman"/>
          <w:sz w:val="28"/>
          <w:szCs w:val="28"/>
          <w:lang w:val="en-US"/>
        </w:rPr>
        <w:t>,</w:t>
      </w:r>
      <w:r w:rsidRPr="003905B9">
        <w:rPr>
          <w:rFonts w:cs="Times New Roman"/>
          <w:sz w:val="28"/>
          <w:szCs w:val="28"/>
          <w:lang w:val="en-US"/>
        </w:rPr>
        <w:t xml:space="preserve"> M-A. Protected areas and freshwater biodiversity: A novel systematic review distils eight lessons for effective conservation. Conservation Letters. 2020; </w:t>
      </w:r>
      <w:hyperlink r:id="rId76" w:history="1">
        <w:r w:rsidRPr="003905B9">
          <w:rPr>
            <w:rStyle w:val="af"/>
            <w:rFonts w:cs="Times New Roman"/>
            <w:sz w:val="28"/>
            <w:szCs w:val="28"/>
            <w:lang w:val="en-US"/>
          </w:rPr>
          <w:t>https://doi.org/10.1111/conl.12684</w:t>
        </w:r>
      </w:hyperlink>
      <w:r w:rsidRPr="003905B9">
        <w:rPr>
          <w:rFonts w:cs="Times New Roman"/>
          <w:sz w:val="28"/>
          <w:szCs w:val="28"/>
          <w:lang w:val="en-US"/>
        </w:rPr>
        <w:t xml:space="preserve"> </w:t>
      </w:r>
    </w:p>
    <w:p w:rsidR="004D3AA3" w:rsidRPr="003905B9" w:rsidRDefault="004D3AA3" w:rsidP="004D3AA3">
      <w:pPr>
        <w:pStyle w:val="a3"/>
        <w:numPr>
          <w:ilvl w:val="0"/>
          <w:numId w:val="23"/>
        </w:numPr>
        <w:ind w:left="0" w:firstLine="142"/>
        <w:rPr>
          <w:rFonts w:cs="Times New Roman"/>
          <w:sz w:val="28"/>
          <w:szCs w:val="28"/>
          <w:lang w:val="en-US"/>
        </w:rPr>
      </w:pPr>
      <w:r>
        <w:rPr>
          <w:rFonts w:cs="Times New Roman"/>
          <w:sz w:val="28"/>
          <w:szCs w:val="28"/>
          <w:lang w:val="en-US"/>
        </w:rPr>
        <w:t>Adams, V.</w:t>
      </w:r>
      <w:r w:rsidRPr="003905B9">
        <w:rPr>
          <w:rFonts w:cs="Times New Roman"/>
          <w:sz w:val="28"/>
          <w:szCs w:val="28"/>
          <w:lang w:val="en-US"/>
        </w:rPr>
        <w:t xml:space="preserve">M., Setterfield, S.A., Douglas, M.M., Kennard, M. J., Ferdinands, K. </w:t>
      </w:r>
      <w:r w:rsidRPr="00E652D5">
        <w:rPr>
          <w:rFonts w:cs="Times New Roman"/>
          <w:sz w:val="28"/>
          <w:szCs w:val="28"/>
          <w:lang w:val="en-US"/>
        </w:rPr>
        <w:t xml:space="preserve">Measuring benefits of protected area management: Trends across realms and research gaps for freshwater systems. </w:t>
      </w:r>
      <w:r w:rsidRPr="00E652D5">
        <w:rPr>
          <w:rFonts w:cs="Times New Roman"/>
          <w:iCs/>
          <w:sz w:val="28"/>
          <w:szCs w:val="28"/>
          <w:lang w:val="en-US"/>
        </w:rPr>
        <w:t>Philosophical Transactions of the Royal Society B</w:t>
      </w:r>
      <w:r w:rsidRPr="00E652D5">
        <w:rPr>
          <w:rFonts w:cs="Times New Roman"/>
          <w:sz w:val="28"/>
          <w:szCs w:val="28"/>
          <w:lang w:val="en-US"/>
        </w:rPr>
        <w:t xml:space="preserve">, </w:t>
      </w:r>
      <w:r>
        <w:rPr>
          <w:rFonts w:cs="Times New Roman"/>
          <w:sz w:val="28"/>
          <w:szCs w:val="28"/>
          <w:lang w:val="en-US"/>
        </w:rPr>
        <w:t xml:space="preserve">2015, </w:t>
      </w:r>
      <w:r w:rsidRPr="00E652D5">
        <w:rPr>
          <w:rFonts w:cs="Times New Roman"/>
          <w:iCs/>
          <w:sz w:val="28"/>
          <w:szCs w:val="28"/>
          <w:lang w:val="en-US"/>
        </w:rPr>
        <w:t>370</w:t>
      </w:r>
      <w:r w:rsidRPr="00E652D5">
        <w:rPr>
          <w:rFonts w:cs="Times New Roman"/>
          <w:sz w:val="28"/>
          <w:szCs w:val="28"/>
          <w:lang w:val="en-US"/>
        </w:rPr>
        <w:t>(1681). https://doi.org/10.1098/rstb.2014.0274</w:t>
      </w:r>
    </w:p>
    <w:p w:rsidR="004D3AA3" w:rsidRPr="003905B9" w:rsidRDefault="00CB3B77" w:rsidP="004D3AA3">
      <w:pPr>
        <w:pStyle w:val="a3"/>
        <w:numPr>
          <w:ilvl w:val="0"/>
          <w:numId w:val="23"/>
        </w:numPr>
        <w:ind w:left="0" w:firstLine="142"/>
        <w:rPr>
          <w:rStyle w:val="af"/>
          <w:rFonts w:cs="Times New Roman"/>
          <w:color w:val="000000"/>
          <w:sz w:val="28"/>
          <w:szCs w:val="28"/>
          <w:lang w:val="en-US"/>
        </w:rPr>
      </w:pPr>
      <w:hyperlink r:id="rId77" w:history="1">
        <w:r w:rsidR="004D3AA3" w:rsidRPr="003905B9">
          <w:rPr>
            <w:rStyle w:val="A13"/>
            <w:rFonts w:cs="Times New Roman"/>
            <w:sz w:val="28"/>
            <w:szCs w:val="28"/>
            <w:lang w:val="en-US"/>
          </w:rPr>
          <w:t>Arthington</w:t>
        </w:r>
      </w:hyperlink>
      <w:r w:rsidR="004D3AA3" w:rsidRPr="003905B9">
        <w:rPr>
          <w:rStyle w:val="A13"/>
          <w:rFonts w:cs="Times New Roman"/>
          <w:sz w:val="28"/>
          <w:szCs w:val="28"/>
          <w:lang w:val="en-US"/>
        </w:rPr>
        <w:t xml:space="preserve">, A.H., </w:t>
      </w:r>
      <w:hyperlink r:id="rId78" w:history="1">
        <w:r w:rsidR="004D3AA3" w:rsidRPr="003905B9">
          <w:rPr>
            <w:rStyle w:val="A13"/>
            <w:rFonts w:cs="Times New Roman"/>
            <w:sz w:val="28"/>
            <w:szCs w:val="28"/>
            <w:lang w:val="en-US"/>
          </w:rPr>
          <w:t>Bhaduri</w:t>
        </w:r>
      </w:hyperlink>
      <w:r w:rsidR="004D3AA3" w:rsidRPr="003905B9">
        <w:rPr>
          <w:rStyle w:val="A13"/>
          <w:rFonts w:cs="Times New Roman"/>
          <w:sz w:val="28"/>
          <w:szCs w:val="28"/>
          <w:lang w:val="en-US"/>
        </w:rPr>
        <w:t>, A., </w:t>
      </w:r>
      <w:hyperlink r:id="rId79" w:history="1">
        <w:r w:rsidR="004D3AA3" w:rsidRPr="003905B9">
          <w:rPr>
            <w:rStyle w:val="A13"/>
            <w:rFonts w:cs="Times New Roman"/>
            <w:sz w:val="28"/>
            <w:szCs w:val="28"/>
            <w:lang w:val="en-US"/>
          </w:rPr>
          <w:t>Stuart E. Bunn</w:t>
        </w:r>
      </w:hyperlink>
      <w:r w:rsidR="004D3AA3" w:rsidRPr="003905B9">
        <w:rPr>
          <w:rStyle w:val="A13"/>
          <w:rFonts w:cs="Times New Roman"/>
          <w:sz w:val="28"/>
          <w:szCs w:val="28"/>
          <w:lang w:val="en-US"/>
        </w:rPr>
        <w:t>, S.E., </w:t>
      </w:r>
      <w:hyperlink r:id="rId80" w:history="1">
        <w:r w:rsidR="004D3AA3" w:rsidRPr="003905B9">
          <w:rPr>
            <w:rStyle w:val="A13"/>
            <w:rFonts w:cs="Times New Roman"/>
            <w:sz w:val="28"/>
            <w:szCs w:val="28"/>
            <w:lang w:val="en-US"/>
          </w:rPr>
          <w:t>Jackson</w:t>
        </w:r>
      </w:hyperlink>
      <w:r w:rsidR="004D3AA3" w:rsidRPr="003905B9">
        <w:rPr>
          <w:rStyle w:val="A13"/>
          <w:rFonts w:cs="Times New Roman"/>
          <w:sz w:val="28"/>
          <w:szCs w:val="28"/>
          <w:lang w:val="en-US"/>
        </w:rPr>
        <w:t>, S.E., Rebecca E. Tharme, R.E., </w:t>
      </w:r>
      <w:hyperlink r:id="rId81" w:history="1">
        <w:r w:rsidR="004D3AA3" w:rsidRPr="003905B9">
          <w:rPr>
            <w:rStyle w:val="A13"/>
            <w:rFonts w:cs="Times New Roman"/>
            <w:sz w:val="28"/>
            <w:szCs w:val="28"/>
            <w:lang w:val="en-US"/>
          </w:rPr>
          <w:t>Tickner</w:t>
        </w:r>
      </w:hyperlink>
      <w:r w:rsidR="004D3AA3" w:rsidRPr="003905B9">
        <w:rPr>
          <w:rStyle w:val="A13"/>
          <w:rFonts w:cs="Times New Roman"/>
          <w:sz w:val="28"/>
          <w:szCs w:val="28"/>
          <w:lang w:val="en-US"/>
        </w:rPr>
        <w:t>, D., Young, B., Acreman, M., Baker, N., </w:t>
      </w:r>
      <w:hyperlink r:id="rId82" w:history="1">
        <w:r w:rsidR="004D3AA3" w:rsidRPr="003905B9">
          <w:rPr>
            <w:rStyle w:val="A13"/>
            <w:rFonts w:cs="Times New Roman"/>
            <w:sz w:val="28"/>
            <w:szCs w:val="28"/>
            <w:lang w:val="en-US"/>
          </w:rPr>
          <w:t>Capon</w:t>
        </w:r>
      </w:hyperlink>
      <w:r w:rsidR="004D3AA3" w:rsidRPr="003905B9">
        <w:rPr>
          <w:rStyle w:val="A13"/>
          <w:rFonts w:cs="Times New Roman"/>
          <w:sz w:val="28"/>
          <w:szCs w:val="28"/>
          <w:lang w:val="en-US"/>
        </w:rPr>
        <w:t>, S., </w:t>
      </w:r>
      <w:hyperlink r:id="rId83" w:history="1">
        <w:r w:rsidR="004D3AA3" w:rsidRPr="003905B9">
          <w:rPr>
            <w:rStyle w:val="A13"/>
            <w:rFonts w:cs="Times New Roman"/>
            <w:sz w:val="28"/>
            <w:szCs w:val="28"/>
            <w:lang w:val="en-US"/>
          </w:rPr>
          <w:t>Horne</w:t>
        </w:r>
      </w:hyperlink>
      <w:r w:rsidR="004D3AA3" w:rsidRPr="003905B9">
        <w:rPr>
          <w:rStyle w:val="A13"/>
          <w:rFonts w:cs="Times New Roman"/>
          <w:sz w:val="28"/>
          <w:szCs w:val="28"/>
          <w:lang w:val="en-US"/>
        </w:rPr>
        <w:t xml:space="preserve">, A.C., Kendy, E., </w:t>
      </w:r>
      <w:hyperlink r:id="rId84" w:history="1">
        <w:r w:rsidR="004D3AA3" w:rsidRPr="003905B9">
          <w:rPr>
            <w:rStyle w:val="A13"/>
            <w:rFonts w:cs="Times New Roman"/>
            <w:sz w:val="28"/>
            <w:szCs w:val="28"/>
            <w:lang w:val="en-US"/>
          </w:rPr>
          <w:t>McClain</w:t>
        </w:r>
      </w:hyperlink>
      <w:r w:rsidR="004D3AA3" w:rsidRPr="003905B9">
        <w:rPr>
          <w:rStyle w:val="A13"/>
          <w:rFonts w:cs="Times New Roman"/>
          <w:sz w:val="28"/>
          <w:szCs w:val="28"/>
          <w:lang w:val="en-US"/>
        </w:rPr>
        <w:t>, M.E.,  Poff, N. L. R., </w:t>
      </w:r>
      <w:hyperlink r:id="rId85" w:history="1">
        <w:r w:rsidR="004D3AA3" w:rsidRPr="003905B9">
          <w:rPr>
            <w:rStyle w:val="A13"/>
            <w:rFonts w:cs="Times New Roman"/>
            <w:sz w:val="28"/>
            <w:szCs w:val="28"/>
            <w:lang w:val="en-US"/>
          </w:rPr>
          <w:t>Richter</w:t>
        </w:r>
      </w:hyperlink>
      <w:r w:rsidR="004D3AA3" w:rsidRPr="003905B9">
        <w:rPr>
          <w:rStyle w:val="A13"/>
          <w:rFonts w:cs="Times New Roman"/>
          <w:sz w:val="28"/>
          <w:szCs w:val="28"/>
          <w:lang w:val="en-US"/>
        </w:rPr>
        <w:t>. B.D., and </w:t>
      </w:r>
      <w:hyperlink r:id="rId86" w:history="1">
        <w:r w:rsidR="004D3AA3" w:rsidRPr="003905B9">
          <w:rPr>
            <w:rStyle w:val="A13"/>
            <w:rFonts w:cs="Times New Roman"/>
            <w:sz w:val="28"/>
            <w:szCs w:val="28"/>
            <w:lang w:val="en-US"/>
          </w:rPr>
          <w:t>Ward</w:t>
        </w:r>
      </w:hyperlink>
      <w:r w:rsidR="004D3AA3" w:rsidRPr="003905B9">
        <w:rPr>
          <w:rStyle w:val="A13"/>
          <w:rFonts w:cs="Times New Roman"/>
          <w:sz w:val="28"/>
          <w:szCs w:val="28"/>
          <w:lang w:val="en-US"/>
        </w:rPr>
        <w:t xml:space="preserve"> S. The Brisbane Declaration and Global Action Agenda on Environmental Flows. </w:t>
      </w:r>
      <w:r w:rsidR="004D3AA3" w:rsidRPr="003905B9">
        <w:rPr>
          <w:rFonts w:eastAsia="Times New Roman" w:cs="Times New Roman"/>
          <w:color w:val="000000"/>
          <w:sz w:val="28"/>
          <w:szCs w:val="28"/>
          <w:lang w:val="en-US" w:eastAsia="ru-RU"/>
        </w:rPr>
        <w:t>Frontiers in Environmental Science</w:t>
      </w:r>
      <w:r w:rsidR="004D3AA3">
        <w:rPr>
          <w:rFonts w:eastAsia="Times New Roman" w:cs="Times New Roman"/>
          <w:color w:val="000000"/>
          <w:sz w:val="28"/>
          <w:szCs w:val="28"/>
          <w:lang w:val="en-US" w:eastAsia="ru-RU"/>
        </w:rPr>
        <w:t xml:space="preserve">, 2015, </w:t>
      </w:r>
      <w:r w:rsidR="004D3AA3" w:rsidRPr="003905B9">
        <w:rPr>
          <w:rFonts w:eastAsia="Times New Roman" w:cs="Times New Roman"/>
          <w:color w:val="000000"/>
          <w:sz w:val="28"/>
          <w:szCs w:val="28"/>
          <w:lang w:val="en-US" w:eastAsia="ru-RU"/>
        </w:rPr>
        <w:t>6</w:t>
      </w:r>
      <w:r w:rsidR="004D3AA3">
        <w:rPr>
          <w:rFonts w:eastAsia="Times New Roman" w:cs="Times New Roman"/>
          <w:color w:val="000000"/>
          <w:sz w:val="28"/>
          <w:szCs w:val="28"/>
          <w:lang w:val="en-US" w:eastAsia="ru-RU"/>
        </w:rPr>
        <w:t>.</w:t>
      </w:r>
      <w:r w:rsidR="004D3AA3" w:rsidRPr="003905B9">
        <w:rPr>
          <w:rFonts w:eastAsia="Times New Roman" w:cs="Times New Roman"/>
          <w:color w:val="000000"/>
          <w:sz w:val="28"/>
          <w:szCs w:val="28"/>
          <w:lang w:val="en-US" w:eastAsia="ru-RU"/>
        </w:rPr>
        <w:t xml:space="preserve"> </w:t>
      </w:r>
      <w:hyperlink r:id="rId87" w:history="1">
        <w:r w:rsidR="004D3AA3" w:rsidRPr="003905B9">
          <w:rPr>
            <w:rStyle w:val="af"/>
            <w:rFonts w:cs="Times New Roman"/>
            <w:sz w:val="28"/>
            <w:szCs w:val="28"/>
            <w:shd w:val="clear" w:color="auto" w:fill="FFFFFF"/>
            <w:lang w:val="en-US"/>
          </w:rPr>
          <w:t>https://doi.org/10.3389/fenvs.2018.00045</w:t>
        </w:r>
      </w:hyperlink>
    </w:p>
    <w:p w:rsidR="004D3AA3" w:rsidRPr="003905B9" w:rsidRDefault="004D3AA3" w:rsidP="004D3AA3">
      <w:pPr>
        <w:pStyle w:val="a3"/>
        <w:numPr>
          <w:ilvl w:val="0"/>
          <w:numId w:val="23"/>
        </w:numPr>
        <w:ind w:left="0" w:firstLine="142"/>
        <w:rPr>
          <w:rStyle w:val="A13"/>
          <w:rFonts w:cs="Times New Roman"/>
          <w:sz w:val="28"/>
          <w:szCs w:val="28"/>
          <w:lang w:val="en-US"/>
        </w:rPr>
      </w:pPr>
      <w:r w:rsidRPr="003905B9">
        <w:rPr>
          <w:rStyle w:val="A13"/>
          <w:rFonts w:cs="Times New Roman"/>
          <w:sz w:val="28"/>
          <w:szCs w:val="28"/>
          <w:lang w:val="en-US"/>
        </w:rPr>
        <w:lastRenderedPageBreak/>
        <w:t xml:space="preserve">Balian, E. V., Segers, H., Lévèque, C. &amp; Martens, K. The Freshwater Animal Diversity Assessment: an overview of the results. </w:t>
      </w:r>
      <w:r w:rsidRPr="00E652D5">
        <w:rPr>
          <w:rStyle w:val="A13"/>
          <w:rFonts w:cs="Times New Roman"/>
          <w:iCs/>
          <w:sz w:val="28"/>
          <w:szCs w:val="28"/>
          <w:lang w:val="en-US"/>
        </w:rPr>
        <w:t xml:space="preserve">Hydrobiologia, </w:t>
      </w:r>
      <w:r>
        <w:rPr>
          <w:rStyle w:val="A13"/>
          <w:rFonts w:cs="Times New Roman"/>
          <w:iCs/>
          <w:sz w:val="28"/>
          <w:szCs w:val="28"/>
          <w:lang w:val="en-US"/>
        </w:rPr>
        <w:t xml:space="preserve">2008, </w:t>
      </w:r>
      <w:r w:rsidRPr="00E652D5">
        <w:rPr>
          <w:rStyle w:val="A13"/>
          <w:rFonts w:cs="Times New Roman"/>
          <w:bCs/>
          <w:sz w:val="28"/>
          <w:szCs w:val="28"/>
          <w:lang w:val="en-US"/>
        </w:rPr>
        <w:t>595</w:t>
      </w:r>
      <w:r w:rsidRPr="00E652D5">
        <w:rPr>
          <w:rStyle w:val="A13"/>
          <w:rFonts w:cs="Times New Roman"/>
          <w:sz w:val="28"/>
          <w:szCs w:val="28"/>
          <w:lang w:val="en-US"/>
        </w:rPr>
        <w:t>:</w:t>
      </w:r>
      <w:r w:rsidRPr="003905B9">
        <w:rPr>
          <w:rStyle w:val="A13"/>
          <w:rFonts w:cs="Times New Roman"/>
          <w:sz w:val="28"/>
          <w:szCs w:val="28"/>
          <w:lang w:val="en-US"/>
        </w:rPr>
        <w:t xml:space="preserve"> 627-637, doi:10.1007/s10750-007-9246-3 (2008).</w:t>
      </w:r>
    </w:p>
    <w:p w:rsidR="004D3AA3" w:rsidRPr="003905B9" w:rsidRDefault="004D3AA3" w:rsidP="004D3AA3">
      <w:pPr>
        <w:pStyle w:val="a3"/>
        <w:numPr>
          <w:ilvl w:val="0"/>
          <w:numId w:val="23"/>
        </w:numPr>
        <w:ind w:left="0" w:firstLine="142"/>
        <w:rPr>
          <w:rFonts w:eastAsia="Times New Roman" w:cs="Times New Roman"/>
          <w:color w:val="000000"/>
          <w:sz w:val="28"/>
          <w:szCs w:val="28"/>
          <w:lang w:val="en-US" w:eastAsia="ru-RU"/>
        </w:rPr>
      </w:pPr>
      <w:r w:rsidRPr="003905B9">
        <w:rPr>
          <w:rFonts w:eastAsia="Times New Roman" w:cs="Times New Roman"/>
          <w:color w:val="000000"/>
          <w:sz w:val="28"/>
          <w:szCs w:val="28"/>
          <w:lang w:val="en-US" w:eastAsia="ru-RU"/>
        </w:rPr>
        <w:t>Barrios, O. J.E., Rodríguez, S, López, S., Pérez, M., Villón Bracamonte R., Rosales, A.F., Guerra, G. A., Sánchez Navarro R. National Water Reserves Program in Mexico: Experiences with Environmental Flows and the Allocation of Water for the Environment. Interamerican Development Bank, Water and Sanitation Division</w:t>
      </w:r>
      <w:r>
        <w:rPr>
          <w:rFonts w:eastAsia="Times New Roman" w:cs="Times New Roman"/>
          <w:color w:val="000000"/>
          <w:sz w:val="28"/>
          <w:szCs w:val="28"/>
          <w:lang w:val="en-US" w:eastAsia="ru-RU"/>
        </w:rPr>
        <w:t>, 2015</w:t>
      </w:r>
      <w:r w:rsidRPr="003905B9">
        <w:rPr>
          <w:rFonts w:eastAsia="Times New Roman" w:cs="Times New Roman"/>
          <w:color w:val="000000"/>
          <w:sz w:val="28"/>
          <w:szCs w:val="28"/>
          <w:lang w:val="en-US" w:eastAsia="ru-RU"/>
        </w:rPr>
        <w:t xml:space="preserve">. Retrieved from </w:t>
      </w:r>
      <w:hyperlink r:id="rId88" w:history="1">
        <w:r w:rsidRPr="003905B9">
          <w:rPr>
            <w:rFonts w:eastAsia="Times New Roman" w:cs="Times New Roman"/>
            <w:color w:val="000000"/>
            <w:sz w:val="28"/>
            <w:szCs w:val="28"/>
            <w:lang w:val="en-US" w:eastAsia="ru-RU"/>
          </w:rPr>
          <w:t>https://publications.iadb.org/</w:t>
        </w:r>
      </w:hyperlink>
      <w:r w:rsidRPr="003905B9">
        <w:rPr>
          <w:rFonts w:eastAsia="Times New Roman" w:cs="Times New Roman"/>
          <w:color w:val="000000"/>
          <w:sz w:val="28"/>
          <w:szCs w:val="28"/>
          <w:lang w:val="en-US" w:eastAsia="ru-RU"/>
        </w:rPr>
        <w:t xml:space="preserve"> handle/11319/7316. (92)</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Bolgov, M.V., Korobkina, E.A., Osipova, N.V., Filippova, I.A. The Analysis of Long-term Variability and Estimation of the Maximum Water Levels under Conditions of High Anthropogenic Impact for the Amur River. Russian Meteorology and Hydrology, 2016, Vol. 41, No. 8, pp. 577–584. DOI: 10.3103/S1068373916080082</w:t>
      </w:r>
    </w:p>
    <w:p w:rsidR="004D3AA3" w:rsidRPr="003905B9" w:rsidRDefault="004D3AA3" w:rsidP="004D3AA3">
      <w:pPr>
        <w:pStyle w:val="a3"/>
        <w:numPr>
          <w:ilvl w:val="0"/>
          <w:numId w:val="23"/>
        </w:numPr>
        <w:ind w:left="0" w:firstLine="142"/>
        <w:rPr>
          <w:rFonts w:eastAsia="TimesNewRomanPSMT" w:cs="Times New Roman"/>
          <w:sz w:val="28"/>
          <w:szCs w:val="28"/>
          <w:lang w:val="en-US" w:eastAsia="ru-RU"/>
        </w:rPr>
      </w:pPr>
      <w:r w:rsidRPr="003905B9">
        <w:rPr>
          <w:rFonts w:cs="Times New Roman"/>
          <w:sz w:val="28"/>
          <w:szCs w:val="28"/>
          <w:lang w:val="en-US"/>
        </w:rPr>
        <w:t xml:space="preserve">Bower, S.D., Lennox, R.J., Cooke, S.J. Is there a role for freshwater protected areas in the </w:t>
      </w:r>
      <w:r w:rsidRPr="00E652D5">
        <w:rPr>
          <w:rFonts w:cs="Times New Roman"/>
          <w:sz w:val="28"/>
          <w:szCs w:val="28"/>
          <w:lang w:val="en-US"/>
        </w:rPr>
        <w:t xml:space="preserve">conservation of migratory fish? </w:t>
      </w:r>
      <w:r w:rsidRPr="00E652D5">
        <w:rPr>
          <w:rFonts w:cs="Times New Roman"/>
          <w:iCs/>
          <w:sz w:val="28"/>
          <w:szCs w:val="28"/>
          <w:lang w:val="en-US"/>
        </w:rPr>
        <w:t>Inland Waters</w:t>
      </w:r>
      <w:r w:rsidRPr="00E652D5">
        <w:rPr>
          <w:rFonts w:cs="Times New Roman"/>
          <w:sz w:val="28"/>
          <w:szCs w:val="28"/>
          <w:lang w:val="en-US"/>
        </w:rPr>
        <w:t xml:space="preserve">, </w:t>
      </w:r>
      <w:r w:rsidRPr="00E652D5">
        <w:rPr>
          <w:rFonts w:cs="Times New Roman"/>
          <w:iCs/>
          <w:sz w:val="28"/>
          <w:szCs w:val="28"/>
          <w:lang w:val="en-US"/>
        </w:rPr>
        <w:t>2014, 5</w:t>
      </w:r>
      <w:r w:rsidRPr="00E652D5">
        <w:rPr>
          <w:rFonts w:cs="Times New Roman"/>
          <w:sz w:val="28"/>
          <w:szCs w:val="28"/>
          <w:lang w:val="en-US"/>
        </w:rPr>
        <w:t>, 1–6. https://doi.org/10.5268/IW-5.1.779</w:t>
      </w:r>
      <w:r w:rsidRPr="003905B9">
        <w:rPr>
          <w:rFonts w:eastAsia="TimesNewRomanPSMT" w:cs="Times New Roman"/>
          <w:sz w:val="28"/>
          <w:szCs w:val="28"/>
          <w:lang w:val="en-US" w:eastAsia="ru-RU"/>
        </w:rPr>
        <w:t xml:space="preserve"> </w:t>
      </w:r>
    </w:p>
    <w:p w:rsidR="004D3AA3" w:rsidRPr="003905B9" w:rsidRDefault="004D3AA3" w:rsidP="004D3AA3">
      <w:pPr>
        <w:pStyle w:val="a3"/>
        <w:numPr>
          <w:ilvl w:val="0"/>
          <w:numId w:val="23"/>
        </w:numPr>
        <w:ind w:left="0" w:firstLine="142"/>
        <w:rPr>
          <w:rStyle w:val="A13"/>
          <w:rFonts w:eastAsia="Times New Roman" w:cs="Times New Roman"/>
          <w:sz w:val="28"/>
          <w:szCs w:val="28"/>
          <w:lang w:val="en-US" w:eastAsia="ru-RU"/>
        </w:rPr>
      </w:pPr>
      <w:r w:rsidRPr="003905B9">
        <w:rPr>
          <w:rStyle w:val="A13"/>
          <w:rFonts w:cs="Times New Roman"/>
          <w:sz w:val="28"/>
          <w:szCs w:val="28"/>
          <w:lang w:val="en-US"/>
        </w:rPr>
        <w:t>Brauman, K.A., B.D. Richter, S. Postel, M. Malsy, and M. Flörke. 2016. Water depletion: An improved metric for incorporating seasonal and dry-year water scarcity into water risk assessments. Elementa: Science of the Anthropocene. doi: 10.12952/journal.elementa.000083.</w:t>
      </w:r>
    </w:p>
    <w:p w:rsidR="004D3AA3" w:rsidRPr="00E652D5" w:rsidRDefault="004D3AA3" w:rsidP="004D3AA3">
      <w:pPr>
        <w:pStyle w:val="a3"/>
        <w:numPr>
          <w:ilvl w:val="0"/>
          <w:numId w:val="23"/>
        </w:numPr>
        <w:ind w:left="0" w:firstLine="142"/>
        <w:rPr>
          <w:rFonts w:eastAsiaTheme="majorEastAsia" w:cs="Times New Roman"/>
          <w:sz w:val="28"/>
          <w:szCs w:val="28"/>
          <w:lang w:val="en-US"/>
        </w:rPr>
      </w:pPr>
      <w:r w:rsidRPr="003905B9">
        <w:rPr>
          <w:rFonts w:cs="Times New Roman"/>
          <w:sz w:val="28"/>
          <w:szCs w:val="28"/>
          <w:lang w:val="en-US"/>
        </w:rPr>
        <w:t>B</w:t>
      </w:r>
      <w:r w:rsidRPr="003905B9">
        <w:rPr>
          <w:rFonts w:eastAsiaTheme="majorEastAsia" w:cs="Times New Roman"/>
          <w:sz w:val="28"/>
          <w:szCs w:val="28"/>
          <w:lang w:val="en-US"/>
        </w:rPr>
        <w:t>unn</w:t>
      </w:r>
      <w:r w:rsidRPr="003905B9">
        <w:rPr>
          <w:rFonts w:cs="Times New Roman"/>
          <w:sz w:val="28"/>
          <w:szCs w:val="28"/>
          <w:lang w:val="en-US"/>
        </w:rPr>
        <w:t>, S.</w:t>
      </w:r>
      <w:r>
        <w:rPr>
          <w:rFonts w:cs="Times New Roman"/>
          <w:sz w:val="28"/>
          <w:szCs w:val="28"/>
          <w:lang w:val="en-US"/>
        </w:rPr>
        <w:t>,</w:t>
      </w:r>
      <w:r w:rsidRPr="003905B9">
        <w:rPr>
          <w:rFonts w:cs="Times New Roman"/>
          <w:sz w:val="28"/>
          <w:szCs w:val="28"/>
          <w:lang w:val="en-US"/>
        </w:rPr>
        <w:t xml:space="preserve"> A</w:t>
      </w:r>
      <w:r w:rsidRPr="003905B9">
        <w:rPr>
          <w:rFonts w:eastAsiaTheme="majorEastAsia" w:cs="Times New Roman"/>
          <w:sz w:val="28"/>
          <w:szCs w:val="28"/>
          <w:lang w:val="en-US"/>
        </w:rPr>
        <w:t>rthington</w:t>
      </w:r>
      <w:r w:rsidRPr="003905B9">
        <w:rPr>
          <w:rFonts w:cs="Times New Roman"/>
          <w:sz w:val="28"/>
          <w:szCs w:val="28"/>
          <w:lang w:val="en-US"/>
        </w:rPr>
        <w:t xml:space="preserve">, A. Basic Principles and Ecological Consequences of Altered Flow Regimes for Aquatic Biodiversity. </w:t>
      </w:r>
      <w:r w:rsidRPr="00E652D5">
        <w:rPr>
          <w:rFonts w:cs="Times New Roman"/>
          <w:sz w:val="28"/>
          <w:szCs w:val="28"/>
          <w:lang w:val="en-US"/>
        </w:rPr>
        <w:t xml:space="preserve">Environmental Management, </w:t>
      </w:r>
      <w:r>
        <w:rPr>
          <w:rFonts w:cs="Times New Roman"/>
          <w:sz w:val="28"/>
          <w:szCs w:val="28"/>
          <w:lang w:val="en-US"/>
        </w:rPr>
        <w:t xml:space="preserve">2002, </w:t>
      </w:r>
      <w:r w:rsidRPr="00E652D5">
        <w:rPr>
          <w:rFonts w:cs="Times New Roman"/>
          <w:sz w:val="28"/>
          <w:szCs w:val="28"/>
          <w:lang w:val="en-US"/>
        </w:rPr>
        <w:t>30(4), pp.</w:t>
      </w:r>
      <w:r w:rsidRPr="003905B9">
        <w:rPr>
          <w:rFonts w:cs="Times New Roman"/>
          <w:sz w:val="28"/>
          <w:szCs w:val="28"/>
          <w:lang w:val="en-US"/>
        </w:rPr>
        <w:t> </w:t>
      </w:r>
      <w:r w:rsidRPr="00E652D5">
        <w:rPr>
          <w:rFonts w:cs="Times New Roman"/>
          <w:sz w:val="28"/>
          <w:szCs w:val="28"/>
          <w:lang w:val="en-US"/>
        </w:rPr>
        <w:t>492</w:t>
      </w:r>
      <w:r w:rsidRPr="00E652D5">
        <w:rPr>
          <w:rFonts w:eastAsiaTheme="majorEastAsia" w:cs="Times New Roman"/>
          <w:sz w:val="28"/>
          <w:szCs w:val="28"/>
          <w:lang w:val="en-US"/>
        </w:rPr>
        <w:t>–</w:t>
      </w:r>
      <w:r w:rsidRPr="00E652D5">
        <w:rPr>
          <w:rFonts w:cs="Times New Roman"/>
          <w:sz w:val="28"/>
          <w:szCs w:val="28"/>
          <w:lang w:val="en-US"/>
        </w:rPr>
        <w:t>507.</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Chen, J. and Q. Li. Assessment of eco-operation effect of Three Gorges Reservoir during trial run period. Journal of Yangtze River Scientific Research Institute</w:t>
      </w:r>
      <w:r>
        <w:rPr>
          <w:rFonts w:cs="Times New Roman"/>
          <w:sz w:val="28"/>
          <w:szCs w:val="28"/>
          <w:lang w:val="en-US"/>
        </w:rPr>
        <w:t xml:space="preserve">, 2015, </w:t>
      </w:r>
      <w:r w:rsidRPr="003905B9">
        <w:rPr>
          <w:rFonts w:cs="Times New Roman"/>
          <w:sz w:val="28"/>
          <w:szCs w:val="28"/>
          <w:lang w:val="en-US"/>
        </w:rPr>
        <w:t>32(4): 1-6.</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China National Zoning for Ecological Function Management. (</w:t>
      </w:r>
      <w:r w:rsidRPr="003905B9">
        <w:rPr>
          <w:rFonts w:eastAsia="MS Gothic" w:cs="Times New Roman"/>
          <w:sz w:val="28"/>
          <w:szCs w:val="28"/>
        </w:rPr>
        <w:t>全国生</w:t>
      </w:r>
      <w:r w:rsidRPr="003905B9">
        <w:rPr>
          <w:rFonts w:eastAsia="Microsoft JhengHei" w:cs="Times New Roman"/>
          <w:sz w:val="28"/>
          <w:szCs w:val="28"/>
        </w:rPr>
        <w:t>态功能区划</w:t>
      </w:r>
      <w:r w:rsidRPr="003905B9">
        <w:rPr>
          <w:rFonts w:eastAsia="Microsoft JhengHei" w:cs="Times New Roman"/>
          <w:sz w:val="28"/>
          <w:szCs w:val="28"/>
          <w:lang w:val="en-US"/>
        </w:rPr>
        <w:t xml:space="preserve"> (</w:t>
      </w:r>
      <w:r w:rsidRPr="003905B9">
        <w:rPr>
          <w:rFonts w:eastAsia="Microsoft JhengHei" w:cs="Times New Roman"/>
          <w:sz w:val="28"/>
          <w:szCs w:val="28"/>
        </w:rPr>
        <w:t>修编版</w:t>
      </w:r>
      <w:r w:rsidRPr="003905B9">
        <w:rPr>
          <w:rFonts w:cs="Times New Roman"/>
          <w:sz w:val="28"/>
          <w:szCs w:val="28"/>
          <w:lang w:val="en-US"/>
        </w:rPr>
        <w:t>). Ministry of Environmental Protection of the People's Republic of China</w:t>
      </w:r>
      <w:r>
        <w:rPr>
          <w:rFonts w:cs="Times New Roman"/>
          <w:sz w:val="28"/>
          <w:szCs w:val="28"/>
          <w:lang w:val="en-US"/>
        </w:rPr>
        <w:t xml:space="preserve">, </w:t>
      </w:r>
      <w:r w:rsidRPr="003905B9">
        <w:rPr>
          <w:rFonts w:cs="Times New Roman"/>
          <w:sz w:val="28"/>
          <w:szCs w:val="28"/>
          <w:lang w:val="en-US"/>
        </w:rPr>
        <w:t xml:space="preserve">2015. </w:t>
      </w:r>
    </w:p>
    <w:p w:rsidR="004D3AA3" w:rsidRPr="003905B9" w:rsidRDefault="004D3AA3" w:rsidP="004D3AA3">
      <w:pPr>
        <w:pStyle w:val="a3"/>
        <w:numPr>
          <w:ilvl w:val="0"/>
          <w:numId w:val="23"/>
        </w:numPr>
        <w:ind w:left="0" w:firstLine="142"/>
        <w:rPr>
          <w:rFonts w:eastAsia="Times New Roman" w:cs="Times New Roman"/>
          <w:color w:val="000000"/>
          <w:sz w:val="28"/>
          <w:szCs w:val="28"/>
          <w:lang w:eastAsia="ru-RU"/>
        </w:rPr>
      </w:pPr>
      <w:r w:rsidRPr="003905B9">
        <w:rPr>
          <w:rFonts w:cs="Times New Roman"/>
          <w:sz w:val="28"/>
          <w:szCs w:val="28"/>
          <w:lang w:val="en-US"/>
        </w:rPr>
        <w:lastRenderedPageBreak/>
        <w:t xml:space="preserve">Chinese Sturgeon Research Institute. 2015. Ecological operation of the Three Gorges Dam for natural spawning of four species of Chinese carp. </w:t>
      </w:r>
      <w:hyperlink r:id="rId89" w:history="1">
        <w:r w:rsidRPr="003905B9">
          <w:rPr>
            <w:rStyle w:val="af"/>
            <w:rFonts w:cs="Times New Roman"/>
            <w:sz w:val="28"/>
            <w:szCs w:val="28"/>
            <w:lang w:val="en-US"/>
          </w:rPr>
          <w:t>http</w:t>
        </w:r>
        <w:r w:rsidRPr="003905B9">
          <w:rPr>
            <w:rStyle w:val="af"/>
            <w:rFonts w:cs="Times New Roman"/>
            <w:sz w:val="28"/>
            <w:szCs w:val="28"/>
          </w:rPr>
          <w:t>://</w:t>
        </w:r>
        <w:r w:rsidRPr="003905B9">
          <w:rPr>
            <w:rStyle w:val="af"/>
            <w:rFonts w:cs="Times New Roman"/>
            <w:sz w:val="28"/>
            <w:szCs w:val="28"/>
            <w:lang w:val="en-US"/>
          </w:rPr>
          <w:t>zhxyjs</w:t>
        </w:r>
        <w:r w:rsidRPr="003905B9">
          <w:rPr>
            <w:rStyle w:val="af"/>
            <w:rFonts w:cs="Times New Roman"/>
            <w:sz w:val="28"/>
            <w:szCs w:val="28"/>
          </w:rPr>
          <w:t>.</w:t>
        </w:r>
        <w:r w:rsidRPr="003905B9">
          <w:rPr>
            <w:rStyle w:val="af"/>
            <w:rFonts w:cs="Times New Roman"/>
            <w:sz w:val="28"/>
            <w:szCs w:val="28"/>
            <w:lang w:val="en-US"/>
          </w:rPr>
          <w:t>ctg</w:t>
        </w:r>
        <w:r w:rsidRPr="003905B9">
          <w:rPr>
            <w:rStyle w:val="af"/>
            <w:rFonts w:cs="Times New Roman"/>
            <w:sz w:val="28"/>
            <w:szCs w:val="28"/>
          </w:rPr>
          <w:t>.</w:t>
        </w:r>
        <w:r w:rsidRPr="003905B9">
          <w:rPr>
            <w:rStyle w:val="af"/>
            <w:rFonts w:cs="Times New Roman"/>
            <w:sz w:val="28"/>
            <w:szCs w:val="28"/>
            <w:lang w:val="en-US"/>
          </w:rPr>
          <w:t>com</w:t>
        </w:r>
        <w:r w:rsidRPr="003905B9">
          <w:rPr>
            <w:rStyle w:val="af"/>
            <w:rFonts w:cs="Times New Roman"/>
            <w:sz w:val="28"/>
            <w:szCs w:val="28"/>
          </w:rPr>
          <w:t>.</w:t>
        </w:r>
        <w:r w:rsidRPr="003905B9">
          <w:rPr>
            <w:rStyle w:val="af"/>
            <w:rFonts w:cs="Times New Roman"/>
            <w:sz w:val="28"/>
            <w:szCs w:val="28"/>
            <w:lang w:val="en-US"/>
          </w:rPr>
          <w:t>cn</w:t>
        </w:r>
        <w:r w:rsidRPr="003905B9">
          <w:rPr>
            <w:rStyle w:val="af"/>
            <w:rFonts w:cs="Times New Roman"/>
            <w:sz w:val="28"/>
            <w:szCs w:val="28"/>
          </w:rPr>
          <w:t>/</w:t>
        </w:r>
        <w:r w:rsidRPr="003905B9">
          <w:rPr>
            <w:rStyle w:val="af"/>
            <w:rFonts w:cs="Times New Roman"/>
            <w:sz w:val="28"/>
            <w:szCs w:val="28"/>
            <w:lang w:val="en-US"/>
          </w:rPr>
          <w:t>newsdetail</w:t>
        </w:r>
        <w:r w:rsidRPr="003905B9">
          <w:rPr>
            <w:rStyle w:val="af"/>
            <w:rFonts w:cs="Times New Roman"/>
            <w:sz w:val="28"/>
            <w:szCs w:val="28"/>
          </w:rPr>
          <w:t>.</w:t>
        </w:r>
        <w:r w:rsidRPr="003905B9">
          <w:rPr>
            <w:rStyle w:val="af"/>
            <w:rFonts w:cs="Times New Roman"/>
            <w:sz w:val="28"/>
            <w:szCs w:val="28"/>
            <w:lang w:val="en-US"/>
          </w:rPr>
          <w:t>php</w:t>
        </w:r>
        <w:r w:rsidRPr="003905B9">
          <w:rPr>
            <w:rStyle w:val="af"/>
            <w:rFonts w:cs="Times New Roman"/>
            <w:sz w:val="28"/>
            <w:szCs w:val="28"/>
          </w:rPr>
          <w:t>?</w:t>
        </w:r>
        <w:r w:rsidRPr="003905B9">
          <w:rPr>
            <w:rStyle w:val="af"/>
            <w:rFonts w:cs="Times New Roman"/>
            <w:sz w:val="28"/>
            <w:szCs w:val="28"/>
            <w:lang w:val="en-US"/>
          </w:rPr>
          <w:t>mnewsid</w:t>
        </w:r>
        <w:r w:rsidRPr="003905B9">
          <w:rPr>
            <w:rStyle w:val="af"/>
            <w:rFonts w:cs="Times New Roman"/>
            <w:sz w:val="28"/>
            <w:szCs w:val="28"/>
          </w:rPr>
          <w:t>=92995&amp;</w:t>
        </w:r>
        <w:r w:rsidRPr="003905B9">
          <w:rPr>
            <w:rStyle w:val="af"/>
            <w:rFonts w:cs="Times New Roman"/>
            <w:sz w:val="28"/>
            <w:szCs w:val="28"/>
            <w:lang w:val="en-US"/>
          </w:rPr>
          <w:t>mClassId</w:t>
        </w:r>
        <w:r w:rsidRPr="003905B9">
          <w:rPr>
            <w:rStyle w:val="af"/>
            <w:rFonts w:cs="Times New Roman"/>
            <w:sz w:val="28"/>
            <w:szCs w:val="28"/>
          </w:rPr>
          <w:t>=059003001&amp;</w:t>
        </w:r>
        <w:r w:rsidRPr="003905B9">
          <w:rPr>
            <w:rStyle w:val="af"/>
            <w:rFonts w:cs="Times New Roman"/>
            <w:sz w:val="28"/>
            <w:szCs w:val="28"/>
            <w:lang w:val="en-US"/>
          </w:rPr>
          <w:t>mClassName</w:t>
        </w:r>
        <w:r w:rsidRPr="003905B9">
          <w:rPr>
            <w:rStyle w:val="af"/>
            <w:rFonts w:cs="Times New Roman"/>
            <w:sz w:val="28"/>
            <w:szCs w:val="28"/>
          </w:rPr>
          <w:t>=%</w:t>
        </w:r>
        <w:r w:rsidRPr="003905B9">
          <w:rPr>
            <w:rStyle w:val="af"/>
            <w:rFonts w:cs="Times New Roman"/>
            <w:sz w:val="28"/>
            <w:szCs w:val="28"/>
            <w:lang w:val="en-US"/>
          </w:rPr>
          <w:t>BF</w:t>
        </w:r>
        <w:r w:rsidRPr="003905B9">
          <w:rPr>
            <w:rStyle w:val="af"/>
            <w:rFonts w:cs="Times New Roman"/>
            <w:sz w:val="28"/>
            <w:szCs w:val="28"/>
          </w:rPr>
          <w:t>%</w:t>
        </w:r>
        <w:r w:rsidRPr="003905B9">
          <w:rPr>
            <w:rStyle w:val="af"/>
            <w:rFonts w:cs="Times New Roman"/>
            <w:sz w:val="28"/>
            <w:szCs w:val="28"/>
            <w:lang w:val="en-US"/>
          </w:rPr>
          <w:t>C</w:t>
        </w:r>
        <w:r w:rsidRPr="003905B9">
          <w:rPr>
            <w:rStyle w:val="af"/>
            <w:rFonts w:cs="Times New Roman"/>
            <w:sz w:val="28"/>
            <w:szCs w:val="28"/>
          </w:rPr>
          <w:t>6%</w:t>
        </w:r>
        <w:r w:rsidRPr="003905B9">
          <w:rPr>
            <w:rStyle w:val="af"/>
            <w:rFonts w:cs="Times New Roman"/>
            <w:sz w:val="28"/>
            <w:szCs w:val="28"/>
            <w:lang w:val="en-US"/>
          </w:rPr>
          <w:t>D</w:t>
        </w:r>
        <w:r w:rsidRPr="003905B9">
          <w:rPr>
            <w:rStyle w:val="af"/>
            <w:rFonts w:cs="Times New Roman"/>
            <w:sz w:val="28"/>
            <w:szCs w:val="28"/>
          </w:rPr>
          <w:t>1%</w:t>
        </w:r>
        <w:r w:rsidRPr="003905B9">
          <w:rPr>
            <w:rStyle w:val="af"/>
            <w:rFonts w:cs="Times New Roman"/>
            <w:sz w:val="28"/>
            <w:szCs w:val="28"/>
            <w:lang w:val="en-US"/>
          </w:rPr>
          <w:t>D</w:t>
        </w:r>
        <w:r w:rsidRPr="003905B9">
          <w:rPr>
            <w:rStyle w:val="af"/>
            <w:rFonts w:cs="Times New Roman"/>
            <w:sz w:val="28"/>
            <w:szCs w:val="28"/>
          </w:rPr>
          <w:t>0%</w:t>
        </w:r>
        <w:r w:rsidRPr="003905B9">
          <w:rPr>
            <w:rStyle w:val="af"/>
            <w:rFonts w:cs="Times New Roman"/>
            <w:sz w:val="28"/>
            <w:szCs w:val="28"/>
            <w:lang w:val="en-US"/>
          </w:rPr>
          <w:t>B</w:t>
        </w:r>
        <w:r w:rsidRPr="003905B9">
          <w:rPr>
            <w:rStyle w:val="af"/>
            <w:rFonts w:cs="Times New Roman"/>
            <w:sz w:val="28"/>
            <w:szCs w:val="28"/>
          </w:rPr>
          <w:t>3%</w:t>
        </w:r>
        <w:r w:rsidRPr="003905B9">
          <w:rPr>
            <w:rStyle w:val="af"/>
            <w:rFonts w:cs="Times New Roman"/>
            <w:sz w:val="28"/>
            <w:szCs w:val="28"/>
            <w:lang w:val="en-US"/>
          </w:rPr>
          <w:t>C</w:t>
        </w:r>
        <w:r w:rsidRPr="003905B9">
          <w:rPr>
            <w:rStyle w:val="af"/>
            <w:rFonts w:cs="Times New Roman"/>
            <w:sz w:val="28"/>
            <w:szCs w:val="28"/>
          </w:rPr>
          <w:t>9%</w:t>
        </w:r>
        <w:r w:rsidRPr="003905B9">
          <w:rPr>
            <w:rStyle w:val="af"/>
            <w:rFonts w:cs="Times New Roman"/>
            <w:sz w:val="28"/>
            <w:szCs w:val="28"/>
            <w:lang w:val="en-US"/>
          </w:rPr>
          <w:t>B</w:t>
        </w:r>
        <w:r w:rsidRPr="003905B9">
          <w:rPr>
            <w:rStyle w:val="af"/>
            <w:rFonts w:cs="Times New Roman"/>
            <w:sz w:val="28"/>
            <w:szCs w:val="28"/>
          </w:rPr>
          <w:t>9%</w:t>
        </w:r>
        <w:r w:rsidRPr="003905B9">
          <w:rPr>
            <w:rStyle w:val="af"/>
            <w:rFonts w:cs="Times New Roman"/>
            <w:sz w:val="28"/>
            <w:szCs w:val="28"/>
            <w:lang w:val="en-US"/>
          </w:rPr>
          <w:t>FB</w:t>
        </w:r>
      </w:hyperlink>
      <w:r w:rsidRPr="003905B9">
        <w:rPr>
          <w:rFonts w:cs="Times New Roman"/>
          <w:sz w:val="28"/>
          <w:szCs w:val="28"/>
        </w:rPr>
        <w:t>.</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 xml:space="preserve">Chu, C., Ellis, L., &amp; de Kerckhove, D. T. Effectiveness of terrestrial protected areas for conservation of lake fish communities. </w:t>
      </w:r>
      <w:r w:rsidRPr="00E652D5">
        <w:rPr>
          <w:rFonts w:cs="Times New Roman"/>
          <w:iCs/>
          <w:sz w:val="28"/>
          <w:szCs w:val="28"/>
          <w:lang w:val="en-US"/>
        </w:rPr>
        <w:t>Conservation Biology</w:t>
      </w:r>
      <w:r w:rsidRPr="003905B9">
        <w:rPr>
          <w:rFonts w:cs="Times New Roman"/>
          <w:sz w:val="28"/>
          <w:szCs w:val="28"/>
          <w:lang w:val="en-US"/>
        </w:rPr>
        <w:t xml:space="preserve">, </w:t>
      </w:r>
      <w:r>
        <w:rPr>
          <w:rFonts w:cs="Times New Roman"/>
          <w:sz w:val="28"/>
          <w:szCs w:val="28"/>
          <w:lang w:val="en-US"/>
        </w:rPr>
        <w:t xml:space="preserve">2018, </w:t>
      </w:r>
      <w:r w:rsidRPr="00E652D5">
        <w:rPr>
          <w:rFonts w:cs="Times New Roman"/>
          <w:iCs/>
          <w:sz w:val="28"/>
          <w:szCs w:val="28"/>
          <w:lang w:val="en-US"/>
        </w:rPr>
        <w:t>32</w:t>
      </w:r>
      <w:r w:rsidRPr="003905B9">
        <w:rPr>
          <w:rFonts w:cs="Times New Roman"/>
          <w:sz w:val="28"/>
          <w:szCs w:val="28"/>
          <w:lang w:val="en-US"/>
        </w:rPr>
        <w:t>(3), 607–618. https://doi.org/10.1111/cobi.</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Dyson, M., Bergkamp, G. and Scanlon, J. Flow. Gland, Switzerland: IUCN -- the World Conservation Union</w:t>
      </w:r>
      <w:r>
        <w:rPr>
          <w:rFonts w:cs="Times New Roman"/>
          <w:sz w:val="28"/>
          <w:szCs w:val="28"/>
          <w:lang w:val="en-US"/>
        </w:rPr>
        <w:t>, 2003</w:t>
      </w:r>
      <w:r w:rsidRPr="003905B9">
        <w:rPr>
          <w:rFonts w:cs="Times New Roman"/>
          <w:sz w:val="28"/>
          <w:szCs w:val="28"/>
          <w:lang w:val="en-US"/>
        </w:rPr>
        <w:t>.</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Egidarev E.G., Simonov E.A., Nikitina O.I., Osipov P.E., Shalikovsky A.V. Wild Floods in the Amur River Basin. Heritage Dammed: Water Infrastructure Impacts on World Heritage Sites and Free Flowing Rivers. Civil Society Report to the UNESCO World Heritage Committee and Parties of the World Heritage Convention. Rivers without Boundaries, World Heritage Watch. Moscow, 2019. P. 89–92.</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 xml:space="preserve">Farr T.G., Hensley S., Rodriguez E., Martin J., Kobrick M. The shuttle radar topography mission. CEOS SAR Workshop, Toulouse, 26–29 </w:t>
      </w:r>
      <w:r w:rsidRPr="003905B9">
        <w:rPr>
          <w:rFonts w:eastAsia="TimesNewRomanPSMT" w:cs="Times New Roman"/>
          <w:sz w:val="28"/>
          <w:szCs w:val="28"/>
        </w:rPr>
        <w:t>О</w:t>
      </w:r>
      <w:r w:rsidRPr="003905B9">
        <w:rPr>
          <w:rFonts w:cs="Times New Roman"/>
          <w:sz w:val="28"/>
          <w:szCs w:val="28"/>
          <w:lang w:val="en-US"/>
        </w:rPr>
        <w:t>ct. 1999. Noordwijk, 2000. P. 361–363.</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 xml:space="preserve">Giglio L., Schroeder, W., Justice, C.O. The collection 6 MODIS active fire detection algorithm and fire products. Remote Sensing of Environment, </w:t>
      </w:r>
      <w:r>
        <w:rPr>
          <w:rFonts w:cs="Times New Roman"/>
          <w:sz w:val="28"/>
          <w:szCs w:val="28"/>
          <w:lang w:val="en-US"/>
        </w:rPr>
        <w:t xml:space="preserve">2016, </w:t>
      </w:r>
      <w:r w:rsidRPr="003905B9">
        <w:rPr>
          <w:rFonts w:cs="Times New Roman"/>
          <w:sz w:val="28"/>
          <w:szCs w:val="28"/>
          <w:lang w:val="en-US"/>
        </w:rPr>
        <w:t>178, 31-41.</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Grill, G., Lehner, B., Thieme, M., Geenen, B., Tickner, D., Antonelli, F., Babu, S., Borrelli, P., Cheng, L., Crochetiere, H., Ehalt Macedo, H., Filgueiras, R., Goichot, M., Higgins, J., Hogan, Z., Lip B., McClain, M. E., Meng J., Mulligan, M., Nilsson, C., Olden J. D., Opperman J. J., Petry, P., Liermann, C. R., Sáenz, L., Salinas-Rodríguez, S., Schelle, P. , Schmitt, R. J. P., Snider, J., Tan, F., Tockner, K., Valdujo, P. H., A. van Soesbergen &amp; Zarfl, C. Mapping the world’s free-flowing rivers. Nature</w:t>
      </w:r>
      <w:r>
        <w:rPr>
          <w:rFonts w:cs="Times New Roman"/>
          <w:sz w:val="28"/>
          <w:szCs w:val="28"/>
          <w:lang w:val="en-US"/>
        </w:rPr>
        <w:t>,</w:t>
      </w:r>
      <w:r w:rsidRPr="003905B9">
        <w:rPr>
          <w:rFonts w:cs="Times New Roman"/>
          <w:sz w:val="28"/>
          <w:szCs w:val="28"/>
          <w:lang w:val="en-US"/>
        </w:rPr>
        <w:t xml:space="preserve"> 2019, 569, 215-221. </w:t>
      </w:r>
      <w:hyperlink r:id="rId90" w:history="1">
        <w:r w:rsidRPr="003905B9">
          <w:rPr>
            <w:rStyle w:val="af"/>
            <w:rFonts w:cs="Times New Roman"/>
            <w:sz w:val="28"/>
            <w:szCs w:val="28"/>
            <w:lang w:val="en-US"/>
          </w:rPr>
          <w:t>https://doi.org/10.1038/s41586-019-1111-9</w:t>
        </w:r>
      </w:hyperlink>
      <w:r w:rsidRPr="003905B9">
        <w:rPr>
          <w:rFonts w:cs="Times New Roman"/>
          <w:sz w:val="28"/>
          <w:szCs w:val="28"/>
          <w:lang w:val="en-US"/>
        </w:rPr>
        <w:t xml:space="preserve"> </w:t>
      </w:r>
    </w:p>
    <w:p w:rsidR="004D3AA3" w:rsidRPr="003905B9" w:rsidRDefault="004D3AA3" w:rsidP="004D3AA3">
      <w:pPr>
        <w:pStyle w:val="a3"/>
        <w:numPr>
          <w:ilvl w:val="0"/>
          <w:numId w:val="23"/>
        </w:numPr>
        <w:ind w:left="0" w:firstLine="142"/>
        <w:rPr>
          <w:rFonts w:eastAsia="Times New Roman" w:cs="Times New Roman"/>
          <w:color w:val="000000"/>
          <w:sz w:val="28"/>
          <w:szCs w:val="28"/>
          <w:lang w:val="en-US" w:eastAsia="ru-RU"/>
        </w:rPr>
      </w:pPr>
      <w:r w:rsidRPr="003905B9">
        <w:rPr>
          <w:rFonts w:eastAsia="Times New Roman" w:cs="Times New Roman"/>
          <w:color w:val="000000"/>
          <w:sz w:val="28"/>
          <w:szCs w:val="28"/>
          <w:lang w:val="en-US" w:eastAsia="ru-RU"/>
        </w:rPr>
        <w:t xml:space="preserve">Harwood, A., S. Johnson, I. Girard, S. Richard, J. Wick, A. Locke, G. Wendling, and T. Hatfield. Guidance on Assessing and Reporting Cumulative </w:t>
      </w:r>
      <w:r w:rsidRPr="003905B9">
        <w:rPr>
          <w:rFonts w:eastAsia="Times New Roman" w:cs="Times New Roman"/>
          <w:color w:val="000000"/>
          <w:sz w:val="28"/>
          <w:szCs w:val="28"/>
          <w:lang w:val="en-US" w:eastAsia="ru-RU"/>
        </w:rPr>
        <w:lastRenderedPageBreak/>
        <w:t>Impacts of Water Withdrawal on Environmental Flow Needs. Consultant’s report prepared for the Canadian Council of Ministers of the Environment by Ecofish Research Ltd., GW Solutions Inc. and Locke and Associates, 2017.</w:t>
      </w:r>
    </w:p>
    <w:p w:rsidR="004D3AA3" w:rsidRPr="003905B9" w:rsidRDefault="004D3AA3" w:rsidP="004D3AA3">
      <w:pPr>
        <w:pStyle w:val="a3"/>
        <w:numPr>
          <w:ilvl w:val="0"/>
          <w:numId w:val="23"/>
        </w:numPr>
        <w:ind w:left="0" w:firstLine="142"/>
        <w:rPr>
          <w:rFonts w:eastAsia="Times New Roman" w:cs="Times New Roman"/>
          <w:color w:val="000000"/>
          <w:sz w:val="28"/>
          <w:szCs w:val="28"/>
          <w:lang w:val="en-US" w:eastAsia="ru-RU"/>
        </w:rPr>
      </w:pPr>
      <w:r w:rsidRPr="003905B9">
        <w:rPr>
          <w:rFonts w:eastAsia="Times New Roman" w:cs="Times New Roman"/>
          <w:sz w:val="28"/>
          <w:szCs w:val="28"/>
          <w:lang w:val="en-US" w:eastAsia="ru-RU"/>
        </w:rPr>
        <w:t>ICOLD. ICOLD World Register of Dams, &lt;www.icold-cigb.net/GB/world_register/general_synthesis.asp&gt; (2017).</w:t>
      </w:r>
    </w:p>
    <w:p w:rsidR="004D3AA3" w:rsidRPr="003905B9" w:rsidRDefault="004D3AA3" w:rsidP="004D3AA3">
      <w:pPr>
        <w:pStyle w:val="a3"/>
        <w:numPr>
          <w:ilvl w:val="0"/>
          <w:numId w:val="23"/>
        </w:numPr>
        <w:ind w:left="0" w:firstLine="142"/>
        <w:rPr>
          <w:rStyle w:val="A13"/>
          <w:rFonts w:eastAsia="Times New Roman" w:cs="Times New Roman"/>
          <w:sz w:val="28"/>
          <w:szCs w:val="28"/>
          <w:lang w:val="en-US" w:eastAsia="ru-RU"/>
        </w:rPr>
      </w:pPr>
      <w:r w:rsidRPr="003905B9">
        <w:rPr>
          <w:rStyle w:val="A13"/>
          <w:rFonts w:cs="Times New Roman"/>
          <w:sz w:val="28"/>
          <w:szCs w:val="28"/>
          <w:lang w:val="en-US"/>
        </w:rPr>
        <w:t xml:space="preserve">Karr, J. R. &amp; Dudley, D. R. Ecological perspective on water quality goals. </w:t>
      </w:r>
      <w:r w:rsidRPr="00A976DD">
        <w:rPr>
          <w:rStyle w:val="A13"/>
          <w:rFonts w:cs="Times New Roman"/>
          <w:iCs/>
          <w:sz w:val="28"/>
          <w:szCs w:val="28"/>
          <w:lang w:val="en-US"/>
        </w:rPr>
        <w:t>Environmental Management 1981,</w:t>
      </w:r>
      <w:r>
        <w:rPr>
          <w:rStyle w:val="A13"/>
          <w:rFonts w:cs="Times New Roman"/>
          <w:i/>
          <w:iCs/>
          <w:sz w:val="28"/>
          <w:szCs w:val="28"/>
          <w:lang w:val="en-US"/>
        </w:rPr>
        <w:t xml:space="preserve"> </w:t>
      </w:r>
      <w:r w:rsidRPr="003905B9">
        <w:rPr>
          <w:rStyle w:val="A13"/>
          <w:rFonts w:cs="Times New Roman"/>
          <w:b/>
          <w:bCs/>
          <w:sz w:val="28"/>
          <w:szCs w:val="28"/>
          <w:lang w:val="en-US"/>
        </w:rPr>
        <w:t>5</w:t>
      </w:r>
      <w:r w:rsidRPr="003905B9">
        <w:rPr>
          <w:rStyle w:val="A13"/>
          <w:rFonts w:cs="Times New Roman"/>
          <w:sz w:val="28"/>
          <w:szCs w:val="28"/>
          <w:lang w:val="en-US"/>
        </w:rPr>
        <w:t>: 55-68.</w:t>
      </w:r>
    </w:p>
    <w:p w:rsidR="004D3AA3" w:rsidRPr="003905B9" w:rsidRDefault="004D3AA3" w:rsidP="004D3AA3">
      <w:pPr>
        <w:pStyle w:val="a3"/>
        <w:numPr>
          <w:ilvl w:val="0"/>
          <w:numId w:val="23"/>
        </w:numPr>
        <w:ind w:left="0" w:firstLine="142"/>
        <w:rPr>
          <w:rStyle w:val="A13"/>
          <w:rFonts w:cs="Times New Roman"/>
          <w:sz w:val="28"/>
          <w:szCs w:val="28"/>
          <w:lang w:val="en-US"/>
        </w:rPr>
      </w:pPr>
      <w:r w:rsidRPr="003905B9">
        <w:rPr>
          <w:rStyle w:val="A13"/>
          <w:rFonts w:cs="Times New Roman"/>
          <w:sz w:val="28"/>
          <w:szCs w:val="28"/>
          <w:lang w:val="en-US"/>
        </w:rPr>
        <w:t>King JM, Tharme RE, De Villiers M, eds. Environmental flow assessments for rivers: manual for the building block methodology. Technology transfer report TT131/00. Pretoria: Water Research Commission; 2000. 340</w:t>
      </w:r>
      <w:r w:rsidRPr="003905B9">
        <w:rPr>
          <w:rStyle w:val="A13"/>
          <w:rFonts w:cs="Times New Roman"/>
          <w:sz w:val="28"/>
          <w:szCs w:val="28"/>
        </w:rPr>
        <w:t xml:space="preserve"> </w:t>
      </w:r>
      <w:r w:rsidRPr="003905B9">
        <w:rPr>
          <w:rStyle w:val="A13"/>
          <w:rFonts w:cs="Times New Roman"/>
          <w:sz w:val="28"/>
          <w:szCs w:val="28"/>
          <w:lang w:val="en-US"/>
        </w:rPr>
        <w:t>p.</w:t>
      </w:r>
    </w:p>
    <w:p w:rsidR="004D3AA3" w:rsidRPr="003905B9" w:rsidRDefault="004D3AA3" w:rsidP="004D3AA3">
      <w:pPr>
        <w:pStyle w:val="a3"/>
        <w:numPr>
          <w:ilvl w:val="0"/>
          <w:numId w:val="23"/>
        </w:numPr>
        <w:ind w:left="0" w:firstLine="142"/>
        <w:rPr>
          <w:rFonts w:eastAsia="TimesNewRomanPSMT" w:cs="Times New Roman"/>
          <w:sz w:val="28"/>
          <w:szCs w:val="28"/>
          <w:lang w:val="en-US" w:eastAsia="ru-RU"/>
        </w:rPr>
      </w:pPr>
      <w:proofErr w:type="gramStart"/>
      <w:r w:rsidRPr="003905B9">
        <w:rPr>
          <w:rFonts w:cs="Times New Roman"/>
          <w:sz w:val="28"/>
          <w:szCs w:val="28"/>
          <w:lang w:val="en-US"/>
        </w:rPr>
        <w:t>Laurance,W.</w:t>
      </w:r>
      <w:proofErr w:type="gramEnd"/>
      <w:r w:rsidRPr="003905B9">
        <w:rPr>
          <w:rFonts w:cs="Times New Roman"/>
          <w:sz w:val="28"/>
          <w:szCs w:val="28"/>
          <w:lang w:val="en-US"/>
        </w:rPr>
        <w:t xml:space="preserve"> F., Useche, D. C., Rendeiro, J., Kalka, M., Bradshaw, C. J. A., Sloan, S. P., </w:t>
      </w:r>
      <w:r w:rsidRPr="003905B9">
        <w:rPr>
          <w:rFonts w:eastAsia="STIXMath-Regular" w:cs="Times New Roman"/>
          <w:sz w:val="28"/>
          <w:szCs w:val="28"/>
          <w:lang w:val="en-US"/>
        </w:rPr>
        <w:t xml:space="preserve">… </w:t>
      </w:r>
      <w:r w:rsidRPr="003905B9">
        <w:rPr>
          <w:rFonts w:cs="Times New Roman"/>
          <w:sz w:val="28"/>
          <w:szCs w:val="28"/>
          <w:lang w:val="en-US"/>
        </w:rPr>
        <w:t xml:space="preserve">Zamzani, F. Averting biodiversity collapse in tropical forest protected areas. </w:t>
      </w:r>
      <w:r w:rsidRPr="00A976DD">
        <w:rPr>
          <w:rFonts w:cs="Times New Roman"/>
          <w:iCs/>
          <w:sz w:val="28"/>
          <w:szCs w:val="28"/>
          <w:lang w:val="en-US"/>
        </w:rPr>
        <w:t>Nature 2012</w:t>
      </w:r>
      <w:r w:rsidRPr="00A976DD">
        <w:rPr>
          <w:rFonts w:cs="Times New Roman"/>
          <w:sz w:val="28"/>
          <w:szCs w:val="28"/>
          <w:lang w:val="en-US"/>
        </w:rPr>
        <w:t>,</w:t>
      </w:r>
      <w:r w:rsidRPr="003905B9">
        <w:rPr>
          <w:rFonts w:cs="Times New Roman"/>
          <w:sz w:val="28"/>
          <w:szCs w:val="28"/>
          <w:lang w:val="en-US"/>
        </w:rPr>
        <w:t xml:space="preserve"> </w:t>
      </w:r>
      <w:r w:rsidRPr="00A976DD">
        <w:rPr>
          <w:rFonts w:cs="Times New Roman"/>
          <w:iCs/>
          <w:sz w:val="28"/>
          <w:szCs w:val="28"/>
          <w:lang w:val="en-US"/>
        </w:rPr>
        <w:t>489</w:t>
      </w:r>
      <w:r w:rsidRPr="00A976DD">
        <w:rPr>
          <w:rFonts w:cs="Times New Roman"/>
          <w:sz w:val="28"/>
          <w:szCs w:val="28"/>
          <w:lang w:val="en-US"/>
        </w:rPr>
        <w:t>,</w:t>
      </w:r>
      <w:r w:rsidRPr="003905B9">
        <w:rPr>
          <w:rFonts w:cs="Times New Roman"/>
          <w:sz w:val="28"/>
          <w:szCs w:val="28"/>
          <w:lang w:val="en-US"/>
        </w:rPr>
        <w:t xml:space="preserve"> 290–294.</w:t>
      </w:r>
    </w:p>
    <w:p w:rsidR="004D3AA3" w:rsidRPr="003905B9" w:rsidRDefault="004D3AA3" w:rsidP="004D3AA3">
      <w:pPr>
        <w:pStyle w:val="a3"/>
        <w:numPr>
          <w:ilvl w:val="0"/>
          <w:numId w:val="23"/>
        </w:numPr>
        <w:ind w:left="0" w:firstLine="142"/>
        <w:rPr>
          <w:rFonts w:eastAsia="Times New Roman" w:cs="Times New Roman"/>
          <w:color w:val="000000"/>
          <w:sz w:val="28"/>
          <w:szCs w:val="28"/>
          <w:lang w:val="en-US" w:eastAsia="ru-RU"/>
        </w:rPr>
      </w:pPr>
      <w:r w:rsidRPr="003905B9">
        <w:rPr>
          <w:rFonts w:eastAsia="Times New Roman" w:cs="Times New Roman"/>
          <w:color w:val="000000"/>
          <w:sz w:val="28"/>
          <w:szCs w:val="28"/>
          <w:lang w:val="en-US" w:eastAsia="ru-RU"/>
        </w:rPr>
        <w:t xml:space="preserve">Le Quesne, T., G. Pegram, and C. </w:t>
      </w:r>
      <w:proofErr w:type="gramStart"/>
      <w:r w:rsidRPr="003905B9">
        <w:rPr>
          <w:rFonts w:eastAsia="Times New Roman" w:cs="Times New Roman"/>
          <w:color w:val="000000"/>
          <w:sz w:val="28"/>
          <w:szCs w:val="28"/>
          <w:lang w:val="en-US" w:eastAsia="ru-RU"/>
        </w:rPr>
        <w:t>Von</w:t>
      </w:r>
      <w:proofErr w:type="gramEnd"/>
      <w:r w:rsidRPr="003905B9">
        <w:rPr>
          <w:rFonts w:eastAsia="Times New Roman" w:cs="Times New Roman"/>
          <w:color w:val="000000"/>
          <w:sz w:val="28"/>
          <w:szCs w:val="28"/>
          <w:lang w:val="en-US" w:eastAsia="ru-RU"/>
        </w:rPr>
        <w:t xml:space="preserve"> Der Heyden. 2007. Allocating Scarce Water. A primer on water allocation, water rights and water markets. WWF Water Security Series 1</w:t>
      </w:r>
      <w:r>
        <w:rPr>
          <w:rFonts w:eastAsia="Times New Roman" w:cs="Times New Roman"/>
          <w:color w:val="000000"/>
          <w:sz w:val="28"/>
          <w:szCs w:val="28"/>
          <w:lang w:val="en-US" w:eastAsia="ru-RU"/>
        </w:rPr>
        <w:t xml:space="preserve">, </w:t>
      </w:r>
      <w:r w:rsidRPr="003905B9">
        <w:rPr>
          <w:rFonts w:eastAsia="Times New Roman" w:cs="Times New Roman"/>
          <w:color w:val="000000"/>
          <w:sz w:val="28"/>
          <w:szCs w:val="28"/>
          <w:lang w:val="en-US" w:eastAsia="ru-RU"/>
        </w:rPr>
        <w:t>2007.</w:t>
      </w:r>
    </w:p>
    <w:p w:rsidR="004D3AA3" w:rsidRPr="003905B9" w:rsidRDefault="004D3AA3" w:rsidP="004D3AA3">
      <w:pPr>
        <w:pStyle w:val="a3"/>
        <w:numPr>
          <w:ilvl w:val="0"/>
          <w:numId w:val="23"/>
        </w:numPr>
        <w:ind w:left="0" w:firstLine="142"/>
        <w:rPr>
          <w:rFonts w:eastAsia="Times New Roman" w:cs="Times New Roman"/>
          <w:color w:val="222222"/>
          <w:sz w:val="28"/>
          <w:szCs w:val="28"/>
          <w:lang w:val="en-US" w:eastAsia="ru-RU"/>
        </w:rPr>
      </w:pPr>
      <w:r w:rsidRPr="003905B9">
        <w:rPr>
          <w:rFonts w:cs="Times New Roman"/>
          <w:sz w:val="28"/>
          <w:szCs w:val="28"/>
          <w:lang w:val="en-US"/>
        </w:rPr>
        <w:t>Lu, C., J. Duan, M. Junaid, T. Cao, S. Ding, and D. Pei. Recent status of fishes in the Yangtze River and its ecological health assessment. American Journal of Environmental Sciences</w:t>
      </w:r>
      <w:r>
        <w:rPr>
          <w:rFonts w:cs="Times New Roman"/>
          <w:sz w:val="28"/>
          <w:szCs w:val="28"/>
          <w:lang w:val="en-US"/>
        </w:rPr>
        <w:t>, 2016,</w:t>
      </w:r>
      <w:r w:rsidRPr="003905B9">
        <w:rPr>
          <w:rFonts w:cs="Times New Roman"/>
          <w:sz w:val="28"/>
          <w:szCs w:val="28"/>
          <w:lang w:val="en-US"/>
        </w:rPr>
        <w:t xml:space="preserve"> 12 (2): 86-93.</w:t>
      </w:r>
    </w:p>
    <w:p w:rsidR="004D3AA3" w:rsidRPr="003905B9" w:rsidRDefault="004D3AA3" w:rsidP="004D3AA3">
      <w:pPr>
        <w:pStyle w:val="a3"/>
        <w:numPr>
          <w:ilvl w:val="0"/>
          <w:numId w:val="23"/>
        </w:numPr>
        <w:ind w:left="0" w:firstLine="142"/>
        <w:rPr>
          <w:rFonts w:eastAsia="Times New Roman" w:cs="Times New Roman"/>
          <w:color w:val="222222"/>
          <w:sz w:val="28"/>
          <w:szCs w:val="28"/>
          <w:lang w:val="en-US" w:eastAsia="ru-RU"/>
        </w:rPr>
      </w:pPr>
      <w:r w:rsidRPr="003905B9">
        <w:rPr>
          <w:rFonts w:cs="Times New Roman"/>
          <w:sz w:val="28"/>
          <w:szCs w:val="28"/>
          <w:lang w:val="en-US"/>
        </w:rPr>
        <w:t>Mathews R., Richter B.D. Application of the indicators of hydrologic alteration software in environmental flow setting. Journal of the American Water Resources Association, Vol. 43, No. 6, 2007.</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eastAsia="Times New Roman" w:cs="Times New Roman"/>
          <w:color w:val="000000"/>
          <w:sz w:val="28"/>
          <w:szCs w:val="28"/>
          <w:lang w:val="en-US" w:eastAsia="ru-RU"/>
        </w:rPr>
        <w:t>MDBA (Murray Darling Basin Authority). Water markets in the Murray-Darling Basin. 2015.</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eastAsia="Times New Roman" w:cs="Times New Roman"/>
          <w:color w:val="000000"/>
          <w:sz w:val="28"/>
          <w:szCs w:val="28"/>
          <w:lang w:val="en-US" w:eastAsia="ru-RU"/>
        </w:rPr>
        <w:t>Moir, K., M. Thieme, and J. Opperman. Securing a Future that Flows: Case Studies of Protection Mechanisms for Rivers. World Wildlife Fund and The Nature Conservancy</w:t>
      </w:r>
      <w:r>
        <w:rPr>
          <w:rFonts w:eastAsia="Times New Roman" w:cs="Times New Roman"/>
          <w:color w:val="000000"/>
          <w:sz w:val="28"/>
          <w:szCs w:val="28"/>
          <w:lang w:val="en-US" w:eastAsia="ru-RU"/>
        </w:rPr>
        <w:t>, 2016</w:t>
      </w:r>
      <w:r w:rsidRPr="003905B9">
        <w:rPr>
          <w:rFonts w:eastAsia="Times New Roman" w:cs="Times New Roman"/>
          <w:color w:val="000000"/>
          <w:sz w:val="28"/>
          <w:szCs w:val="28"/>
          <w:lang w:val="en-US" w:eastAsia="ru-RU"/>
        </w:rPr>
        <w:t>. Washington D.C. 24</w:t>
      </w:r>
      <w:r>
        <w:rPr>
          <w:rFonts w:eastAsia="Times New Roman" w:cs="Times New Roman"/>
          <w:color w:val="000000"/>
          <w:sz w:val="28"/>
          <w:szCs w:val="28"/>
          <w:lang w:val="en-US" w:eastAsia="ru-RU"/>
        </w:rPr>
        <w:t xml:space="preserve"> </w:t>
      </w:r>
      <w:r w:rsidRPr="003905B9">
        <w:rPr>
          <w:rFonts w:eastAsia="Times New Roman" w:cs="Times New Roman"/>
          <w:color w:val="000000"/>
          <w:sz w:val="28"/>
          <w:szCs w:val="28"/>
          <w:lang w:val="en-US" w:eastAsia="ru-RU"/>
        </w:rPr>
        <w:t>p.</w:t>
      </w:r>
    </w:p>
    <w:p w:rsidR="004D3AA3" w:rsidRPr="00B0043F" w:rsidRDefault="004D3AA3" w:rsidP="004D3AA3">
      <w:pPr>
        <w:pStyle w:val="a3"/>
        <w:numPr>
          <w:ilvl w:val="0"/>
          <w:numId w:val="23"/>
        </w:numPr>
        <w:ind w:left="0" w:firstLine="142"/>
        <w:rPr>
          <w:rFonts w:cs="Times New Roman"/>
          <w:sz w:val="28"/>
          <w:szCs w:val="28"/>
          <w:lang w:val="en-US"/>
        </w:rPr>
      </w:pPr>
      <w:r w:rsidRPr="003905B9">
        <w:rPr>
          <w:rFonts w:eastAsia="Times New Roman" w:cs="Times New Roman"/>
          <w:color w:val="000000"/>
          <w:sz w:val="28"/>
          <w:szCs w:val="28"/>
          <w:lang w:val="en-US" w:eastAsia="ru-RU"/>
        </w:rPr>
        <w:t>Moore, M. Perceptions and interpretations of environmental flows and implications for future water resource management: A survey study. Ma</w:t>
      </w:r>
      <w:r>
        <w:rPr>
          <w:rFonts w:eastAsia="Times New Roman" w:cs="Times New Roman"/>
          <w:color w:val="000000"/>
          <w:sz w:val="28"/>
          <w:szCs w:val="28"/>
          <w:lang w:val="en-US" w:eastAsia="ru-RU"/>
        </w:rPr>
        <w:t>s</w:t>
      </w:r>
      <w:r w:rsidRPr="003905B9">
        <w:rPr>
          <w:rFonts w:eastAsia="Times New Roman" w:cs="Times New Roman"/>
          <w:color w:val="000000"/>
          <w:sz w:val="28"/>
          <w:szCs w:val="28"/>
          <w:lang w:val="en-US" w:eastAsia="ru-RU"/>
        </w:rPr>
        <w:t xml:space="preserve">ter’s </w:t>
      </w:r>
      <w:r w:rsidRPr="003905B9">
        <w:rPr>
          <w:rFonts w:eastAsia="Times New Roman" w:cs="Times New Roman"/>
          <w:color w:val="000000"/>
          <w:sz w:val="28"/>
          <w:szCs w:val="28"/>
          <w:lang w:val="en-US" w:eastAsia="ru-RU"/>
        </w:rPr>
        <w:lastRenderedPageBreak/>
        <w:t>Thesis, Department of Water and Environmental Studies, Linkӧping University, Sweden</w:t>
      </w:r>
      <w:r>
        <w:rPr>
          <w:rFonts w:eastAsia="Times New Roman" w:cs="Times New Roman"/>
          <w:color w:val="000000"/>
          <w:sz w:val="28"/>
          <w:szCs w:val="28"/>
          <w:lang w:val="en-US" w:eastAsia="ru-RU"/>
        </w:rPr>
        <w:t>, 2004</w:t>
      </w:r>
      <w:r w:rsidRPr="003905B9">
        <w:rPr>
          <w:rFonts w:eastAsia="Times New Roman" w:cs="Times New Roman"/>
          <w:color w:val="000000"/>
          <w:sz w:val="28"/>
          <w:szCs w:val="28"/>
          <w:lang w:val="en-US" w:eastAsia="ru-RU"/>
        </w:rPr>
        <w:t>.</w:t>
      </w:r>
    </w:p>
    <w:p w:rsidR="004D3AA3" w:rsidRPr="00FE4F81" w:rsidRDefault="004D3AA3" w:rsidP="004D3AA3">
      <w:pPr>
        <w:pStyle w:val="a3"/>
        <w:numPr>
          <w:ilvl w:val="0"/>
          <w:numId w:val="23"/>
        </w:numPr>
        <w:ind w:left="0" w:firstLine="142"/>
        <w:rPr>
          <w:rFonts w:eastAsia="Times New Roman" w:cs="Times New Roman"/>
          <w:color w:val="000000"/>
          <w:sz w:val="28"/>
          <w:szCs w:val="28"/>
          <w:lang w:val="en-US" w:eastAsia="ru-RU"/>
        </w:rPr>
      </w:pPr>
      <w:r w:rsidRPr="00FE4F81">
        <w:rPr>
          <w:rFonts w:eastAsia="Times New Roman" w:cs="Times New Roman"/>
          <w:color w:val="000000"/>
          <w:sz w:val="28"/>
          <w:szCs w:val="28"/>
          <w:lang w:val="en-US" w:eastAsia="ru-RU"/>
        </w:rPr>
        <w:t>Motovilov, Y.G.</w:t>
      </w:r>
      <w:r>
        <w:rPr>
          <w:rFonts w:eastAsia="Times New Roman" w:cs="Times New Roman"/>
          <w:color w:val="000000"/>
          <w:sz w:val="28"/>
          <w:szCs w:val="28"/>
          <w:lang w:val="en-US" w:eastAsia="ru-RU"/>
        </w:rPr>
        <w:t>,</w:t>
      </w:r>
      <w:r w:rsidRPr="00FE4F81">
        <w:rPr>
          <w:rFonts w:eastAsia="Times New Roman" w:cs="Times New Roman"/>
          <w:color w:val="000000"/>
          <w:sz w:val="28"/>
          <w:szCs w:val="28"/>
          <w:lang w:val="en-US" w:eastAsia="ru-RU"/>
        </w:rPr>
        <w:t xml:space="preserve"> Danilov-Danilyan, V.I.</w:t>
      </w:r>
      <w:r>
        <w:rPr>
          <w:rFonts w:eastAsia="Times New Roman" w:cs="Times New Roman"/>
          <w:color w:val="000000"/>
          <w:sz w:val="28"/>
          <w:szCs w:val="28"/>
          <w:lang w:val="en-US" w:eastAsia="ru-RU"/>
        </w:rPr>
        <w:t>,</w:t>
      </w:r>
      <w:r w:rsidRPr="00FE4F81">
        <w:rPr>
          <w:rFonts w:eastAsia="Times New Roman" w:cs="Times New Roman"/>
          <w:color w:val="000000"/>
          <w:sz w:val="28"/>
          <w:szCs w:val="28"/>
          <w:lang w:val="en-US" w:eastAsia="ru-RU"/>
        </w:rPr>
        <w:t xml:space="preserve"> Dod, E.V.</w:t>
      </w:r>
      <w:r>
        <w:rPr>
          <w:rFonts w:eastAsia="Times New Roman" w:cs="Times New Roman"/>
          <w:color w:val="000000"/>
          <w:sz w:val="28"/>
          <w:szCs w:val="28"/>
          <w:lang w:val="en-US" w:eastAsia="ru-RU"/>
        </w:rPr>
        <w:t>,</w:t>
      </w:r>
      <w:r w:rsidRPr="00FE4F81">
        <w:rPr>
          <w:rFonts w:eastAsia="Times New Roman" w:cs="Times New Roman"/>
          <w:color w:val="000000"/>
          <w:sz w:val="28"/>
          <w:szCs w:val="28"/>
          <w:lang w:val="en-US" w:eastAsia="ru-RU"/>
        </w:rPr>
        <w:t xml:space="preserve"> Kalugin, A.S. Assessing the flood control effect of the existing and projected reservoirs in the Middle Amur basin by physically-based hydrological models. Water Resour. 2015, 42, 580–593, doi:10.1134/S0097807815030124.</w:t>
      </w:r>
    </w:p>
    <w:p w:rsidR="004D3AA3" w:rsidRPr="00FE4F81"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 xml:space="preserve">Nikitina, O. I., Bazarov, K. Y., and Egidarev, E. G.: Application of remote sensing data for measuring freshwater ecosystems changes below the Zeya dam in the Russian Far East, Proc. </w:t>
      </w:r>
      <w:r w:rsidRPr="00FE4F81">
        <w:rPr>
          <w:rFonts w:cs="Times New Roman"/>
          <w:sz w:val="28"/>
          <w:szCs w:val="28"/>
          <w:lang w:val="en-US"/>
        </w:rPr>
        <w:t xml:space="preserve">IAHS, </w:t>
      </w:r>
      <w:r>
        <w:rPr>
          <w:rFonts w:cs="Times New Roman"/>
          <w:sz w:val="28"/>
          <w:szCs w:val="28"/>
          <w:lang w:val="en-US"/>
        </w:rPr>
        <w:t xml:space="preserve">2018, </w:t>
      </w:r>
      <w:r w:rsidRPr="00FE4F81">
        <w:rPr>
          <w:rFonts w:cs="Times New Roman"/>
          <w:sz w:val="28"/>
          <w:szCs w:val="28"/>
          <w:lang w:val="en-US"/>
        </w:rPr>
        <w:t xml:space="preserve">379, 49–53, https://doi.org/10.5194/piahs-379-49-2018. </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Nikitina, O. Impacts of dams on freshwater ecosystems and flow regimes in the Middle Amur River basin. Uniting Europe for Clean Water: Cross-Border Cooperation of Old, New and Candidate Countries of EU for identifying problems, finding causes and solutions. Book of Abstracts, 2017, Budapest, p. 103–104.</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O’Keeffe, J. H. Sustaining river ecosystems: balancing use and protection. Progress in Physical Geography 33(3)</w:t>
      </w:r>
      <w:r w:rsidRPr="00CA1A66">
        <w:rPr>
          <w:rFonts w:cs="Times New Roman"/>
          <w:sz w:val="28"/>
          <w:szCs w:val="28"/>
          <w:lang w:val="en-US"/>
        </w:rPr>
        <w:t>.</w:t>
      </w:r>
      <w:r w:rsidRPr="003905B9">
        <w:rPr>
          <w:rFonts w:cs="Times New Roman"/>
          <w:sz w:val="28"/>
          <w:szCs w:val="28"/>
          <w:lang w:val="en-US"/>
        </w:rPr>
        <w:t xml:space="preserve"> </w:t>
      </w:r>
      <w:r>
        <w:rPr>
          <w:rFonts w:cs="Times New Roman"/>
          <w:sz w:val="28"/>
          <w:szCs w:val="28"/>
        </w:rPr>
        <w:t>2009.</w:t>
      </w:r>
      <w:r w:rsidRPr="003905B9">
        <w:rPr>
          <w:rFonts w:cs="Times New Roman"/>
          <w:sz w:val="28"/>
          <w:szCs w:val="28"/>
          <w:lang w:val="en-US"/>
        </w:rPr>
        <w:t xml:space="preserve"> </w:t>
      </w:r>
      <w:r>
        <w:rPr>
          <w:rFonts w:cs="Times New Roman"/>
          <w:sz w:val="28"/>
          <w:szCs w:val="28"/>
        </w:rPr>
        <w:t>Р</w:t>
      </w:r>
      <w:r w:rsidRPr="003905B9">
        <w:rPr>
          <w:rFonts w:cs="Times New Roman"/>
          <w:sz w:val="28"/>
          <w:szCs w:val="28"/>
          <w:lang w:val="en-US"/>
        </w:rPr>
        <w:t>p. 339–357.</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O’Keeffe, J., Le Quesne, T.WWF Water Security Series 2. Keeping rivers alive. A primer on environmental flows and their assessment. WWF, 2009. 39 p.</w:t>
      </w:r>
    </w:p>
    <w:p w:rsidR="004D3AA3" w:rsidRPr="003905B9" w:rsidRDefault="004D3AA3" w:rsidP="004D3AA3">
      <w:pPr>
        <w:pStyle w:val="a3"/>
        <w:numPr>
          <w:ilvl w:val="0"/>
          <w:numId w:val="23"/>
        </w:numPr>
        <w:ind w:left="0" w:firstLine="142"/>
        <w:rPr>
          <w:rFonts w:eastAsia="Times New Roman" w:cs="Times New Roman"/>
          <w:color w:val="000000"/>
          <w:sz w:val="28"/>
          <w:szCs w:val="28"/>
          <w:lang w:val="en-US" w:eastAsia="ru-RU"/>
        </w:rPr>
      </w:pPr>
      <w:r w:rsidRPr="003905B9">
        <w:rPr>
          <w:rFonts w:eastAsia="Times New Roman" w:cs="Times New Roman"/>
          <w:color w:val="000000"/>
          <w:sz w:val="28"/>
          <w:szCs w:val="28"/>
          <w:lang w:val="en-US" w:eastAsia="ru-RU"/>
        </w:rPr>
        <w:t xml:space="preserve">Opperman, J. J., S. Orr, H. Baleta, M. Dailey, D. Garrick, M. Goichot, A. McCoy, A. Morgan, L. Turley and A. Vermeulen. 2018. Valuing Rivers: How the diverse benefits of healthy rivers underpin economies. WWF. </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 xml:space="preserve">Pittock, J., Finlayson, M., Arthington, A. H., Roux, D., Matthews, J. H., Bigs, H., </w:t>
      </w:r>
      <w:r w:rsidRPr="003905B9">
        <w:rPr>
          <w:rFonts w:eastAsia="STIXMath-Regular" w:cs="Times New Roman"/>
          <w:sz w:val="28"/>
          <w:szCs w:val="28"/>
          <w:lang w:val="en-US"/>
        </w:rPr>
        <w:t xml:space="preserve">… </w:t>
      </w:r>
      <w:r w:rsidRPr="003905B9">
        <w:rPr>
          <w:rFonts w:cs="Times New Roman"/>
          <w:sz w:val="28"/>
          <w:szCs w:val="28"/>
          <w:lang w:val="en-US"/>
        </w:rPr>
        <w:t xml:space="preserve">Viers, J. Managing freshwater, river, wetland and estuarine protected areas. In G. L. Worboys, M. Lockwood, A. Kothari, S. Feary, &amp; I. Pulsford (Eds.), </w:t>
      </w:r>
      <w:r w:rsidRPr="000158C3">
        <w:rPr>
          <w:rFonts w:cs="Times New Roman"/>
          <w:iCs/>
          <w:sz w:val="28"/>
          <w:szCs w:val="28"/>
          <w:lang w:val="en-US"/>
        </w:rPr>
        <w:t>Protected area governance and management</w:t>
      </w:r>
      <w:r w:rsidRPr="000158C3">
        <w:rPr>
          <w:rFonts w:cs="Times New Roman"/>
          <w:sz w:val="28"/>
          <w:szCs w:val="28"/>
          <w:lang w:val="en-US"/>
        </w:rPr>
        <w:t>.</w:t>
      </w:r>
      <w:r w:rsidRPr="003905B9">
        <w:rPr>
          <w:rFonts w:cs="Times New Roman"/>
          <w:sz w:val="28"/>
          <w:szCs w:val="28"/>
          <w:lang w:val="en-US"/>
        </w:rPr>
        <w:t xml:space="preserve"> ANU Press</w:t>
      </w:r>
      <w:r>
        <w:rPr>
          <w:rFonts w:cs="Times New Roman"/>
          <w:sz w:val="28"/>
          <w:szCs w:val="28"/>
          <w:lang w:val="en-US"/>
        </w:rPr>
        <w:t>:</w:t>
      </w:r>
      <w:r w:rsidRPr="003905B9">
        <w:rPr>
          <w:rFonts w:cs="Times New Roman"/>
          <w:sz w:val="28"/>
          <w:szCs w:val="28"/>
          <w:lang w:val="en-US"/>
        </w:rPr>
        <w:t xml:space="preserve"> Canberra, Australia</w:t>
      </w:r>
      <w:r>
        <w:rPr>
          <w:rFonts w:cs="Times New Roman"/>
          <w:sz w:val="28"/>
          <w:szCs w:val="28"/>
          <w:lang w:val="en-US"/>
        </w:rPr>
        <w:t>, 2015</w:t>
      </w:r>
      <w:r w:rsidRPr="003905B9">
        <w:rPr>
          <w:rFonts w:cs="Times New Roman"/>
          <w:sz w:val="28"/>
          <w:szCs w:val="28"/>
          <w:lang w:val="en-US"/>
        </w:rPr>
        <w:t>.</w:t>
      </w:r>
    </w:p>
    <w:p w:rsidR="004D3AA3" w:rsidRPr="003905B9" w:rsidRDefault="004D3AA3" w:rsidP="004D3AA3">
      <w:pPr>
        <w:pStyle w:val="a3"/>
        <w:numPr>
          <w:ilvl w:val="0"/>
          <w:numId w:val="23"/>
        </w:numPr>
        <w:ind w:left="0" w:firstLine="142"/>
        <w:rPr>
          <w:rStyle w:val="A13"/>
          <w:rFonts w:cs="Times New Roman"/>
          <w:sz w:val="28"/>
          <w:szCs w:val="28"/>
          <w:lang w:val="en-US"/>
        </w:rPr>
      </w:pPr>
      <w:r w:rsidRPr="003905B9">
        <w:rPr>
          <w:rStyle w:val="A13"/>
          <w:rFonts w:cs="Times New Roman"/>
          <w:sz w:val="28"/>
          <w:szCs w:val="28"/>
          <w:lang w:val="en-US"/>
        </w:rPr>
        <w:t xml:space="preserve">Poff, N. L. et al. The natural flow regime: a paradigm for river conservation and restoration. </w:t>
      </w:r>
      <w:r w:rsidRPr="00A976DD">
        <w:rPr>
          <w:rStyle w:val="A13"/>
          <w:rFonts w:cs="Times New Roman"/>
          <w:iCs/>
          <w:sz w:val="28"/>
          <w:szCs w:val="28"/>
        </w:rPr>
        <w:t xml:space="preserve">Bioscience </w:t>
      </w:r>
      <w:r w:rsidRPr="00A976DD">
        <w:rPr>
          <w:rStyle w:val="A13"/>
          <w:rFonts w:cs="Times New Roman"/>
          <w:iCs/>
          <w:sz w:val="28"/>
          <w:szCs w:val="28"/>
          <w:lang w:val="en-US"/>
        </w:rPr>
        <w:t>1997,</w:t>
      </w:r>
      <w:r>
        <w:rPr>
          <w:rStyle w:val="A13"/>
          <w:rFonts w:cs="Times New Roman"/>
          <w:i/>
          <w:iCs/>
          <w:sz w:val="28"/>
          <w:szCs w:val="28"/>
          <w:lang w:val="en-US"/>
        </w:rPr>
        <w:t xml:space="preserve"> </w:t>
      </w:r>
      <w:r w:rsidRPr="003905B9">
        <w:rPr>
          <w:rStyle w:val="A13"/>
          <w:rFonts w:cs="Times New Roman"/>
          <w:bCs/>
          <w:sz w:val="28"/>
          <w:szCs w:val="28"/>
        </w:rPr>
        <w:t>47</w:t>
      </w:r>
      <w:r w:rsidRPr="003905B9">
        <w:rPr>
          <w:rStyle w:val="A13"/>
          <w:rFonts w:cs="Times New Roman"/>
          <w:sz w:val="28"/>
          <w:szCs w:val="28"/>
        </w:rPr>
        <w:t>: 769-784.</w:t>
      </w:r>
    </w:p>
    <w:p w:rsidR="004D3AA3" w:rsidRPr="003905B9" w:rsidRDefault="004D3AA3" w:rsidP="004D3AA3">
      <w:pPr>
        <w:pStyle w:val="a3"/>
        <w:numPr>
          <w:ilvl w:val="0"/>
          <w:numId w:val="23"/>
        </w:numPr>
        <w:ind w:left="0" w:firstLine="142"/>
        <w:rPr>
          <w:rFonts w:cs="Times New Roman"/>
          <w:sz w:val="28"/>
          <w:szCs w:val="28"/>
          <w:shd w:val="clear" w:color="auto" w:fill="FFFFFF"/>
          <w:lang w:val="en-US"/>
        </w:rPr>
      </w:pPr>
      <w:bookmarkStart w:id="87" w:name="_Toc529228001"/>
      <w:r w:rsidRPr="003905B9">
        <w:rPr>
          <w:rFonts w:cs="Times New Roman"/>
          <w:sz w:val="28"/>
          <w:szCs w:val="28"/>
          <w:shd w:val="clear" w:color="auto" w:fill="FFFFFF"/>
          <w:lang w:val="en-US"/>
        </w:rPr>
        <w:t>Richter, B.D., Baumgartner, J., Wigington, R., Braun, D. How much water does a river need? Freshwater Biology. 1997. Vol. 37(1), pp. 231-249</w:t>
      </w:r>
      <w:bookmarkEnd w:id="87"/>
      <w:r>
        <w:rPr>
          <w:rFonts w:cs="Times New Roman"/>
          <w:sz w:val="28"/>
          <w:szCs w:val="28"/>
          <w:shd w:val="clear" w:color="auto" w:fill="FFFFFF"/>
          <w:lang w:val="en-US"/>
        </w:rPr>
        <w:t>.</w:t>
      </w:r>
    </w:p>
    <w:p w:rsidR="004D3AA3" w:rsidRPr="003905B9" w:rsidRDefault="004D3AA3" w:rsidP="004D3AA3">
      <w:pPr>
        <w:pStyle w:val="a3"/>
        <w:numPr>
          <w:ilvl w:val="0"/>
          <w:numId w:val="23"/>
        </w:numPr>
        <w:ind w:left="0" w:firstLine="142"/>
        <w:rPr>
          <w:rFonts w:cs="Times New Roman"/>
          <w:sz w:val="28"/>
          <w:szCs w:val="28"/>
          <w:shd w:val="clear" w:color="auto" w:fill="FFFFFF"/>
          <w:lang w:val="en-US"/>
        </w:rPr>
      </w:pPr>
      <w:r w:rsidRPr="003905B9">
        <w:rPr>
          <w:rFonts w:cs="Times New Roman"/>
          <w:sz w:val="28"/>
          <w:szCs w:val="28"/>
          <w:shd w:val="clear" w:color="auto" w:fill="FFFFFF"/>
          <w:lang w:val="en-US"/>
        </w:rPr>
        <w:lastRenderedPageBreak/>
        <w:t>Richter, B.D., Thomas</w:t>
      </w:r>
      <w:r w:rsidRPr="00AE4DB4">
        <w:rPr>
          <w:rFonts w:cs="Times New Roman"/>
          <w:sz w:val="28"/>
          <w:szCs w:val="28"/>
          <w:shd w:val="clear" w:color="auto" w:fill="FFFFFF"/>
          <w:lang w:val="en-US"/>
        </w:rPr>
        <w:t xml:space="preserve"> </w:t>
      </w:r>
      <w:r w:rsidRPr="003905B9">
        <w:rPr>
          <w:rFonts w:cs="Times New Roman"/>
          <w:sz w:val="28"/>
          <w:szCs w:val="28"/>
          <w:shd w:val="clear" w:color="auto" w:fill="FFFFFF"/>
          <w:lang w:val="en-US"/>
        </w:rPr>
        <w:t>G.A. Restoring environmental flows by modifying dam operations.</w:t>
      </w:r>
      <w:r w:rsidRPr="003905B9">
        <w:rPr>
          <w:rStyle w:val="apple-converted-space"/>
          <w:rFonts w:cs="Times New Roman"/>
          <w:sz w:val="28"/>
          <w:szCs w:val="28"/>
          <w:shd w:val="clear" w:color="auto" w:fill="FFFFFF"/>
          <w:lang w:val="en-US"/>
        </w:rPr>
        <w:t> </w:t>
      </w:r>
      <w:r w:rsidRPr="00A976DD">
        <w:rPr>
          <w:rFonts w:cs="Times New Roman"/>
          <w:iCs/>
          <w:sz w:val="28"/>
          <w:szCs w:val="28"/>
          <w:shd w:val="clear" w:color="auto" w:fill="FFFFFF"/>
          <w:lang w:val="en-US"/>
        </w:rPr>
        <w:t>Ecology and Society</w:t>
      </w:r>
      <w:r w:rsidRPr="003905B9">
        <w:rPr>
          <w:rFonts w:cs="Times New Roman"/>
          <w:i/>
          <w:iCs/>
          <w:sz w:val="28"/>
          <w:szCs w:val="28"/>
          <w:shd w:val="clear" w:color="auto" w:fill="FFFFFF"/>
          <w:lang w:val="en-US"/>
        </w:rPr>
        <w:t>,</w:t>
      </w:r>
      <w:r>
        <w:rPr>
          <w:rFonts w:cs="Times New Roman"/>
          <w:i/>
          <w:iCs/>
          <w:sz w:val="28"/>
          <w:szCs w:val="28"/>
          <w:shd w:val="clear" w:color="auto" w:fill="FFFFFF"/>
          <w:lang w:val="en-US"/>
        </w:rPr>
        <w:t xml:space="preserve"> </w:t>
      </w:r>
      <w:r w:rsidRPr="003905B9">
        <w:rPr>
          <w:rFonts w:cs="Times New Roman"/>
          <w:sz w:val="28"/>
          <w:szCs w:val="28"/>
          <w:shd w:val="clear" w:color="auto" w:fill="FFFFFF"/>
          <w:lang w:val="en-US"/>
        </w:rPr>
        <w:t xml:space="preserve">2007. </w:t>
      </w:r>
      <w:r w:rsidRPr="003905B9">
        <w:rPr>
          <w:rFonts w:cs="Times New Roman"/>
          <w:bCs/>
          <w:sz w:val="28"/>
          <w:szCs w:val="28"/>
          <w:shd w:val="clear" w:color="auto" w:fill="FFFFFF"/>
          <w:lang w:val="en-US"/>
        </w:rPr>
        <w:t>12</w:t>
      </w:r>
      <w:r w:rsidRPr="003905B9">
        <w:rPr>
          <w:rFonts w:cs="Times New Roman"/>
          <w:sz w:val="28"/>
          <w:szCs w:val="28"/>
          <w:shd w:val="clear" w:color="auto" w:fill="FFFFFF"/>
          <w:lang w:val="en-US"/>
        </w:rPr>
        <w:t>(1): 12</w:t>
      </w:r>
      <w:r>
        <w:rPr>
          <w:rFonts w:cs="Times New Roman"/>
          <w:sz w:val="28"/>
          <w:szCs w:val="28"/>
          <w:shd w:val="clear" w:color="auto" w:fill="FFFFFF"/>
          <w:lang w:val="en-US"/>
        </w:rPr>
        <w:t>.</w:t>
      </w:r>
    </w:p>
    <w:p w:rsidR="004D3AA3" w:rsidRPr="003905B9" w:rsidRDefault="004D3AA3" w:rsidP="004D3AA3">
      <w:pPr>
        <w:pStyle w:val="a3"/>
        <w:numPr>
          <w:ilvl w:val="0"/>
          <w:numId w:val="23"/>
        </w:numPr>
        <w:ind w:left="0" w:firstLine="142"/>
        <w:rPr>
          <w:rFonts w:cs="Times New Roman"/>
          <w:color w:val="00B050"/>
          <w:sz w:val="28"/>
          <w:szCs w:val="28"/>
          <w:lang w:val="en-US"/>
        </w:rPr>
      </w:pPr>
      <w:r w:rsidRPr="003905B9">
        <w:rPr>
          <w:rFonts w:cs="Times New Roman"/>
          <w:sz w:val="28"/>
          <w:szCs w:val="28"/>
          <w:lang w:val="en-US"/>
        </w:rPr>
        <w:t xml:space="preserve">Simonov E., Dahmer T. Amur-Heilong River Basin Reader. Hongkong: Ecosystems LTD. 2008. 426 </w:t>
      </w:r>
      <w:r w:rsidRPr="003905B9">
        <w:rPr>
          <w:rFonts w:cs="Times New Roman"/>
          <w:sz w:val="28"/>
          <w:szCs w:val="28"/>
        </w:rPr>
        <w:t>р</w:t>
      </w:r>
      <w:r w:rsidRPr="003905B9">
        <w:rPr>
          <w:rFonts w:cs="Times New Roman"/>
          <w:sz w:val="28"/>
          <w:szCs w:val="28"/>
          <w:lang w:val="en-US"/>
        </w:rPr>
        <w:t>.</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 xml:space="preserve">Simonov E.A., Nikitina O.I., Egidarev E.G. Freshwater Ecosystems versus Hydropower Development: Environmental Assessments and Conservation Measures in the Transboundary Amur River Basin. Water 2019, 11(8), 1570 </w:t>
      </w:r>
      <w:hyperlink r:id="rId91" w:tgtFrame="_blank" w:history="1">
        <w:r w:rsidRPr="003905B9">
          <w:rPr>
            <w:rStyle w:val="af"/>
            <w:rFonts w:eastAsiaTheme="majorEastAsia" w:cs="Times New Roman"/>
            <w:sz w:val="28"/>
            <w:szCs w:val="28"/>
            <w:lang w:val="en-US"/>
          </w:rPr>
          <w:t>https://doi.org/10.3390/w11081570</w:t>
        </w:r>
      </w:hyperlink>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 xml:space="preserve">Sino-Russian Working group. Chinese-Russian Joint Report on the Analysis of the Extreme Flood in Amur River in 2013. Bureau of Hydrology, Ministry of Water Resources, China; Water Problems Institute, Russian Academy of Sciences:  </w:t>
      </w:r>
      <w:r w:rsidRPr="003905B9">
        <w:rPr>
          <w:sz w:val="28"/>
          <w:szCs w:val="28"/>
          <w:lang w:val="en-US"/>
        </w:rPr>
        <w:t>Sino-Russian Working group under Agreement on Transboundary Waters</w:t>
      </w:r>
      <w:r>
        <w:rPr>
          <w:sz w:val="28"/>
          <w:szCs w:val="28"/>
          <w:lang w:val="en-US"/>
        </w:rPr>
        <w:t>,</w:t>
      </w:r>
      <w:r w:rsidRPr="003905B9">
        <w:rPr>
          <w:sz w:val="28"/>
          <w:szCs w:val="28"/>
          <w:lang w:val="en-US"/>
        </w:rPr>
        <w:t xml:space="preserve"> </w:t>
      </w:r>
      <w:r w:rsidRPr="003905B9">
        <w:rPr>
          <w:rFonts w:cs="Times New Roman"/>
          <w:sz w:val="28"/>
          <w:szCs w:val="28"/>
          <w:lang w:val="en-US"/>
        </w:rPr>
        <w:t xml:space="preserve">2015. </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Volovik S.P., Dubinina V.G., Semenov A.D. Hydrobiology and dynamics of fisheries in the Azov Sea // General Fisheries Council for the Mediterranean. Studies and Reviews. N 64. Rome: FAO. 1993. P. 1–58.</w:t>
      </w:r>
    </w:p>
    <w:p w:rsidR="004D3AA3" w:rsidRPr="003905B9" w:rsidRDefault="004D3AA3" w:rsidP="004D3AA3">
      <w:pPr>
        <w:pStyle w:val="a3"/>
        <w:numPr>
          <w:ilvl w:val="0"/>
          <w:numId w:val="23"/>
        </w:numPr>
        <w:ind w:left="0" w:firstLine="142"/>
        <w:rPr>
          <w:rFonts w:cs="Times New Roman"/>
          <w:noProof/>
          <w:sz w:val="28"/>
          <w:szCs w:val="28"/>
          <w:lang w:val="en-US" w:eastAsia="ru-RU"/>
        </w:rPr>
      </w:pPr>
      <w:r w:rsidRPr="003905B9">
        <w:rPr>
          <w:rFonts w:cs="Times New Roman"/>
          <w:sz w:val="28"/>
          <w:szCs w:val="28"/>
          <w:lang w:val="en-US"/>
        </w:rPr>
        <w:t xml:space="preserve">Winter S.W. Diet of the Oriental White Stork (Ciconia boyciana Swinhoe) in the Middle Amur region, USSR // Biology and conservation of the Oriental White Stork </w:t>
      </w:r>
      <w:r w:rsidRPr="003905B9">
        <w:rPr>
          <w:rFonts w:cs="Times New Roman"/>
          <w:i/>
          <w:sz w:val="28"/>
          <w:szCs w:val="28"/>
          <w:lang w:val="en-US"/>
        </w:rPr>
        <w:t>Ciconia boyciana</w:t>
      </w:r>
      <w:r w:rsidRPr="003905B9">
        <w:rPr>
          <w:rFonts w:cs="Times New Roman"/>
          <w:sz w:val="28"/>
          <w:szCs w:val="28"/>
          <w:lang w:val="en-US"/>
        </w:rPr>
        <w:t>, Savannah River Ecology Laboratory, Aiken, South Carolina, U.S.A. 1991, Pp.31-45</w:t>
      </w:r>
      <w:r>
        <w:rPr>
          <w:rFonts w:cs="Times New Roman"/>
          <w:sz w:val="28"/>
          <w:szCs w:val="28"/>
          <w:lang w:val="en-US"/>
        </w:rPr>
        <w:t>.</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 xml:space="preserve">World </w:t>
      </w:r>
      <w:bookmarkStart w:id="88" w:name="refTemp95"/>
      <w:bookmarkEnd w:id="88"/>
      <w:r w:rsidRPr="003905B9">
        <w:rPr>
          <w:rFonts w:cs="Times New Roman"/>
          <w:sz w:val="28"/>
          <w:szCs w:val="28"/>
          <w:lang w:val="en-US"/>
        </w:rPr>
        <w:t>Bank Group. Environmental Flows for Hydropower Projects: Guidance for the Private Sector in Emerging Markets. International Finance Corporation: Washington, DC, 2018.</w:t>
      </w:r>
    </w:p>
    <w:p w:rsidR="004D3AA3" w:rsidRPr="003905B9" w:rsidRDefault="004D3AA3" w:rsidP="004D3AA3">
      <w:pPr>
        <w:pStyle w:val="a3"/>
        <w:numPr>
          <w:ilvl w:val="0"/>
          <w:numId w:val="23"/>
        </w:numPr>
        <w:ind w:left="0" w:firstLine="142"/>
        <w:rPr>
          <w:rFonts w:cs="Times New Roman"/>
          <w:sz w:val="28"/>
          <w:szCs w:val="28"/>
          <w:lang w:val="en-US"/>
        </w:rPr>
      </w:pPr>
      <w:r w:rsidRPr="003905B9">
        <w:rPr>
          <w:rFonts w:cs="Times New Roman"/>
          <w:sz w:val="28"/>
          <w:szCs w:val="28"/>
          <w:lang w:val="en-US"/>
        </w:rPr>
        <w:t>WWF. Living Planet Report 2018: Aiming Higher. Grooten, M. and Almond, R.E.A.(Eds). WWF, Gland, Switzerland. 2018.</w:t>
      </w:r>
    </w:p>
    <w:p w:rsidR="004D3AA3" w:rsidRPr="003905B9" w:rsidRDefault="004D3AA3" w:rsidP="004D3AA3">
      <w:pPr>
        <w:pStyle w:val="a3"/>
        <w:numPr>
          <w:ilvl w:val="0"/>
          <w:numId w:val="23"/>
        </w:numPr>
        <w:ind w:left="0" w:firstLine="142"/>
        <w:rPr>
          <w:sz w:val="28"/>
          <w:szCs w:val="28"/>
          <w:lang w:val="en-US"/>
        </w:rPr>
      </w:pPr>
      <w:r w:rsidRPr="003905B9">
        <w:rPr>
          <w:rFonts w:cs="Times New Roman"/>
          <w:sz w:val="28"/>
          <w:szCs w:val="28"/>
          <w:lang w:val="en-US"/>
        </w:rPr>
        <w:t xml:space="preserve">WWF. Living </w:t>
      </w:r>
      <w:bookmarkStart w:id="89" w:name="refTemp1"/>
      <w:bookmarkEnd w:id="89"/>
      <w:r w:rsidRPr="003905B9">
        <w:rPr>
          <w:rFonts w:cs="Times New Roman"/>
          <w:sz w:val="28"/>
          <w:szCs w:val="28"/>
          <w:lang w:val="en-US"/>
        </w:rPr>
        <w:t xml:space="preserve">Planet Report 2020: Bending the Curve of Biodiversity Loss: A Deep Dive into Freshwater. Available online: </w:t>
      </w:r>
      <w:hyperlink r:id="rId92" w:history="1">
        <w:r w:rsidRPr="003905B9">
          <w:rPr>
            <w:rStyle w:val="af"/>
            <w:rFonts w:cs="Times New Roman"/>
            <w:sz w:val="28"/>
            <w:szCs w:val="28"/>
            <w:lang w:val="en-US"/>
          </w:rPr>
          <w:t>https://www.wwf.org.uk/sites/default/files/2020-09/LPR2020_freshwater.pdf</w:t>
        </w:r>
      </w:hyperlink>
      <w:r w:rsidRPr="003905B9">
        <w:rPr>
          <w:rFonts w:cs="Times New Roman"/>
          <w:sz w:val="28"/>
          <w:szCs w:val="28"/>
          <w:lang w:val="en-US"/>
        </w:rPr>
        <w:t>.</w:t>
      </w:r>
    </w:p>
    <w:p w:rsidR="004D3AA3" w:rsidRPr="003905B9" w:rsidRDefault="004D3AA3" w:rsidP="004D3AA3">
      <w:pPr>
        <w:pStyle w:val="a3"/>
        <w:numPr>
          <w:ilvl w:val="0"/>
          <w:numId w:val="23"/>
        </w:numPr>
        <w:ind w:left="0" w:firstLine="142"/>
        <w:rPr>
          <w:sz w:val="28"/>
          <w:szCs w:val="28"/>
          <w:lang w:val="en-US"/>
        </w:rPr>
      </w:pPr>
      <w:r w:rsidRPr="003905B9">
        <w:rPr>
          <w:rFonts w:cs="Times New Roman"/>
          <w:sz w:val="28"/>
          <w:szCs w:val="28"/>
          <w:lang w:val="en-US"/>
        </w:rPr>
        <w:t xml:space="preserve">Zarfl, C., Lumsdon, A. E., Berlekamp, J., Tydecks, L. &amp; Tockner, K. A global boom in hydropower dam construction. Aquat. Sci. </w:t>
      </w:r>
      <w:r>
        <w:rPr>
          <w:rFonts w:cs="Times New Roman"/>
          <w:sz w:val="28"/>
          <w:szCs w:val="28"/>
          <w:lang w:val="en-US"/>
        </w:rPr>
        <w:t xml:space="preserve">2015, </w:t>
      </w:r>
      <w:r w:rsidRPr="003905B9">
        <w:rPr>
          <w:rFonts w:cs="Times New Roman"/>
          <w:sz w:val="28"/>
          <w:szCs w:val="28"/>
          <w:lang w:val="en-US"/>
        </w:rPr>
        <w:t>77, 161–170.</w:t>
      </w:r>
    </w:p>
    <w:p w:rsidR="004D3AA3" w:rsidRPr="004D3AA3" w:rsidRDefault="004D3AA3" w:rsidP="004D3AA3">
      <w:pPr>
        <w:sectPr w:rsidR="004D3AA3" w:rsidRPr="004D3AA3" w:rsidSect="00324C17">
          <w:footerReference w:type="default" r:id="rId93"/>
          <w:pgSz w:w="11906" w:h="16838"/>
          <w:pgMar w:top="1134" w:right="850" w:bottom="1134" w:left="1701" w:header="709" w:footer="283" w:gutter="0"/>
          <w:cols w:space="708"/>
          <w:docGrid w:linePitch="381"/>
        </w:sectPr>
      </w:pPr>
    </w:p>
    <w:p w:rsidR="0000052D" w:rsidRPr="00AC7814" w:rsidRDefault="0000052D" w:rsidP="00AC7814">
      <w:pPr>
        <w:pStyle w:val="11"/>
        <w:jc w:val="center"/>
        <w:rPr>
          <w:caps/>
        </w:rPr>
      </w:pPr>
      <w:bookmarkStart w:id="90" w:name="_Toc57394444"/>
      <w:r w:rsidRPr="00AC7814">
        <w:rPr>
          <w:caps/>
        </w:rPr>
        <w:lastRenderedPageBreak/>
        <w:t>Приложения</w:t>
      </w:r>
      <w:bookmarkEnd w:id="90"/>
    </w:p>
    <w:p w:rsidR="002F5AF6" w:rsidRPr="0000052D" w:rsidRDefault="002F5AF6" w:rsidP="0000052D">
      <w:pPr>
        <w:pStyle w:val="11"/>
        <w:spacing w:after="0"/>
        <w:ind w:firstLine="0"/>
        <w:jc w:val="center"/>
      </w:pPr>
      <w:bookmarkStart w:id="91" w:name="_Toc57394445"/>
      <w:r>
        <w:t>Приложение А.</w:t>
      </w:r>
      <w:r w:rsidR="0000052D">
        <w:t xml:space="preserve"> </w:t>
      </w:r>
      <w:r w:rsidR="006F7F23">
        <w:t>Словарь</w:t>
      </w:r>
      <w:r w:rsidRPr="0000052D">
        <w:t xml:space="preserve"> терминов</w:t>
      </w:r>
      <w:bookmarkEnd w:id="91"/>
    </w:p>
    <w:p w:rsidR="0000052D" w:rsidRDefault="0000052D" w:rsidP="002F5AF6">
      <w:pPr>
        <w:pStyle w:val="ac"/>
        <w:spacing w:line="276" w:lineRule="auto"/>
        <w:ind w:firstLine="709"/>
        <w:rPr>
          <w:rFonts w:cs="Times New Roman"/>
          <w:i/>
          <w:szCs w:val="28"/>
        </w:rPr>
      </w:pPr>
    </w:p>
    <w:p w:rsidR="002F5AF6" w:rsidRPr="00A629D9" w:rsidRDefault="002F5AF6" w:rsidP="002F5AF6">
      <w:pPr>
        <w:pStyle w:val="ac"/>
        <w:spacing w:line="276" w:lineRule="auto"/>
        <w:ind w:firstLine="709"/>
        <w:rPr>
          <w:rFonts w:cs="Times New Roman"/>
          <w:szCs w:val="28"/>
        </w:rPr>
      </w:pPr>
      <w:r w:rsidRPr="00A629D9">
        <w:rPr>
          <w:rFonts w:cs="Times New Roman"/>
          <w:i/>
          <w:szCs w:val="28"/>
        </w:rPr>
        <w:t xml:space="preserve">Экологический сток </w:t>
      </w:r>
      <w:r w:rsidRPr="00A629D9">
        <w:rPr>
          <w:rFonts w:cs="Times New Roman"/>
          <w:szCs w:val="28"/>
        </w:rPr>
        <w:t xml:space="preserve">– </w:t>
      </w:r>
      <w:r w:rsidRPr="00A629D9">
        <w:rPr>
          <w:rFonts w:eastAsia="Times New Roman" w:cs="Times New Roman"/>
          <w:szCs w:val="28"/>
        </w:rPr>
        <w:t>часть естественного стока, которая должна оставаться в реке в результате безвозвратного изъятия водных ресурсов или регулирования водного режима ниже по течению от места воздействия на реку для обеспечения устойчивых условий развития и функционирования водной экосистемы. Экологический сток должен базироваться на естественном состоянии речной экосистемы и быть приближенным к естественному (малонарушенному) режиму стока (Дубинина, 2001; Дубинина и др., 2009).</w:t>
      </w:r>
    </w:p>
    <w:p w:rsidR="002F5AF6" w:rsidRPr="00A629D9" w:rsidRDefault="002F5AF6" w:rsidP="002F5AF6">
      <w:pPr>
        <w:pStyle w:val="ac"/>
        <w:spacing w:line="276" w:lineRule="auto"/>
        <w:ind w:firstLine="709"/>
        <w:rPr>
          <w:rFonts w:cs="Times New Roman"/>
          <w:szCs w:val="28"/>
        </w:rPr>
      </w:pPr>
      <w:r w:rsidRPr="00A629D9">
        <w:rPr>
          <w:rFonts w:cs="Times New Roman"/>
          <w:i/>
          <w:szCs w:val="28"/>
        </w:rPr>
        <w:t>Попуски</w:t>
      </w:r>
      <w:r w:rsidRPr="00A629D9">
        <w:rPr>
          <w:rFonts w:cs="Times New Roman"/>
          <w:szCs w:val="28"/>
        </w:rPr>
        <w:t xml:space="preserve"> – </w:t>
      </w:r>
      <w:r w:rsidRPr="00A629D9">
        <w:rPr>
          <w:rFonts w:cs="Times New Roman"/>
          <w:color w:val="222222"/>
          <w:szCs w:val="28"/>
          <w:shd w:val="clear" w:color="auto" w:fill="FFFFFF"/>
        </w:rPr>
        <w:t>периодическая или эпизодическая подача воды из водохранилища для регулирования расхода или уровня воды на нижележащем участке водотока или уровня воды в самом водохранилище (ГОСТ 19179-73).</w:t>
      </w:r>
    </w:p>
    <w:p w:rsidR="002F5AF6" w:rsidRPr="00A629D9" w:rsidRDefault="002F5AF6" w:rsidP="002F5AF6">
      <w:pPr>
        <w:pStyle w:val="ac"/>
        <w:spacing w:line="276" w:lineRule="auto"/>
        <w:ind w:firstLine="709"/>
        <w:rPr>
          <w:rFonts w:cs="Times New Roman"/>
          <w:szCs w:val="28"/>
        </w:rPr>
      </w:pPr>
      <w:r w:rsidRPr="00A629D9">
        <w:rPr>
          <w:rFonts w:cs="Times New Roman"/>
          <w:i/>
          <w:szCs w:val="28"/>
        </w:rPr>
        <w:t>Экологические попуски</w:t>
      </w:r>
      <w:r w:rsidRPr="00A629D9">
        <w:rPr>
          <w:rFonts w:cs="Times New Roman"/>
          <w:szCs w:val="28"/>
        </w:rPr>
        <w:t xml:space="preserve"> – </w:t>
      </w:r>
      <w:r w:rsidRPr="00A629D9">
        <w:rPr>
          <w:rStyle w:val="w"/>
          <w:rFonts w:cs="Times New Roman"/>
          <w:color w:val="000000"/>
          <w:szCs w:val="28"/>
          <w:shd w:val="clear" w:color="auto" w:fill="FFFFFF"/>
        </w:rPr>
        <w:t>сбросы воды из водохранилищ для поддержания состояния водных объектов</w:t>
      </w:r>
      <w:r w:rsidRPr="00A629D9">
        <w:rPr>
          <w:rFonts w:cs="Times New Roman"/>
          <w:color w:val="000000"/>
          <w:szCs w:val="28"/>
          <w:shd w:val="clear" w:color="auto" w:fill="FFFFFF"/>
        </w:rPr>
        <w:t xml:space="preserve">, </w:t>
      </w:r>
      <w:r w:rsidRPr="00A629D9">
        <w:rPr>
          <w:rStyle w:val="w"/>
          <w:rFonts w:cs="Times New Roman"/>
          <w:color w:val="000000"/>
          <w:szCs w:val="28"/>
          <w:shd w:val="clear" w:color="auto" w:fill="FFFFFF"/>
        </w:rPr>
        <w:t>соответствующего экологическим требованиям. О</w:t>
      </w:r>
      <w:r w:rsidRPr="00A629D9">
        <w:rPr>
          <w:rFonts w:cs="Times New Roman"/>
          <w:szCs w:val="28"/>
        </w:rPr>
        <w:t>беспечивают условия устойчивого и безопасного функционирования водных экосистем на участке реки ниже водохранилища, поддерживают стабильное состояние гидробионтов, ихтиофауны, околоводных экосистем в нижних бьефах гидроузлов. Формируются с учетом рыбохозяйственного, руслоформирующего, санитарного, а также других видов попусков (Дубинина, 2001; Дубинина и др., 2009).</w:t>
      </w:r>
    </w:p>
    <w:p w:rsidR="002F5AF6" w:rsidRPr="00A629D9" w:rsidRDefault="002F5AF6" w:rsidP="002F5AF6">
      <w:pPr>
        <w:pStyle w:val="ac"/>
        <w:spacing w:line="276" w:lineRule="auto"/>
        <w:ind w:firstLine="709"/>
        <w:rPr>
          <w:rFonts w:cs="Times New Roman"/>
          <w:szCs w:val="28"/>
        </w:rPr>
      </w:pPr>
      <w:r w:rsidRPr="00A629D9">
        <w:rPr>
          <w:rFonts w:cs="Times New Roman"/>
          <w:szCs w:val="28"/>
        </w:rPr>
        <w:t xml:space="preserve">Экологические стоки (попуски) устанавливаются в разные по водности годы с внутригодовым распределением и в большинстве случаев обеспечивают качество поверхностных вод. Только в отдельные лимитирующие периоды в маловодные годы, экологический сток бывает не достаточным для улучшения качества вод. В таких случаях в конкретном месяце используется санитарный расход (попуск), обеспечивающий нормативные концентрации загрязняющих веществ в заданном створе. </w:t>
      </w:r>
    </w:p>
    <w:p w:rsidR="002F5AF6" w:rsidRPr="00A629D9" w:rsidRDefault="002F5AF6" w:rsidP="002F5AF6">
      <w:pPr>
        <w:pStyle w:val="ac"/>
        <w:spacing w:line="276" w:lineRule="auto"/>
        <w:ind w:firstLine="709"/>
        <w:rPr>
          <w:rFonts w:cs="Times New Roman"/>
          <w:szCs w:val="28"/>
        </w:rPr>
      </w:pPr>
      <w:r w:rsidRPr="00A629D9">
        <w:rPr>
          <w:rFonts w:cs="Times New Roman"/>
          <w:i/>
          <w:szCs w:val="28"/>
        </w:rPr>
        <w:t>Санитарный расход воды</w:t>
      </w:r>
      <w:r w:rsidRPr="00A629D9">
        <w:rPr>
          <w:rFonts w:cs="Times New Roman"/>
          <w:szCs w:val="28"/>
        </w:rPr>
        <w:t xml:space="preserve"> – минимальный расход воды потока, обеспечивающий нормативные концентрации загрязняющих веществ и поддержание биологических, гидравлических параметров реки (уровень, ширина, глубина, скорость течения).</w:t>
      </w:r>
    </w:p>
    <w:p w:rsidR="002F5AF6" w:rsidRPr="00A629D9" w:rsidRDefault="002F5AF6" w:rsidP="002F5AF6">
      <w:pPr>
        <w:pStyle w:val="ac"/>
        <w:spacing w:line="276" w:lineRule="auto"/>
        <w:ind w:firstLine="709"/>
        <w:rPr>
          <w:rFonts w:cs="Times New Roman"/>
          <w:szCs w:val="28"/>
        </w:rPr>
      </w:pPr>
      <w:r w:rsidRPr="00A629D9">
        <w:rPr>
          <w:rFonts w:cs="Times New Roman"/>
          <w:i/>
          <w:szCs w:val="28"/>
        </w:rPr>
        <w:t>Санитарный попуск</w:t>
      </w:r>
      <w:r w:rsidRPr="00A629D9">
        <w:rPr>
          <w:rFonts w:cs="Times New Roman"/>
          <w:szCs w:val="28"/>
        </w:rPr>
        <w:t xml:space="preserve"> – минимальный расход воды, обеспечивающий соблюдение нормативов качества воды и благоприятные условия водопользования в нижнем бьефе водохранилища (СанПиН 3907-85).</w:t>
      </w:r>
    </w:p>
    <w:p w:rsidR="002F5AF6" w:rsidRDefault="002F5AF6">
      <w:pPr>
        <w:spacing w:after="160" w:line="259" w:lineRule="auto"/>
        <w:ind w:firstLine="0"/>
        <w:jc w:val="left"/>
      </w:pPr>
    </w:p>
    <w:p w:rsidR="00BD3AB7" w:rsidRDefault="002F5AF6" w:rsidP="00521749">
      <w:pPr>
        <w:pStyle w:val="11"/>
        <w:ind w:firstLine="0"/>
        <w:jc w:val="center"/>
      </w:pPr>
      <w:r>
        <w:br w:type="page"/>
      </w:r>
      <w:bookmarkStart w:id="92" w:name="_Toc57394446"/>
      <w:r>
        <w:lastRenderedPageBreak/>
        <w:t xml:space="preserve">Приложение </w:t>
      </w:r>
      <w:r w:rsidR="00521749">
        <w:t>Б</w:t>
      </w:r>
      <w:r w:rsidR="00DB6DB8">
        <w:t>.</w:t>
      </w:r>
      <w:r w:rsidR="0000052D">
        <w:t xml:space="preserve"> </w:t>
      </w:r>
      <w:r w:rsidR="00DB6DB8">
        <w:t xml:space="preserve">Алгоритм расчета </w:t>
      </w:r>
      <w:r w:rsidR="009C0497">
        <w:t xml:space="preserve">безвозвратного изъятия стока и </w:t>
      </w:r>
      <w:r w:rsidR="00DB6DB8">
        <w:t>экологического стока</w:t>
      </w:r>
      <w:bookmarkEnd w:id="92"/>
    </w:p>
    <w:p w:rsidR="00B27F21" w:rsidRPr="00EE5BB9" w:rsidRDefault="00B27F21" w:rsidP="009C0497">
      <w:pPr>
        <w:pStyle w:val="a3"/>
        <w:numPr>
          <w:ilvl w:val="0"/>
          <w:numId w:val="19"/>
        </w:numPr>
        <w:ind w:left="0" w:firstLine="709"/>
        <w:rPr>
          <w:rFonts w:cs="Times New Roman"/>
          <w:color w:val="000000"/>
          <w:sz w:val="28"/>
          <w:szCs w:val="28"/>
        </w:rPr>
      </w:pPr>
      <w:r w:rsidRPr="00EE5BB9">
        <w:rPr>
          <w:rFonts w:cs="Times New Roman"/>
          <w:color w:val="000000"/>
          <w:sz w:val="28"/>
          <w:szCs w:val="28"/>
        </w:rPr>
        <w:t xml:space="preserve">На основе анализа связей естественных (восстановленных) гидрологических характеристик реки с продуктивностью водных экосистем или с характеризующими ее косвенными показателями находятся переломные точки (критический расход и объем воды, Qкр и </w:t>
      </w:r>
      <w:r w:rsidRPr="00EE5BB9">
        <w:rPr>
          <w:rFonts w:cs="Times New Roman"/>
          <w:color w:val="000000"/>
          <w:sz w:val="28"/>
          <w:szCs w:val="28"/>
          <w:lang w:val="en-US"/>
        </w:rPr>
        <w:t>W</w:t>
      </w:r>
      <w:r w:rsidRPr="00EE5BB9">
        <w:rPr>
          <w:rFonts w:cs="Times New Roman"/>
          <w:color w:val="000000"/>
          <w:sz w:val="28"/>
          <w:szCs w:val="28"/>
        </w:rPr>
        <w:t xml:space="preserve">кр), соответствующие критическому состоянию водных экосистем. </w:t>
      </w:r>
    </w:p>
    <w:p w:rsidR="00B27F21" w:rsidRPr="00EE5BB9" w:rsidRDefault="00B27F21" w:rsidP="00B27F21">
      <w:pPr>
        <w:pStyle w:val="a3"/>
        <w:numPr>
          <w:ilvl w:val="0"/>
          <w:numId w:val="19"/>
        </w:numPr>
        <w:ind w:left="0" w:firstLine="709"/>
        <w:rPr>
          <w:rFonts w:cs="Times New Roman"/>
          <w:color w:val="000000"/>
          <w:sz w:val="28"/>
          <w:szCs w:val="28"/>
        </w:rPr>
      </w:pPr>
      <w:r w:rsidRPr="00EE5BB9">
        <w:rPr>
          <w:rFonts w:cs="Times New Roman"/>
          <w:color w:val="000000"/>
          <w:sz w:val="28"/>
          <w:szCs w:val="28"/>
        </w:rPr>
        <w:t xml:space="preserve">Определяется исторически минимальный объем стока (Wист), в качестве которого принимается восстановленный минимальный сток в год 99% обеспеченности. </w:t>
      </w:r>
    </w:p>
    <w:p w:rsidR="00B27F21" w:rsidRPr="00EE5BB9" w:rsidRDefault="00B27F21" w:rsidP="00B27F21">
      <w:pPr>
        <w:pStyle w:val="a3"/>
        <w:numPr>
          <w:ilvl w:val="0"/>
          <w:numId w:val="19"/>
        </w:numPr>
        <w:ind w:left="0" w:firstLine="709"/>
        <w:rPr>
          <w:rFonts w:cs="Times New Roman"/>
          <w:color w:val="000000"/>
          <w:sz w:val="28"/>
          <w:szCs w:val="28"/>
        </w:rPr>
      </w:pPr>
      <w:r w:rsidRPr="00EE5BB9">
        <w:rPr>
          <w:rFonts w:cs="Times New Roman"/>
          <w:color w:val="000000"/>
          <w:sz w:val="28"/>
          <w:szCs w:val="28"/>
        </w:rPr>
        <w:t xml:space="preserve">Сопоставлением критического объема стока с исторически минимальным определяется та часть стока, которая, в среднемноголетнем аспекте, может быть изъята из водного объекта с минимальным ущербом для экосистемы. Среднемноголетний объем допустимого безвозвратного изъятия </w:t>
      </w:r>
      <w:r w:rsidRPr="00230B1F">
        <w:rPr>
          <w:rFonts w:cs="Times New Roman"/>
          <w:i/>
          <w:color w:val="000000"/>
          <w:sz w:val="28"/>
          <w:szCs w:val="28"/>
          <w:lang w:val="en-US"/>
        </w:rPr>
        <w:t>W</w:t>
      </w:r>
      <w:r w:rsidRPr="00230B1F">
        <w:rPr>
          <w:rFonts w:cs="Times New Roman"/>
          <w:i/>
          <w:color w:val="000000"/>
          <w:sz w:val="28"/>
          <w:szCs w:val="28"/>
        </w:rPr>
        <w:t>ди ср.</w:t>
      </w:r>
      <w:r w:rsidRPr="00EE5BB9">
        <w:rPr>
          <w:rFonts w:cs="Times New Roman"/>
          <w:color w:val="000000"/>
          <w:sz w:val="28"/>
          <w:szCs w:val="28"/>
        </w:rPr>
        <w:t xml:space="preserve"> определяется по формуле: </w:t>
      </w:r>
    </w:p>
    <w:p w:rsidR="00B27F21" w:rsidRPr="00EE5BB9" w:rsidRDefault="00B27F21" w:rsidP="00B27F21">
      <w:pPr>
        <w:ind w:firstLine="709"/>
        <w:jc w:val="center"/>
        <w:rPr>
          <w:rFonts w:cs="Times New Roman"/>
          <w:color w:val="000000"/>
          <w:szCs w:val="28"/>
        </w:rPr>
      </w:pPr>
      <w:r w:rsidRPr="00230B1F">
        <w:rPr>
          <w:rFonts w:cs="Times New Roman"/>
          <w:i/>
          <w:color w:val="000000"/>
          <w:szCs w:val="28"/>
          <w:lang w:val="en-US"/>
        </w:rPr>
        <w:t>W</w:t>
      </w:r>
      <w:r w:rsidRPr="00230B1F">
        <w:rPr>
          <w:rFonts w:cs="Times New Roman"/>
          <w:i/>
          <w:color w:val="000000"/>
          <w:szCs w:val="28"/>
        </w:rPr>
        <w:t xml:space="preserve">ди ср. = </w:t>
      </w:r>
      <w:r w:rsidRPr="00230B1F">
        <w:rPr>
          <w:rFonts w:cs="Times New Roman"/>
          <w:i/>
          <w:color w:val="000000"/>
          <w:szCs w:val="28"/>
          <w:lang w:val="en-US"/>
        </w:rPr>
        <w:t>W</w:t>
      </w:r>
      <w:r w:rsidRPr="00230B1F">
        <w:rPr>
          <w:rFonts w:cs="Times New Roman"/>
          <w:i/>
          <w:color w:val="000000"/>
          <w:szCs w:val="28"/>
        </w:rPr>
        <w:t xml:space="preserve">кр – </w:t>
      </w:r>
      <w:r w:rsidRPr="00230B1F">
        <w:rPr>
          <w:rFonts w:cs="Times New Roman"/>
          <w:i/>
          <w:color w:val="000000"/>
          <w:szCs w:val="28"/>
          <w:lang w:val="en-US"/>
        </w:rPr>
        <w:t>W</w:t>
      </w:r>
      <w:r w:rsidRPr="00230B1F">
        <w:rPr>
          <w:rFonts w:cs="Times New Roman"/>
          <w:i/>
          <w:color w:val="000000"/>
          <w:szCs w:val="28"/>
        </w:rPr>
        <w:t>ист</w:t>
      </w:r>
      <w:r w:rsidRPr="00EE5BB9">
        <w:rPr>
          <w:rFonts w:cs="Times New Roman"/>
          <w:color w:val="000000"/>
          <w:szCs w:val="28"/>
        </w:rPr>
        <w:t xml:space="preserve">  </w:t>
      </w:r>
      <w:r w:rsidRPr="00EE5BB9">
        <w:rPr>
          <w:rFonts w:cs="Times New Roman"/>
          <w:color w:val="000000"/>
          <w:szCs w:val="28"/>
        </w:rPr>
        <w:tab/>
      </w:r>
      <w:r>
        <w:rPr>
          <w:rFonts w:cs="Times New Roman"/>
          <w:color w:val="000000"/>
          <w:szCs w:val="28"/>
        </w:rPr>
        <w:t>(1)</w:t>
      </w:r>
    </w:p>
    <w:p w:rsidR="00B27F21" w:rsidRPr="00EE5BB9" w:rsidRDefault="00B27F21" w:rsidP="00B27F21">
      <w:pPr>
        <w:ind w:firstLine="709"/>
        <w:rPr>
          <w:rFonts w:cs="Times New Roman"/>
          <w:color w:val="000000"/>
          <w:szCs w:val="28"/>
        </w:rPr>
      </w:pPr>
      <w:r w:rsidRPr="00EE5BB9">
        <w:rPr>
          <w:rFonts w:cs="Times New Roman"/>
          <w:color w:val="000000"/>
          <w:szCs w:val="28"/>
        </w:rPr>
        <w:t xml:space="preserve">Внутригодовое распределение </w:t>
      </w:r>
      <w:r w:rsidRPr="00EE5BB9">
        <w:rPr>
          <w:rFonts w:cs="Times New Roman"/>
          <w:color w:val="000000"/>
          <w:szCs w:val="28"/>
          <w:lang w:val="en-US"/>
        </w:rPr>
        <w:t>W</w:t>
      </w:r>
      <w:r w:rsidRPr="00EE5BB9">
        <w:rPr>
          <w:rFonts w:cs="Times New Roman"/>
          <w:color w:val="000000"/>
          <w:szCs w:val="28"/>
        </w:rPr>
        <w:t xml:space="preserve">ди ср, </w:t>
      </w:r>
      <w:r w:rsidRPr="00EE5BB9">
        <w:rPr>
          <w:rFonts w:cs="Times New Roman"/>
          <w:color w:val="000000"/>
          <w:szCs w:val="28"/>
          <w:lang w:val="en-US"/>
        </w:rPr>
        <w:t>W</w:t>
      </w:r>
      <w:r w:rsidRPr="00EE5BB9">
        <w:rPr>
          <w:rFonts w:cs="Times New Roman"/>
          <w:color w:val="000000"/>
          <w:szCs w:val="28"/>
        </w:rPr>
        <w:t xml:space="preserve">кр и </w:t>
      </w:r>
      <w:r w:rsidRPr="00EE5BB9">
        <w:rPr>
          <w:rFonts w:cs="Times New Roman"/>
          <w:color w:val="000000"/>
          <w:szCs w:val="28"/>
          <w:lang w:val="en-US"/>
        </w:rPr>
        <w:t>W</w:t>
      </w:r>
      <w:r w:rsidRPr="00EE5BB9">
        <w:rPr>
          <w:rFonts w:cs="Times New Roman"/>
          <w:color w:val="000000"/>
          <w:szCs w:val="28"/>
        </w:rPr>
        <w:t xml:space="preserve">ист осуществляется в соответствии со среднемноголетними величинами естественного (восстановленного) стока. </w:t>
      </w:r>
    </w:p>
    <w:p w:rsidR="00B27F21" w:rsidRPr="00EE5BB9" w:rsidRDefault="00B27F21" w:rsidP="00B27F21">
      <w:pPr>
        <w:pStyle w:val="a3"/>
        <w:numPr>
          <w:ilvl w:val="0"/>
          <w:numId w:val="19"/>
        </w:numPr>
        <w:ind w:left="0" w:firstLine="709"/>
        <w:rPr>
          <w:rFonts w:cs="Times New Roman"/>
          <w:sz w:val="28"/>
          <w:szCs w:val="28"/>
        </w:rPr>
      </w:pPr>
      <w:r w:rsidRPr="00EE5BB9">
        <w:rPr>
          <w:rFonts w:cs="Times New Roman"/>
          <w:sz w:val="28"/>
          <w:szCs w:val="28"/>
        </w:rPr>
        <w:t xml:space="preserve">Определяется допустимое безвозвратное изъятие речного стока для замыкающего створа бассейна реки в годы различной водности </w:t>
      </w:r>
      <w:r w:rsidRPr="00EE5BB9">
        <w:rPr>
          <w:rFonts w:cs="Times New Roman"/>
          <w:sz w:val="28"/>
          <w:szCs w:val="28"/>
          <w:lang w:val="en-US"/>
        </w:rPr>
        <w:t>j</w:t>
      </w:r>
      <w:r w:rsidRPr="00EE5BB9">
        <w:rPr>
          <w:rFonts w:cs="Times New Roman"/>
          <w:sz w:val="28"/>
          <w:szCs w:val="28"/>
        </w:rPr>
        <w:t xml:space="preserve"> (</w:t>
      </w:r>
      <w:r w:rsidRPr="00230B1F">
        <w:rPr>
          <w:rFonts w:cs="Times New Roman"/>
          <w:i/>
          <w:sz w:val="28"/>
          <w:szCs w:val="28"/>
          <w:lang w:val="en-US"/>
        </w:rPr>
        <w:t>W</w:t>
      </w:r>
      <w:r w:rsidRPr="00230B1F">
        <w:rPr>
          <w:rFonts w:cs="Times New Roman"/>
          <w:i/>
          <w:sz w:val="28"/>
          <w:szCs w:val="28"/>
        </w:rPr>
        <w:t>ди</w:t>
      </w:r>
      <w:r w:rsidRPr="00230B1F">
        <w:rPr>
          <w:rFonts w:cs="Times New Roman"/>
          <w:i/>
          <w:sz w:val="28"/>
          <w:szCs w:val="28"/>
          <w:vertAlign w:val="subscript"/>
          <w:lang w:val="en-US"/>
        </w:rPr>
        <w:t>j</w:t>
      </w:r>
      <w:r w:rsidRPr="00EE5BB9">
        <w:rPr>
          <w:rFonts w:cs="Times New Roman"/>
          <w:sz w:val="28"/>
          <w:szCs w:val="28"/>
        </w:rPr>
        <w:t>) по формуле (с учетом лимитирующих и нелимитирующих периодов и сезонов водохозяйственного года):</w:t>
      </w:r>
    </w:p>
    <w:p w:rsidR="00B27F21" w:rsidRPr="00EE5BB9" w:rsidRDefault="00B27F21" w:rsidP="00B27F21">
      <w:pPr>
        <w:tabs>
          <w:tab w:val="left" w:pos="3735"/>
          <w:tab w:val="right" w:pos="10205"/>
        </w:tabs>
        <w:ind w:firstLine="709"/>
        <w:jc w:val="center"/>
        <w:rPr>
          <w:rFonts w:cs="Times New Roman"/>
          <w:b/>
          <w:color w:val="FF6600"/>
          <w:szCs w:val="28"/>
        </w:rPr>
      </w:pPr>
      <w:r w:rsidRPr="00230B1F">
        <w:rPr>
          <w:rFonts w:cs="Times New Roman"/>
          <w:color w:val="000000"/>
          <w:szCs w:val="28"/>
        </w:rPr>
        <w:object w:dxaOrig="192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4.35pt;height:40.1pt" o:ole="">
            <v:imagedata r:id="rId94" o:title=""/>
          </v:shape>
          <o:OLEObject Type="Embed" ProgID="Equation.3" ShapeID="_x0000_i1025" DrawAspect="Content" ObjectID="_1670230702" r:id="rId95"/>
        </w:object>
      </w:r>
      <w:r w:rsidRPr="00EE5BB9">
        <w:rPr>
          <w:rFonts w:cs="Times New Roman"/>
          <w:i/>
          <w:color w:val="000000"/>
          <w:szCs w:val="28"/>
        </w:rPr>
        <w:tab/>
      </w:r>
      <w:r w:rsidRPr="00230B1F">
        <w:rPr>
          <w:rFonts w:cs="Times New Roman"/>
          <w:color w:val="000000"/>
          <w:szCs w:val="28"/>
        </w:rPr>
        <w:t>(2)</w:t>
      </w:r>
    </w:p>
    <w:p w:rsidR="00B27F21" w:rsidRPr="00EE5BB9" w:rsidRDefault="00B27F21" w:rsidP="00B27F21">
      <w:pPr>
        <w:widowControl w:val="0"/>
        <w:ind w:firstLine="709"/>
        <w:rPr>
          <w:rFonts w:cs="Times New Roman"/>
          <w:color w:val="000000"/>
          <w:szCs w:val="28"/>
        </w:rPr>
      </w:pPr>
      <w:r w:rsidRPr="00EE5BB9">
        <w:rPr>
          <w:rFonts w:cs="Times New Roman"/>
          <w:szCs w:val="28"/>
        </w:rPr>
        <w:fldChar w:fldCharType="begin"/>
      </w:r>
      <w:r w:rsidRPr="00EE5BB9">
        <w:rPr>
          <w:rFonts w:cs="Times New Roman"/>
          <w:szCs w:val="28"/>
        </w:rPr>
        <w:instrText xml:space="preserve"> QUOTE </w:instrText>
      </w:r>
      <w:r w:rsidRPr="00EE5BB9">
        <w:rPr>
          <w:rFonts w:cs="Times New Roman"/>
          <w:szCs w:val="28"/>
        </w:rPr>
        <w:fldChar w:fldCharType="begin"/>
      </w:r>
      <w:r w:rsidRPr="00EE5BB9">
        <w:rPr>
          <w:rFonts w:cs="Times New Roman"/>
          <w:szCs w:val="28"/>
        </w:rPr>
        <w:instrText xml:space="preserve"> QUOTE </w:instrText>
      </w:r>
      <w:r w:rsidR="001E5CC5">
        <w:rPr>
          <w:rFonts w:cs="Times New Roman"/>
          <w:szCs w:val="28"/>
        </w:rPr>
        <w:pict>
          <v:shape id="_x0000_i1026" type="#_x0000_t75" style="width:102.1pt;height:20.5pt" equationxml="&lt;">
            <v:imagedata r:id="rId96" o:title="" chromakey="white"/>
          </v:shape>
        </w:pict>
      </w:r>
      <w:r w:rsidRPr="00EE5BB9">
        <w:rPr>
          <w:rFonts w:cs="Times New Roman"/>
          <w:szCs w:val="28"/>
        </w:rPr>
        <w:fldChar w:fldCharType="separate"/>
      </w:r>
      <w:r w:rsidR="001E5CC5">
        <w:rPr>
          <w:rFonts w:cs="Times New Roman"/>
          <w:szCs w:val="28"/>
        </w:rPr>
        <w:pict>
          <v:shape id="_x0000_i1027" type="#_x0000_t75" style="width:102.1pt;height:20.5pt" equationxml="&lt;">
            <v:imagedata r:id="rId96" o:title="" chromakey="white"/>
          </v:shape>
        </w:pict>
      </w:r>
      <w:r w:rsidRPr="00EE5BB9">
        <w:rPr>
          <w:rFonts w:cs="Times New Roman"/>
          <w:szCs w:val="28"/>
        </w:rPr>
        <w:fldChar w:fldCharType="end"/>
      </w:r>
      <w:r w:rsidRPr="00EE5BB9">
        <w:rPr>
          <w:rFonts w:cs="Times New Roman"/>
          <w:szCs w:val="28"/>
        </w:rPr>
        <w:fldChar w:fldCharType="end"/>
      </w:r>
      <w:r w:rsidRPr="00EE5BB9">
        <w:rPr>
          <w:rFonts w:cs="Times New Roman"/>
          <w:color w:val="000000"/>
          <w:szCs w:val="28"/>
        </w:rPr>
        <w:t xml:space="preserve">где: </w:t>
      </w:r>
      <w:r w:rsidRPr="00230B1F">
        <w:rPr>
          <w:rFonts w:cs="Times New Roman"/>
          <w:i/>
          <w:color w:val="000000"/>
          <w:szCs w:val="28"/>
          <w:lang w:val="en-US"/>
        </w:rPr>
        <w:t>Wj</w:t>
      </w:r>
      <w:r w:rsidRPr="00EE5BB9">
        <w:rPr>
          <w:rFonts w:cs="Times New Roman"/>
          <w:color w:val="000000"/>
          <w:szCs w:val="28"/>
        </w:rPr>
        <w:t xml:space="preserve"> и </w:t>
      </w:r>
      <w:r w:rsidRPr="00230B1F">
        <w:rPr>
          <w:rFonts w:cs="Times New Roman"/>
          <w:i/>
          <w:color w:val="000000"/>
          <w:szCs w:val="28"/>
          <w:lang w:val="en-US"/>
        </w:rPr>
        <w:t>W</w:t>
      </w:r>
      <w:r w:rsidRPr="00230B1F">
        <w:rPr>
          <w:rFonts w:cs="Times New Roman"/>
          <w:i/>
          <w:color w:val="000000"/>
          <w:szCs w:val="28"/>
        </w:rPr>
        <w:t>ср</w:t>
      </w:r>
      <w:r w:rsidRPr="00EE5BB9">
        <w:rPr>
          <w:rFonts w:cs="Times New Roman"/>
          <w:color w:val="000000"/>
          <w:szCs w:val="28"/>
        </w:rPr>
        <w:t xml:space="preserve"> </w:t>
      </w:r>
      <w:r>
        <w:rPr>
          <w:rFonts w:eastAsia="Calibri" w:cs="Times New Roman"/>
          <w:szCs w:val="28"/>
        </w:rPr>
        <w:t>—</w:t>
      </w:r>
      <w:r w:rsidRPr="00EE5BB9">
        <w:rPr>
          <w:rFonts w:cs="Times New Roman"/>
          <w:color w:val="000000"/>
          <w:szCs w:val="28"/>
        </w:rPr>
        <w:t xml:space="preserve"> соответственно</w:t>
      </w:r>
      <w:r>
        <w:rPr>
          <w:rFonts w:cs="Times New Roman"/>
          <w:color w:val="000000"/>
          <w:szCs w:val="28"/>
        </w:rPr>
        <w:t>,</w:t>
      </w:r>
      <w:r w:rsidRPr="00EE5BB9">
        <w:rPr>
          <w:rFonts w:cs="Times New Roman"/>
          <w:color w:val="000000"/>
          <w:szCs w:val="28"/>
        </w:rPr>
        <w:t xml:space="preserve"> естественный (восстановленный) сток в </w:t>
      </w:r>
      <w:r w:rsidRPr="00EE5BB9">
        <w:rPr>
          <w:rFonts w:cs="Times New Roman"/>
          <w:color w:val="000000"/>
          <w:szCs w:val="28"/>
          <w:lang w:val="en-US"/>
        </w:rPr>
        <w:t>j</w:t>
      </w:r>
      <w:r w:rsidRPr="00EE5BB9">
        <w:rPr>
          <w:rFonts w:cs="Times New Roman"/>
          <w:color w:val="000000"/>
          <w:szCs w:val="28"/>
        </w:rPr>
        <w:t xml:space="preserve">-ый год и среднемноголетний естественный (восстановленный) сток в замыкающем створе бассейна реки (определяемые с учетом лимитирующих и нелимитирующих периодов и сезонов водохозяйственного года).   </w:t>
      </w:r>
    </w:p>
    <w:p w:rsidR="00B27F21" w:rsidRPr="00EE5BB9" w:rsidRDefault="00B27F21" w:rsidP="00B27F21">
      <w:pPr>
        <w:pStyle w:val="a3"/>
        <w:numPr>
          <w:ilvl w:val="0"/>
          <w:numId w:val="19"/>
        </w:numPr>
        <w:ind w:left="0" w:firstLine="709"/>
        <w:rPr>
          <w:rFonts w:cs="Times New Roman"/>
          <w:sz w:val="28"/>
          <w:szCs w:val="28"/>
        </w:rPr>
      </w:pPr>
      <w:r w:rsidRPr="00EE5BB9">
        <w:rPr>
          <w:rFonts w:cs="Times New Roman"/>
          <w:sz w:val="28"/>
          <w:szCs w:val="28"/>
        </w:rPr>
        <w:lastRenderedPageBreak/>
        <w:t xml:space="preserve">Расчет величины допустимого безвозвратного изъятия стока в бассейне реки к вышерасположенным (относительно замыкающего створа бассейна реки) замыкающим створам расчетных водохозяйственных участков по стволу главной реки в различные по водности годы производится по формуле: </w:t>
      </w:r>
    </w:p>
    <w:p w:rsidR="00B27F21" w:rsidRPr="00230B1F" w:rsidRDefault="00B27F21" w:rsidP="00B27F21">
      <w:pPr>
        <w:ind w:firstLine="709"/>
        <w:jc w:val="center"/>
        <w:rPr>
          <w:rFonts w:cs="Times New Roman"/>
          <w:i/>
          <w:szCs w:val="28"/>
        </w:rPr>
      </w:pPr>
      <w:r w:rsidRPr="00230B1F">
        <w:rPr>
          <w:rFonts w:cs="Times New Roman"/>
          <w:i/>
          <w:szCs w:val="28"/>
          <w:lang w:val="en-US"/>
        </w:rPr>
        <w:t>W</w:t>
      </w:r>
      <w:r w:rsidRPr="00230B1F">
        <w:rPr>
          <w:rFonts w:cs="Times New Roman"/>
          <w:i/>
          <w:szCs w:val="28"/>
          <w:vertAlign w:val="superscript"/>
          <w:lang w:val="en-US"/>
        </w:rPr>
        <w:t>i</w:t>
      </w:r>
      <w:r w:rsidRPr="00230B1F">
        <w:rPr>
          <w:rFonts w:cs="Times New Roman"/>
          <w:i/>
          <w:szCs w:val="28"/>
        </w:rPr>
        <w:t>ди</w:t>
      </w:r>
      <w:r w:rsidRPr="00230B1F">
        <w:rPr>
          <w:rFonts w:cs="Times New Roman"/>
          <w:i/>
          <w:szCs w:val="28"/>
          <w:vertAlign w:val="subscript"/>
          <w:lang w:val="en-US"/>
        </w:rPr>
        <w:t>j</w:t>
      </w:r>
      <w:r w:rsidRPr="00230B1F">
        <w:rPr>
          <w:rFonts w:cs="Times New Roman"/>
          <w:i/>
          <w:szCs w:val="28"/>
          <w:vertAlign w:val="subscript"/>
        </w:rPr>
        <w:t xml:space="preserve"> </w:t>
      </w:r>
      <w:r w:rsidRPr="00230B1F">
        <w:rPr>
          <w:rFonts w:cs="Times New Roman"/>
          <w:i/>
          <w:szCs w:val="28"/>
        </w:rPr>
        <w:t xml:space="preserve">=  </w:t>
      </w:r>
      <w:r w:rsidRPr="00230B1F">
        <w:rPr>
          <w:rFonts w:cs="Times New Roman"/>
          <w:i/>
          <w:szCs w:val="28"/>
          <w:lang w:val="en-US"/>
        </w:rPr>
        <w:t>K</w:t>
      </w:r>
      <w:r w:rsidRPr="00230B1F">
        <w:rPr>
          <w:rFonts w:cs="Times New Roman"/>
          <w:i/>
          <w:szCs w:val="28"/>
          <w:vertAlign w:val="superscript"/>
          <w:lang w:val="en-US"/>
        </w:rPr>
        <w:t>i</w:t>
      </w:r>
      <w:r w:rsidRPr="00230B1F">
        <w:rPr>
          <w:rFonts w:cs="Times New Roman"/>
          <w:i/>
          <w:szCs w:val="28"/>
          <w:vertAlign w:val="subscript"/>
          <w:lang w:val="en-US"/>
        </w:rPr>
        <w:t>j</w:t>
      </w:r>
      <w:r w:rsidRPr="00230B1F">
        <w:rPr>
          <w:rFonts w:cs="Times New Roman"/>
          <w:i/>
          <w:szCs w:val="28"/>
        </w:rPr>
        <w:t xml:space="preserve"> •</w:t>
      </w:r>
      <w:r w:rsidRPr="00230B1F">
        <w:rPr>
          <w:rFonts w:cs="Times New Roman"/>
          <w:i/>
          <w:szCs w:val="28"/>
          <w:lang w:val="en-US"/>
        </w:rPr>
        <w:t>W</w:t>
      </w:r>
      <w:r w:rsidRPr="00230B1F">
        <w:rPr>
          <w:rFonts w:cs="Times New Roman"/>
          <w:i/>
          <w:szCs w:val="28"/>
        </w:rPr>
        <w:t>ди</w:t>
      </w:r>
      <w:r w:rsidRPr="00230B1F">
        <w:rPr>
          <w:rFonts w:cs="Times New Roman"/>
          <w:i/>
          <w:szCs w:val="28"/>
          <w:vertAlign w:val="subscript"/>
          <w:lang w:val="en-US"/>
        </w:rPr>
        <w:t>j</w:t>
      </w:r>
      <w:r w:rsidRPr="00230B1F">
        <w:rPr>
          <w:rFonts w:cs="Times New Roman"/>
          <w:i/>
          <w:szCs w:val="28"/>
        </w:rPr>
        <w:tab/>
      </w:r>
      <w:r w:rsidRPr="00230B1F">
        <w:rPr>
          <w:rFonts w:cs="Times New Roman"/>
          <w:szCs w:val="28"/>
        </w:rPr>
        <w:t xml:space="preserve">   (3)</w:t>
      </w:r>
    </w:p>
    <w:p w:rsidR="00B27F21" w:rsidRPr="00EE5BB9" w:rsidRDefault="00B27F21" w:rsidP="00B27F21">
      <w:pPr>
        <w:ind w:firstLine="709"/>
        <w:rPr>
          <w:rFonts w:cs="Times New Roman"/>
          <w:szCs w:val="28"/>
        </w:rPr>
      </w:pPr>
      <w:r w:rsidRPr="00EE5BB9">
        <w:rPr>
          <w:rFonts w:cs="Times New Roman"/>
          <w:szCs w:val="28"/>
        </w:rPr>
        <w:t xml:space="preserve">где </w:t>
      </w:r>
      <w:r w:rsidRPr="00230B1F">
        <w:rPr>
          <w:rFonts w:cs="Times New Roman"/>
          <w:i/>
          <w:szCs w:val="28"/>
        </w:rPr>
        <w:t>Wди</w:t>
      </w:r>
      <w:r w:rsidRPr="00230B1F">
        <w:rPr>
          <w:rFonts w:cs="Times New Roman"/>
          <w:i/>
          <w:szCs w:val="28"/>
          <w:lang w:val="en-US"/>
        </w:rPr>
        <w:t>j</w:t>
      </w:r>
      <w:r w:rsidRPr="00EE5BB9">
        <w:rPr>
          <w:rFonts w:cs="Times New Roman"/>
          <w:szCs w:val="28"/>
        </w:rPr>
        <w:t xml:space="preserve"> </w:t>
      </w:r>
      <w:r>
        <w:rPr>
          <w:rFonts w:eastAsia="Calibri" w:cs="Times New Roman"/>
          <w:szCs w:val="28"/>
        </w:rPr>
        <w:t>—</w:t>
      </w:r>
      <w:r w:rsidRPr="00EE5BB9">
        <w:rPr>
          <w:rFonts w:cs="Times New Roman"/>
          <w:szCs w:val="28"/>
        </w:rPr>
        <w:t xml:space="preserve"> допустимое безвозвратное изъятие речного стока установленное в целом по бассейну года </w:t>
      </w:r>
      <w:r w:rsidRPr="00EE5BB9">
        <w:rPr>
          <w:rFonts w:cs="Times New Roman"/>
          <w:szCs w:val="28"/>
          <w:lang w:val="en-US"/>
        </w:rPr>
        <w:t>j</w:t>
      </w:r>
      <w:r w:rsidRPr="00EE5BB9">
        <w:rPr>
          <w:rFonts w:cs="Times New Roman"/>
          <w:szCs w:val="28"/>
        </w:rPr>
        <w:t xml:space="preserve">; </w:t>
      </w:r>
    </w:p>
    <w:p w:rsidR="00B27F21" w:rsidRDefault="00B27F21" w:rsidP="00B27F21">
      <w:pPr>
        <w:ind w:firstLine="709"/>
        <w:rPr>
          <w:rFonts w:cs="Times New Roman"/>
          <w:szCs w:val="28"/>
        </w:rPr>
      </w:pPr>
      <w:r w:rsidRPr="00230B1F">
        <w:rPr>
          <w:rFonts w:cs="Times New Roman"/>
          <w:i/>
          <w:szCs w:val="28"/>
          <w:lang w:val="en-US"/>
        </w:rPr>
        <w:t>K</w:t>
      </w:r>
      <w:r w:rsidRPr="00230B1F">
        <w:rPr>
          <w:rFonts w:cs="Times New Roman"/>
          <w:i/>
          <w:szCs w:val="28"/>
          <w:vertAlign w:val="superscript"/>
          <w:lang w:val="en-US"/>
        </w:rPr>
        <w:t>i</w:t>
      </w:r>
      <w:r w:rsidRPr="00230B1F">
        <w:rPr>
          <w:rFonts w:cs="Times New Roman"/>
          <w:i/>
          <w:szCs w:val="28"/>
          <w:vertAlign w:val="subscript"/>
          <w:lang w:val="en-US"/>
        </w:rPr>
        <w:t>j</w:t>
      </w:r>
      <w:r w:rsidRPr="00230B1F">
        <w:rPr>
          <w:rFonts w:cs="Times New Roman"/>
          <w:i/>
          <w:szCs w:val="28"/>
        </w:rPr>
        <w:t xml:space="preserve"> = </w:t>
      </w:r>
      <w:r w:rsidRPr="00230B1F">
        <w:rPr>
          <w:rFonts w:cs="Times New Roman"/>
          <w:i/>
          <w:szCs w:val="28"/>
          <w:lang w:val="en-US"/>
        </w:rPr>
        <w:t>W</w:t>
      </w:r>
      <w:r w:rsidRPr="00230B1F">
        <w:rPr>
          <w:rFonts w:cs="Times New Roman"/>
          <w:i/>
          <w:szCs w:val="28"/>
          <w:vertAlign w:val="superscript"/>
          <w:lang w:val="en-US"/>
        </w:rPr>
        <w:t>i</w:t>
      </w:r>
      <w:r w:rsidRPr="00230B1F">
        <w:rPr>
          <w:rFonts w:cs="Times New Roman"/>
          <w:i/>
          <w:szCs w:val="28"/>
          <w:vertAlign w:val="subscript"/>
          <w:lang w:val="en-US"/>
        </w:rPr>
        <w:t>j</w:t>
      </w:r>
      <w:r w:rsidRPr="00230B1F">
        <w:rPr>
          <w:rFonts w:cs="Times New Roman"/>
          <w:i/>
          <w:szCs w:val="28"/>
        </w:rPr>
        <w:t xml:space="preserve"> / </w:t>
      </w:r>
      <w:r w:rsidRPr="00230B1F">
        <w:rPr>
          <w:rFonts w:cs="Times New Roman"/>
          <w:i/>
          <w:szCs w:val="28"/>
          <w:lang w:val="en-US"/>
        </w:rPr>
        <w:t>W</w:t>
      </w:r>
      <w:r w:rsidRPr="00230B1F">
        <w:rPr>
          <w:rFonts w:cs="Times New Roman"/>
          <w:i/>
          <w:szCs w:val="28"/>
        </w:rPr>
        <w:t>зам.</w:t>
      </w:r>
      <w:r w:rsidRPr="00230B1F">
        <w:rPr>
          <w:rFonts w:cs="Times New Roman"/>
          <w:i/>
          <w:szCs w:val="28"/>
          <w:vertAlign w:val="subscript"/>
          <w:lang w:val="en-US"/>
        </w:rPr>
        <w:t>j</w:t>
      </w:r>
      <w:r w:rsidRPr="00230B1F">
        <w:rPr>
          <w:rFonts w:cs="Times New Roman"/>
          <w:i/>
          <w:szCs w:val="28"/>
        </w:rPr>
        <w:t xml:space="preserve"> </w:t>
      </w:r>
      <w:r>
        <w:rPr>
          <w:rFonts w:eastAsia="Calibri" w:cs="Times New Roman"/>
          <w:szCs w:val="28"/>
        </w:rPr>
        <w:t>—</w:t>
      </w:r>
      <w:r w:rsidRPr="00EE5BB9">
        <w:rPr>
          <w:rFonts w:cs="Times New Roman"/>
          <w:szCs w:val="28"/>
        </w:rPr>
        <w:t xml:space="preserve"> коэффициент пропорциональности</w:t>
      </w:r>
      <w:r>
        <w:rPr>
          <w:rFonts w:cs="Times New Roman"/>
          <w:szCs w:val="28"/>
        </w:rPr>
        <w:t>, где</w:t>
      </w:r>
    </w:p>
    <w:p w:rsidR="00B27F21" w:rsidRPr="00EE5BB9" w:rsidRDefault="00B27F21" w:rsidP="00B27F21">
      <w:pPr>
        <w:ind w:firstLine="709"/>
        <w:rPr>
          <w:rFonts w:cs="Times New Roman"/>
          <w:szCs w:val="28"/>
        </w:rPr>
      </w:pPr>
      <w:r w:rsidRPr="00230B1F">
        <w:rPr>
          <w:rFonts w:cs="Times New Roman"/>
          <w:i/>
          <w:szCs w:val="28"/>
          <w:lang w:val="en-US"/>
        </w:rPr>
        <w:t>W</w:t>
      </w:r>
      <w:r w:rsidRPr="00230B1F">
        <w:rPr>
          <w:rFonts w:cs="Times New Roman"/>
          <w:i/>
          <w:szCs w:val="28"/>
          <w:vertAlign w:val="superscript"/>
          <w:lang w:val="en-US"/>
        </w:rPr>
        <w:t>i</w:t>
      </w:r>
      <w:r w:rsidRPr="00230B1F">
        <w:rPr>
          <w:rFonts w:cs="Times New Roman"/>
          <w:i/>
          <w:szCs w:val="28"/>
          <w:vertAlign w:val="subscript"/>
          <w:lang w:val="en-US"/>
        </w:rPr>
        <w:t>j</w:t>
      </w:r>
      <w:r w:rsidRPr="00230B1F">
        <w:rPr>
          <w:rFonts w:cs="Times New Roman"/>
          <w:i/>
          <w:szCs w:val="28"/>
        </w:rPr>
        <w:t xml:space="preserve"> -</w:t>
      </w:r>
      <w:r w:rsidRPr="00EE5BB9">
        <w:rPr>
          <w:rFonts w:cs="Times New Roman"/>
          <w:szCs w:val="28"/>
        </w:rPr>
        <w:t xml:space="preserve"> сток в </w:t>
      </w:r>
      <w:r w:rsidRPr="00EE5BB9">
        <w:rPr>
          <w:rFonts w:cs="Times New Roman"/>
          <w:szCs w:val="28"/>
          <w:lang w:val="en-US"/>
        </w:rPr>
        <w:t>j</w:t>
      </w:r>
      <w:r w:rsidRPr="00EE5BB9">
        <w:rPr>
          <w:rFonts w:cs="Times New Roman"/>
          <w:szCs w:val="28"/>
        </w:rPr>
        <w:t xml:space="preserve">-ый год в замыкающем створе </w:t>
      </w:r>
      <w:r w:rsidRPr="00EE5BB9">
        <w:rPr>
          <w:rFonts w:cs="Times New Roman"/>
          <w:szCs w:val="28"/>
          <w:lang w:val="en-US"/>
        </w:rPr>
        <w:t>i</w:t>
      </w:r>
      <w:r w:rsidRPr="00EE5BB9">
        <w:rPr>
          <w:rFonts w:cs="Times New Roman"/>
          <w:szCs w:val="28"/>
        </w:rPr>
        <w:t>-го водохозяйственного участка по стволу реки</w:t>
      </w:r>
      <w:r>
        <w:rPr>
          <w:rFonts w:cs="Times New Roman"/>
          <w:szCs w:val="28"/>
        </w:rPr>
        <w:t>,</w:t>
      </w:r>
      <w:r w:rsidRPr="00EE5BB9">
        <w:rPr>
          <w:rFonts w:cs="Times New Roman"/>
          <w:szCs w:val="28"/>
        </w:rPr>
        <w:t xml:space="preserve"> </w:t>
      </w:r>
    </w:p>
    <w:p w:rsidR="00B27F21" w:rsidRPr="00EE5BB9" w:rsidRDefault="00B27F21" w:rsidP="00B27F21">
      <w:pPr>
        <w:ind w:firstLine="709"/>
        <w:rPr>
          <w:rFonts w:cs="Times New Roman"/>
          <w:szCs w:val="28"/>
        </w:rPr>
      </w:pPr>
      <w:r w:rsidRPr="00230B1F">
        <w:rPr>
          <w:rFonts w:cs="Times New Roman"/>
          <w:i/>
          <w:szCs w:val="28"/>
          <w:lang w:val="en-US"/>
        </w:rPr>
        <w:t>W</w:t>
      </w:r>
      <w:r w:rsidRPr="00230B1F">
        <w:rPr>
          <w:rFonts w:cs="Times New Roman"/>
          <w:i/>
          <w:szCs w:val="28"/>
        </w:rPr>
        <w:t>зам.</w:t>
      </w:r>
      <w:r w:rsidRPr="00230B1F">
        <w:rPr>
          <w:rFonts w:cs="Times New Roman"/>
          <w:i/>
          <w:szCs w:val="28"/>
          <w:vertAlign w:val="subscript"/>
          <w:lang w:val="en-US"/>
        </w:rPr>
        <w:t>j</w:t>
      </w:r>
      <w:r w:rsidRPr="00230B1F">
        <w:rPr>
          <w:rFonts w:cs="Times New Roman"/>
          <w:i/>
          <w:szCs w:val="28"/>
        </w:rPr>
        <w:t xml:space="preserve"> </w:t>
      </w:r>
      <w:r>
        <w:rPr>
          <w:rFonts w:cs="Times New Roman"/>
          <w:szCs w:val="28"/>
        </w:rPr>
        <w:t>—</w:t>
      </w:r>
      <w:r w:rsidRPr="00EE5BB9">
        <w:rPr>
          <w:rFonts w:cs="Times New Roman"/>
          <w:szCs w:val="28"/>
        </w:rPr>
        <w:t xml:space="preserve"> сток в замыкающем створе бассейна реки.</w:t>
      </w:r>
    </w:p>
    <w:p w:rsidR="00B27F21" w:rsidRPr="00EE5BB9" w:rsidRDefault="00B27F21" w:rsidP="00B27F21">
      <w:pPr>
        <w:ind w:firstLine="709"/>
        <w:rPr>
          <w:rFonts w:cs="Times New Roman"/>
          <w:szCs w:val="28"/>
        </w:rPr>
      </w:pPr>
      <w:r w:rsidRPr="00EE5BB9">
        <w:rPr>
          <w:rFonts w:cs="Times New Roman"/>
          <w:color w:val="000000"/>
          <w:szCs w:val="28"/>
        </w:rPr>
        <w:t>И</w:t>
      </w:r>
      <w:r w:rsidRPr="00EE5BB9">
        <w:rPr>
          <w:rFonts w:cs="Times New Roman"/>
          <w:szCs w:val="28"/>
        </w:rPr>
        <w:t xml:space="preserve">спользование формулы (3) при определении </w:t>
      </w:r>
      <w:r w:rsidRPr="00230B1F">
        <w:rPr>
          <w:rFonts w:cs="Times New Roman"/>
          <w:i/>
          <w:szCs w:val="28"/>
        </w:rPr>
        <w:t>W</w:t>
      </w:r>
      <w:r w:rsidRPr="00230B1F">
        <w:rPr>
          <w:rFonts w:cs="Times New Roman"/>
          <w:i/>
          <w:szCs w:val="28"/>
          <w:vertAlign w:val="superscript"/>
          <w:lang w:val="en-US"/>
        </w:rPr>
        <w:t>i</w:t>
      </w:r>
      <w:r w:rsidRPr="00230B1F">
        <w:rPr>
          <w:rFonts w:cs="Times New Roman"/>
          <w:i/>
          <w:szCs w:val="28"/>
        </w:rPr>
        <w:t>ди</w:t>
      </w:r>
      <w:r w:rsidRPr="00230B1F">
        <w:rPr>
          <w:rFonts w:cs="Times New Roman"/>
          <w:i/>
          <w:szCs w:val="28"/>
          <w:vertAlign w:val="subscript"/>
          <w:lang w:val="en-US"/>
        </w:rPr>
        <w:t>j</w:t>
      </w:r>
      <w:r w:rsidRPr="00230B1F">
        <w:rPr>
          <w:rFonts w:cs="Times New Roman"/>
          <w:i/>
          <w:szCs w:val="28"/>
        </w:rPr>
        <w:t xml:space="preserve"> </w:t>
      </w:r>
      <w:r w:rsidRPr="00EE5BB9">
        <w:rPr>
          <w:rFonts w:cs="Times New Roman"/>
          <w:szCs w:val="28"/>
        </w:rPr>
        <w:t>связано с тем, что обеспеченности годового стока в каком-либо замыкающем створе водохозяйственного участка в значительной мере отличаются от обеспеченностей годового стока с частных водосборов в каждом конкретном году.</w:t>
      </w:r>
    </w:p>
    <w:p w:rsidR="00B27F21" w:rsidRPr="00EE5BB9" w:rsidRDefault="00B27F21" w:rsidP="00B27F21">
      <w:pPr>
        <w:pStyle w:val="a3"/>
        <w:numPr>
          <w:ilvl w:val="0"/>
          <w:numId w:val="19"/>
        </w:numPr>
        <w:ind w:left="0" w:firstLine="709"/>
        <w:rPr>
          <w:rFonts w:cs="Times New Roman"/>
          <w:color w:val="000000"/>
          <w:sz w:val="28"/>
          <w:szCs w:val="28"/>
        </w:rPr>
      </w:pPr>
      <w:r w:rsidRPr="00EE5BB9">
        <w:rPr>
          <w:rFonts w:cs="Times New Roman"/>
          <w:color w:val="000000"/>
          <w:sz w:val="28"/>
          <w:szCs w:val="28"/>
        </w:rPr>
        <w:t xml:space="preserve">В маловодные годы со стоком ниже </w:t>
      </w:r>
      <w:r w:rsidRPr="00230B1F">
        <w:rPr>
          <w:rFonts w:cs="Times New Roman"/>
          <w:i/>
          <w:color w:val="000000"/>
          <w:sz w:val="28"/>
          <w:szCs w:val="28"/>
        </w:rPr>
        <w:t>Wкр</w:t>
      </w:r>
      <w:r w:rsidRPr="00EE5BB9">
        <w:rPr>
          <w:rFonts w:cs="Times New Roman"/>
          <w:color w:val="000000"/>
          <w:sz w:val="28"/>
          <w:szCs w:val="28"/>
        </w:rPr>
        <w:t xml:space="preserve"> допускается изъятие воды только для обеспечения приоритетных водопотребителей (питьевого и хозяйственно-бытового водоснабжения), при этом объем изъятия должен быть менее </w:t>
      </w:r>
      <w:r w:rsidRPr="00230B1F">
        <w:rPr>
          <w:rFonts w:cs="Times New Roman"/>
          <w:i/>
          <w:color w:val="000000"/>
          <w:sz w:val="28"/>
          <w:szCs w:val="28"/>
        </w:rPr>
        <w:t>Wди</w:t>
      </w:r>
      <w:r w:rsidRPr="00EE5BB9">
        <w:rPr>
          <w:rFonts w:cs="Times New Roman"/>
          <w:color w:val="000000"/>
          <w:sz w:val="28"/>
          <w:szCs w:val="28"/>
        </w:rPr>
        <w:t>.</w:t>
      </w:r>
    </w:p>
    <w:p w:rsidR="00B27F21" w:rsidRPr="00EE5BB9" w:rsidRDefault="00B27F21" w:rsidP="00B27F21">
      <w:pPr>
        <w:pStyle w:val="a3"/>
        <w:numPr>
          <w:ilvl w:val="0"/>
          <w:numId w:val="19"/>
        </w:numPr>
        <w:ind w:left="0" w:firstLine="709"/>
        <w:rPr>
          <w:rFonts w:cs="Times New Roman"/>
          <w:color w:val="000000"/>
          <w:sz w:val="28"/>
          <w:szCs w:val="28"/>
        </w:rPr>
      </w:pPr>
      <w:r w:rsidRPr="00EE5BB9">
        <w:rPr>
          <w:rFonts w:cs="Times New Roman"/>
          <w:color w:val="000000"/>
          <w:sz w:val="28"/>
          <w:szCs w:val="28"/>
        </w:rPr>
        <w:t xml:space="preserve">Исходя из установленной величины </w:t>
      </w:r>
      <w:r w:rsidRPr="00230B1F">
        <w:rPr>
          <w:rFonts w:cs="Times New Roman"/>
          <w:i/>
          <w:color w:val="000000"/>
          <w:sz w:val="28"/>
          <w:szCs w:val="28"/>
          <w:lang w:val="en-US"/>
        </w:rPr>
        <w:t>W</w:t>
      </w:r>
      <w:r w:rsidRPr="00230B1F">
        <w:rPr>
          <w:rFonts w:cs="Times New Roman"/>
          <w:i/>
          <w:color w:val="000000"/>
          <w:sz w:val="28"/>
          <w:szCs w:val="28"/>
          <w:vertAlign w:val="superscript"/>
          <w:lang w:val="en-US"/>
        </w:rPr>
        <w:t>i</w:t>
      </w:r>
      <w:r w:rsidRPr="00230B1F">
        <w:rPr>
          <w:rFonts w:cs="Times New Roman"/>
          <w:i/>
          <w:color w:val="000000"/>
          <w:sz w:val="28"/>
          <w:szCs w:val="28"/>
        </w:rPr>
        <w:t>ди</w:t>
      </w:r>
      <w:r w:rsidRPr="00230B1F">
        <w:rPr>
          <w:rFonts w:cs="Times New Roman"/>
          <w:i/>
          <w:color w:val="000000"/>
          <w:sz w:val="28"/>
          <w:szCs w:val="28"/>
          <w:vertAlign w:val="subscript"/>
          <w:lang w:val="en-US"/>
        </w:rPr>
        <w:t>j</w:t>
      </w:r>
      <w:r w:rsidRPr="00EE5BB9">
        <w:rPr>
          <w:rFonts w:cs="Times New Roman"/>
          <w:color w:val="000000"/>
          <w:sz w:val="28"/>
          <w:szCs w:val="28"/>
        </w:rPr>
        <w:t>, рассчитывается экологический сток (</w:t>
      </w:r>
      <w:r w:rsidRPr="00230B1F">
        <w:rPr>
          <w:rFonts w:cs="Times New Roman"/>
          <w:i/>
          <w:color w:val="000000"/>
          <w:sz w:val="28"/>
          <w:szCs w:val="28"/>
          <w:lang w:val="en-US"/>
        </w:rPr>
        <w:t>W</w:t>
      </w:r>
      <w:r w:rsidRPr="00230B1F">
        <w:rPr>
          <w:rFonts w:cs="Times New Roman"/>
          <w:i/>
          <w:color w:val="000000"/>
          <w:sz w:val="28"/>
          <w:szCs w:val="28"/>
          <w:vertAlign w:val="superscript"/>
          <w:lang w:val="en-US"/>
        </w:rPr>
        <w:t>i</w:t>
      </w:r>
      <w:r w:rsidRPr="00230B1F">
        <w:rPr>
          <w:rFonts w:cs="Times New Roman"/>
          <w:i/>
          <w:color w:val="000000"/>
          <w:sz w:val="28"/>
          <w:szCs w:val="28"/>
        </w:rPr>
        <w:t>э</w:t>
      </w:r>
      <w:r w:rsidRPr="00230B1F">
        <w:rPr>
          <w:rFonts w:cs="Times New Roman"/>
          <w:i/>
          <w:color w:val="000000"/>
          <w:sz w:val="28"/>
          <w:szCs w:val="28"/>
          <w:lang w:val="en-US"/>
        </w:rPr>
        <w:t>c</w:t>
      </w:r>
      <w:r w:rsidRPr="00230B1F">
        <w:rPr>
          <w:rFonts w:cs="Times New Roman"/>
          <w:i/>
          <w:sz w:val="28"/>
          <w:szCs w:val="28"/>
          <w:vertAlign w:val="subscript"/>
          <w:lang w:val="en-US"/>
        </w:rPr>
        <w:t>j</w:t>
      </w:r>
      <w:r w:rsidRPr="00EE5BB9">
        <w:rPr>
          <w:rFonts w:cs="Times New Roman"/>
          <w:sz w:val="28"/>
          <w:szCs w:val="28"/>
        </w:rPr>
        <w:t>)</w:t>
      </w:r>
      <w:r>
        <w:rPr>
          <w:rFonts w:cs="Times New Roman"/>
          <w:color w:val="000000"/>
          <w:sz w:val="28"/>
          <w:szCs w:val="28"/>
        </w:rPr>
        <w:t xml:space="preserve"> </w:t>
      </w:r>
      <w:r w:rsidRPr="00EE5BB9">
        <w:rPr>
          <w:rFonts w:cs="Times New Roman"/>
          <w:color w:val="000000"/>
          <w:sz w:val="28"/>
          <w:szCs w:val="28"/>
        </w:rPr>
        <w:t xml:space="preserve">для </w:t>
      </w:r>
      <w:r w:rsidRPr="00EE5BB9">
        <w:rPr>
          <w:rFonts w:cs="Times New Roman"/>
          <w:color w:val="000000"/>
          <w:sz w:val="28"/>
          <w:szCs w:val="28"/>
          <w:lang w:val="en-US"/>
        </w:rPr>
        <w:t>j</w:t>
      </w:r>
      <w:r w:rsidRPr="00EE5BB9">
        <w:rPr>
          <w:rFonts w:cs="Times New Roman"/>
          <w:color w:val="000000"/>
          <w:sz w:val="28"/>
          <w:szCs w:val="28"/>
        </w:rPr>
        <w:t>-того года:</w:t>
      </w:r>
    </w:p>
    <w:p w:rsidR="00B27F21" w:rsidRPr="00EE5BB9" w:rsidRDefault="00B27F21" w:rsidP="00B27F21">
      <w:pPr>
        <w:ind w:firstLine="709"/>
        <w:jc w:val="center"/>
        <w:rPr>
          <w:rFonts w:cs="Times New Roman"/>
          <w:color w:val="000000"/>
          <w:szCs w:val="28"/>
        </w:rPr>
      </w:pPr>
      <w:r w:rsidRPr="00230B1F">
        <w:rPr>
          <w:rFonts w:cs="Times New Roman"/>
          <w:i/>
          <w:color w:val="000000"/>
          <w:szCs w:val="28"/>
          <w:lang w:val="nl-NL"/>
        </w:rPr>
        <w:t>W</w:t>
      </w:r>
      <w:r w:rsidRPr="00230B1F">
        <w:rPr>
          <w:rFonts w:cs="Times New Roman"/>
          <w:i/>
          <w:color w:val="000000"/>
          <w:szCs w:val="28"/>
          <w:vertAlign w:val="superscript"/>
          <w:lang w:val="nl-NL"/>
        </w:rPr>
        <w:t>i</w:t>
      </w:r>
      <w:r w:rsidRPr="00230B1F">
        <w:rPr>
          <w:rFonts w:cs="Times New Roman"/>
          <w:i/>
          <w:color w:val="000000"/>
          <w:szCs w:val="28"/>
        </w:rPr>
        <w:t>эс</w:t>
      </w:r>
      <w:r w:rsidRPr="00230B1F">
        <w:rPr>
          <w:rFonts w:cs="Times New Roman"/>
          <w:i/>
          <w:color w:val="000000"/>
          <w:szCs w:val="28"/>
          <w:vertAlign w:val="subscript"/>
          <w:lang w:val="nl-NL"/>
        </w:rPr>
        <w:t>j</w:t>
      </w:r>
      <w:r w:rsidRPr="00230B1F">
        <w:rPr>
          <w:rFonts w:cs="Times New Roman"/>
          <w:i/>
          <w:color w:val="000000"/>
          <w:szCs w:val="28"/>
          <w:lang w:val="nl-NL"/>
        </w:rPr>
        <w:t>=  W</w:t>
      </w:r>
      <w:r w:rsidRPr="00230B1F">
        <w:rPr>
          <w:rFonts w:cs="Times New Roman"/>
          <w:i/>
          <w:color w:val="000000"/>
          <w:szCs w:val="28"/>
          <w:vertAlign w:val="superscript"/>
          <w:lang w:val="nl-NL"/>
        </w:rPr>
        <w:t>i</w:t>
      </w:r>
      <w:r w:rsidRPr="00230B1F">
        <w:rPr>
          <w:rFonts w:cs="Times New Roman"/>
          <w:i/>
          <w:color w:val="000000"/>
          <w:szCs w:val="28"/>
          <w:vertAlign w:val="subscript"/>
          <w:lang w:val="nl-NL"/>
        </w:rPr>
        <w:t>j</w:t>
      </w:r>
      <w:r w:rsidRPr="00230B1F">
        <w:rPr>
          <w:rFonts w:cs="Times New Roman"/>
          <w:i/>
          <w:color w:val="000000"/>
          <w:szCs w:val="28"/>
          <w:lang w:val="nl-NL"/>
        </w:rPr>
        <w:t>-Wi</w:t>
      </w:r>
      <w:r w:rsidRPr="00230B1F">
        <w:rPr>
          <w:rFonts w:cs="Times New Roman"/>
          <w:i/>
          <w:color w:val="000000"/>
          <w:szCs w:val="28"/>
        </w:rPr>
        <w:t>ди</w:t>
      </w:r>
      <w:r w:rsidRPr="00230B1F">
        <w:rPr>
          <w:rFonts w:cs="Times New Roman"/>
          <w:i/>
          <w:color w:val="000000"/>
          <w:szCs w:val="28"/>
          <w:lang w:val="nl-NL"/>
        </w:rPr>
        <w:t>j</w:t>
      </w:r>
      <w:r w:rsidRPr="00EE5BB9">
        <w:rPr>
          <w:rFonts w:cs="Times New Roman"/>
          <w:color w:val="000000"/>
          <w:szCs w:val="28"/>
          <w:lang w:val="nl-NL"/>
        </w:rPr>
        <w:tab/>
      </w:r>
      <w:r w:rsidRPr="00EE5BB9">
        <w:rPr>
          <w:rFonts w:cs="Times New Roman"/>
          <w:color w:val="000000"/>
          <w:szCs w:val="28"/>
        </w:rPr>
        <w:t>(4)</w:t>
      </w:r>
    </w:p>
    <w:p w:rsidR="00B27F21" w:rsidRPr="00EE5BB9" w:rsidRDefault="00B27F21" w:rsidP="00B27F21">
      <w:pPr>
        <w:pStyle w:val="a3"/>
        <w:numPr>
          <w:ilvl w:val="0"/>
          <w:numId w:val="19"/>
        </w:numPr>
        <w:ind w:left="0" w:firstLine="709"/>
        <w:rPr>
          <w:rFonts w:cs="Times New Roman"/>
          <w:color w:val="000000"/>
          <w:sz w:val="28"/>
          <w:szCs w:val="28"/>
        </w:rPr>
      </w:pPr>
      <w:r w:rsidRPr="00EE5BB9">
        <w:rPr>
          <w:rFonts w:cs="Times New Roman"/>
          <w:color w:val="000000"/>
          <w:sz w:val="28"/>
          <w:szCs w:val="28"/>
        </w:rPr>
        <w:t>Экологический попуск (</w:t>
      </w:r>
      <w:r w:rsidRPr="00230B1F">
        <w:rPr>
          <w:rFonts w:cs="Times New Roman"/>
          <w:i/>
          <w:color w:val="000000"/>
          <w:sz w:val="28"/>
          <w:szCs w:val="28"/>
          <w:lang w:val="en-US"/>
        </w:rPr>
        <w:t>W</w:t>
      </w:r>
      <w:r w:rsidRPr="00230B1F">
        <w:rPr>
          <w:rFonts w:cs="Times New Roman"/>
          <w:i/>
          <w:color w:val="000000"/>
          <w:sz w:val="28"/>
          <w:szCs w:val="28"/>
        </w:rPr>
        <w:t>эп</w:t>
      </w:r>
      <w:r w:rsidRPr="00230B1F">
        <w:rPr>
          <w:rFonts w:cs="Times New Roman"/>
          <w:i/>
          <w:color w:val="000000"/>
          <w:sz w:val="28"/>
          <w:szCs w:val="28"/>
          <w:vertAlign w:val="subscript"/>
          <w:lang w:val="en-US"/>
        </w:rPr>
        <w:t>j</w:t>
      </w:r>
      <w:r w:rsidRPr="00EE5BB9">
        <w:rPr>
          <w:rFonts w:cs="Times New Roman"/>
          <w:color w:val="000000"/>
          <w:sz w:val="28"/>
          <w:szCs w:val="28"/>
        </w:rPr>
        <w:t xml:space="preserve">), осуществляемый из водохранилища, формируется с учетом рыбохозяйственного, руслоформирующего, санитарного, а также других видов попусков (расходов). При отсутствии боковой приточности на участке ниже плотины в замыкающем створе бассейна (водохозяйственного участка) </w:t>
      </w:r>
      <w:r w:rsidRPr="002563CD">
        <w:rPr>
          <w:rFonts w:cs="Times New Roman"/>
          <w:color w:val="000000"/>
          <w:sz w:val="28"/>
          <w:szCs w:val="28"/>
          <w:lang w:val="en-US"/>
        </w:rPr>
        <w:t>W</w:t>
      </w:r>
      <w:r w:rsidRPr="002563CD">
        <w:rPr>
          <w:rFonts w:cs="Times New Roman"/>
          <w:color w:val="000000"/>
          <w:sz w:val="28"/>
          <w:szCs w:val="28"/>
        </w:rPr>
        <w:t>эп</w:t>
      </w:r>
      <w:r w:rsidRPr="002563CD">
        <w:rPr>
          <w:rFonts w:cs="Times New Roman"/>
          <w:color w:val="000000"/>
          <w:sz w:val="28"/>
          <w:szCs w:val="28"/>
          <w:vertAlign w:val="subscript"/>
          <w:lang w:val="en-US"/>
        </w:rPr>
        <w:t>j</w:t>
      </w:r>
      <w:r w:rsidRPr="002563CD">
        <w:rPr>
          <w:rFonts w:cs="Times New Roman"/>
          <w:color w:val="000000"/>
          <w:sz w:val="28"/>
          <w:szCs w:val="28"/>
          <w:vertAlign w:val="subscript"/>
        </w:rPr>
        <w:t xml:space="preserve"> =</w:t>
      </w:r>
      <w:r w:rsidRPr="002563CD">
        <w:rPr>
          <w:rFonts w:cs="Times New Roman"/>
          <w:color w:val="000000"/>
          <w:sz w:val="28"/>
          <w:szCs w:val="28"/>
          <w:lang w:val="en-US"/>
        </w:rPr>
        <w:t>W</w:t>
      </w:r>
      <w:r w:rsidRPr="002563CD">
        <w:rPr>
          <w:rFonts w:cs="Times New Roman"/>
          <w:color w:val="000000"/>
          <w:sz w:val="28"/>
          <w:szCs w:val="28"/>
        </w:rPr>
        <w:t>эк</w:t>
      </w:r>
      <w:r w:rsidRPr="002563CD">
        <w:rPr>
          <w:rFonts w:cs="Times New Roman"/>
          <w:color w:val="000000"/>
          <w:sz w:val="28"/>
          <w:szCs w:val="28"/>
          <w:vertAlign w:val="subscript"/>
          <w:lang w:val="en-US"/>
        </w:rPr>
        <w:t>j</w:t>
      </w:r>
      <w:r w:rsidRPr="002563CD">
        <w:rPr>
          <w:rFonts w:cs="Times New Roman"/>
          <w:color w:val="000000"/>
          <w:sz w:val="28"/>
          <w:szCs w:val="28"/>
          <w:vertAlign w:val="subscript"/>
        </w:rPr>
        <w:t>.</w:t>
      </w:r>
      <w:r w:rsidRPr="002563CD">
        <w:rPr>
          <w:rFonts w:cs="Times New Roman"/>
          <w:color w:val="000000"/>
          <w:sz w:val="28"/>
          <w:szCs w:val="28"/>
        </w:rPr>
        <w:t xml:space="preserve"> </w:t>
      </w:r>
      <w:r w:rsidRPr="00EE5BB9">
        <w:rPr>
          <w:rFonts w:cs="Times New Roman"/>
          <w:color w:val="000000"/>
          <w:sz w:val="28"/>
          <w:szCs w:val="28"/>
        </w:rPr>
        <w:t xml:space="preserve">При наличии боковой приточности, экологический попуск из водохранилища (с </w:t>
      </w:r>
      <w:r w:rsidRPr="00EE5BB9">
        <w:rPr>
          <w:rFonts w:cs="Times New Roman"/>
          <w:color w:val="000000"/>
          <w:sz w:val="28"/>
          <w:szCs w:val="28"/>
        </w:rPr>
        <w:lastRenderedPageBreak/>
        <w:t xml:space="preserve">учетом приточности), должен обеспечивать соблюдение экологического стока в замыкающем створе. </w:t>
      </w:r>
    </w:p>
    <w:p w:rsidR="00B27F21" w:rsidRPr="00EE5BB9" w:rsidRDefault="00B27F21" w:rsidP="00B27F21">
      <w:pPr>
        <w:ind w:firstLine="709"/>
        <w:rPr>
          <w:rFonts w:cs="Times New Roman"/>
          <w:color w:val="000000"/>
          <w:szCs w:val="28"/>
        </w:rPr>
      </w:pPr>
      <w:r w:rsidRPr="00EE5BB9">
        <w:rPr>
          <w:rFonts w:cs="Times New Roman"/>
          <w:color w:val="000000"/>
          <w:szCs w:val="28"/>
        </w:rPr>
        <w:t xml:space="preserve">При установлении </w:t>
      </w:r>
      <w:r w:rsidRPr="00230B1F">
        <w:rPr>
          <w:rFonts w:cs="Times New Roman"/>
          <w:i/>
          <w:color w:val="000000"/>
          <w:szCs w:val="28"/>
          <w:lang w:val="en-US"/>
        </w:rPr>
        <w:t>W</w:t>
      </w:r>
      <w:r w:rsidRPr="00230B1F">
        <w:rPr>
          <w:rFonts w:cs="Times New Roman"/>
          <w:i/>
          <w:color w:val="000000"/>
          <w:szCs w:val="28"/>
        </w:rPr>
        <w:t>эп</w:t>
      </w:r>
      <w:r w:rsidRPr="00230B1F">
        <w:rPr>
          <w:rFonts w:cs="Times New Roman"/>
          <w:i/>
          <w:color w:val="000000"/>
          <w:szCs w:val="28"/>
          <w:vertAlign w:val="subscript"/>
          <w:lang w:val="en-US"/>
        </w:rPr>
        <w:t>j</w:t>
      </w:r>
      <w:r w:rsidRPr="00EE5BB9">
        <w:rPr>
          <w:rFonts w:cs="Times New Roman"/>
          <w:color w:val="000000"/>
          <w:szCs w:val="28"/>
        </w:rPr>
        <w:t xml:space="preserve"> за основу может быть принят рыбохозяйственный попуск, обеспечивающий условия естественного размножения ценных промысловых и других видов рыб, а также других водных животных и растений в нижних бьефах гидроузлов и нагула их в водных объектах, замыкающих гидрографическую сеть.</w:t>
      </w:r>
    </w:p>
    <w:p w:rsidR="0000052D" w:rsidRDefault="00B27F21" w:rsidP="00E0254B">
      <w:pPr>
        <w:pStyle w:val="a3"/>
        <w:numPr>
          <w:ilvl w:val="0"/>
          <w:numId w:val="19"/>
        </w:numPr>
        <w:ind w:left="0" w:firstLine="709"/>
        <w:rPr>
          <w:rFonts w:cs="Times New Roman"/>
          <w:color w:val="000000"/>
          <w:sz w:val="28"/>
          <w:szCs w:val="28"/>
        </w:rPr>
        <w:sectPr w:rsidR="0000052D" w:rsidSect="00324C17">
          <w:pgSz w:w="11906" w:h="16838"/>
          <w:pgMar w:top="1134" w:right="850" w:bottom="1134" w:left="1701" w:header="709" w:footer="283" w:gutter="0"/>
          <w:cols w:space="708"/>
          <w:docGrid w:linePitch="381"/>
        </w:sectPr>
      </w:pPr>
      <w:r w:rsidRPr="00E0254B">
        <w:rPr>
          <w:rFonts w:cs="Times New Roman"/>
          <w:color w:val="000000"/>
          <w:sz w:val="28"/>
          <w:szCs w:val="28"/>
        </w:rPr>
        <w:t xml:space="preserve">Внутригодовое распределение </w:t>
      </w:r>
      <w:r w:rsidRPr="00E0254B">
        <w:rPr>
          <w:rFonts w:cs="Times New Roman"/>
          <w:i/>
          <w:color w:val="000000"/>
          <w:sz w:val="28"/>
          <w:szCs w:val="28"/>
        </w:rPr>
        <w:t>Wдиj</w:t>
      </w:r>
      <w:r w:rsidRPr="00E0254B">
        <w:rPr>
          <w:rFonts w:cs="Times New Roman"/>
          <w:color w:val="000000"/>
          <w:sz w:val="28"/>
          <w:szCs w:val="28"/>
        </w:rPr>
        <w:t xml:space="preserve">, </w:t>
      </w:r>
      <w:r w:rsidRPr="00E0254B">
        <w:rPr>
          <w:rFonts w:cs="Times New Roman"/>
          <w:i/>
          <w:color w:val="000000"/>
          <w:sz w:val="28"/>
          <w:szCs w:val="28"/>
        </w:rPr>
        <w:t>Wэсj</w:t>
      </w:r>
      <w:r w:rsidRPr="00E0254B">
        <w:rPr>
          <w:rFonts w:cs="Times New Roman"/>
          <w:color w:val="000000"/>
          <w:sz w:val="28"/>
          <w:szCs w:val="28"/>
        </w:rPr>
        <w:t xml:space="preserve">, </w:t>
      </w:r>
      <w:r w:rsidRPr="00E0254B">
        <w:rPr>
          <w:rFonts w:cs="Times New Roman"/>
          <w:i/>
          <w:color w:val="000000"/>
          <w:sz w:val="28"/>
          <w:szCs w:val="28"/>
        </w:rPr>
        <w:t>Wэпj</w:t>
      </w:r>
      <w:r w:rsidRPr="00E0254B">
        <w:rPr>
          <w:rFonts w:cs="Times New Roman"/>
          <w:color w:val="000000"/>
          <w:sz w:val="28"/>
          <w:szCs w:val="28"/>
        </w:rPr>
        <w:t xml:space="preserve"> осуществляется в соответствии с внутригодовым распределением стока конкретного года.</w:t>
      </w:r>
    </w:p>
    <w:p w:rsidR="002563CD" w:rsidRDefault="0000052D" w:rsidP="0000052D">
      <w:pPr>
        <w:pStyle w:val="11"/>
        <w:spacing w:after="0"/>
        <w:ind w:firstLine="0"/>
        <w:jc w:val="center"/>
      </w:pPr>
      <w:bookmarkStart w:id="93" w:name="_Toc57394447"/>
      <w:r>
        <w:lastRenderedPageBreak/>
        <w:t xml:space="preserve">Приложение </w:t>
      </w:r>
      <w:r w:rsidR="00521749">
        <w:t>В</w:t>
      </w:r>
      <w:r>
        <w:t>. Распределение стока за годы разной водности, используемое при расчетах экологического стока  р. Зея – г/п Белогорье</w:t>
      </w:r>
      <w:bookmarkEnd w:id="93"/>
    </w:p>
    <w:p w:rsidR="0000052D" w:rsidRDefault="0000052D" w:rsidP="00213476"/>
    <w:p w:rsidR="0000052D" w:rsidRDefault="0000052D" w:rsidP="0000052D">
      <w:r>
        <w:t xml:space="preserve">Таблица </w:t>
      </w:r>
      <w:r w:rsidR="00521749">
        <w:t>В</w:t>
      </w:r>
      <w:r>
        <w:t>1. Среднемесячные расходы и распределение стока в 1963 г. (год 25%-ной обеспеченности стока)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700"/>
        <w:gridCol w:w="706"/>
        <w:gridCol w:w="706"/>
        <w:gridCol w:w="708"/>
        <w:gridCol w:w="776"/>
        <w:gridCol w:w="776"/>
        <w:gridCol w:w="776"/>
        <w:gridCol w:w="776"/>
        <w:gridCol w:w="776"/>
        <w:gridCol w:w="776"/>
        <w:gridCol w:w="748"/>
        <w:gridCol w:w="709"/>
        <w:gridCol w:w="1185"/>
      </w:tblGrid>
      <w:tr w:rsidR="0000052D" w:rsidRPr="00197768" w:rsidTr="001C0413">
        <w:trPr>
          <w:trHeight w:val="282"/>
        </w:trPr>
        <w:tc>
          <w:tcPr>
            <w:tcW w:w="3539" w:type="dxa"/>
            <w:shd w:val="clear" w:color="auto" w:fill="auto"/>
            <w:noWrap/>
            <w:vAlign w:val="bottom"/>
          </w:tcPr>
          <w:p w:rsidR="0000052D" w:rsidRPr="00213476" w:rsidRDefault="0000052D" w:rsidP="0000052D">
            <w:pPr>
              <w:spacing w:line="240" w:lineRule="auto"/>
              <w:ind w:firstLine="0"/>
              <w:rPr>
                <w:rFonts w:cs="Times New Roman"/>
              </w:rPr>
            </w:pPr>
            <w:r w:rsidRPr="00213476">
              <w:rPr>
                <w:rFonts w:cs="Times New Roman"/>
              </w:rPr>
              <w:t>Период водности</w:t>
            </w:r>
          </w:p>
        </w:tc>
        <w:tc>
          <w:tcPr>
            <w:tcW w:w="2811" w:type="dxa"/>
            <w:gridSpan w:val="4"/>
            <w:shd w:val="clear" w:color="auto" w:fill="auto"/>
            <w:noWrap/>
            <w:vAlign w:val="bottom"/>
          </w:tcPr>
          <w:p w:rsidR="0000052D" w:rsidRPr="00213476" w:rsidRDefault="0000052D" w:rsidP="0000052D">
            <w:pPr>
              <w:spacing w:line="240" w:lineRule="auto"/>
              <w:ind w:firstLine="0"/>
              <w:jc w:val="center"/>
              <w:rPr>
                <w:rFonts w:eastAsia="Times New Roman" w:cs="Times New Roman"/>
                <w:color w:val="000000"/>
                <w:lang w:eastAsia="ru-RU"/>
              </w:rPr>
            </w:pPr>
            <w:r w:rsidRPr="00213476">
              <w:rPr>
                <w:rFonts w:eastAsia="Times New Roman" w:cs="Times New Roman"/>
                <w:color w:val="000000"/>
                <w:lang w:eastAsia="ru-RU"/>
              </w:rPr>
              <w:t>Осенне-зимний период</w:t>
            </w:r>
          </w:p>
        </w:tc>
        <w:tc>
          <w:tcPr>
            <w:tcW w:w="3531" w:type="dxa"/>
            <w:gridSpan w:val="5"/>
            <w:shd w:val="clear" w:color="auto" w:fill="auto"/>
            <w:noWrap/>
            <w:vAlign w:val="bottom"/>
          </w:tcPr>
          <w:p w:rsidR="0000052D" w:rsidRPr="00213476" w:rsidRDefault="0000052D" w:rsidP="0000052D">
            <w:pPr>
              <w:spacing w:line="240" w:lineRule="auto"/>
              <w:ind w:firstLine="0"/>
              <w:jc w:val="center"/>
              <w:rPr>
                <w:rFonts w:eastAsia="Times New Roman" w:cs="Times New Roman"/>
                <w:color w:val="000000"/>
                <w:lang w:eastAsia="ru-RU"/>
              </w:rPr>
            </w:pPr>
            <w:r w:rsidRPr="00213476">
              <w:rPr>
                <w:rFonts w:eastAsia="Times New Roman" w:cs="Times New Roman"/>
                <w:color w:val="000000"/>
                <w:lang w:eastAsia="ru-RU"/>
              </w:rPr>
              <w:t>Весенне-летний период</w:t>
            </w:r>
          </w:p>
        </w:tc>
        <w:tc>
          <w:tcPr>
            <w:tcW w:w="2163" w:type="dxa"/>
            <w:gridSpan w:val="3"/>
            <w:shd w:val="clear" w:color="auto" w:fill="auto"/>
            <w:noWrap/>
            <w:vAlign w:val="bottom"/>
          </w:tcPr>
          <w:p w:rsidR="0000052D" w:rsidRPr="00213476" w:rsidRDefault="0000052D" w:rsidP="0000052D">
            <w:pPr>
              <w:spacing w:line="240" w:lineRule="auto"/>
              <w:ind w:firstLine="0"/>
              <w:jc w:val="center"/>
              <w:rPr>
                <w:rFonts w:eastAsia="Times New Roman" w:cs="Times New Roman"/>
                <w:color w:val="000000"/>
                <w:lang w:eastAsia="ru-RU"/>
              </w:rPr>
            </w:pPr>
            <w:r w:rsidRPr="00213476">
              <w:rPr>
                <w:rFonts w:eastAsia="Times New Roman" w:cs="Times New Roman"/>
                <w:color w:val="000000"/>
                <w:lang w:eastAsia="ru-RU"/>
              </w:rPr>
              <w:t>Осенне-зимний период</w:t>
            </w:r>
          </w:p>
        </w:tc>
        <w:tc>
          <w:tcPr>
            <w:tcW w:w="1185" w:type="dxa"/>
            <w:vMerge w:val="restart"/>
            <w:shd w:val="clear" w:color="auto" w:fill="auto"/>
          </w:tcPr>
          <w:p w:rsidR="0000052D" w:rsidRPr="00213476" w:rsidRDefault="0000052D" w:rsidP="0000052D">
            <w:pPr>
              <w:spacing w:line="240" w:lineRule="auto"/>
              <w:ind w:firstLine="0"/>
              <w:jc w:val="center"/>
              <w:rPr>
                <w:rFonts w:eastAsia="Times New Roman" w:cs="Times New Roman"/>
                <w:color w:val="000000"/>
                <w:lang w:eastAsia="ru-RU"/>
              </w:rPr>
            </w:pPr>
            <w:r w:rsidRPr="00213476">
              <w:rPr>
                <w:rFonts w:eastAsia="Times New Roman" w:cs="Times New Roman"/>
                <w:color w:val="000000"/>
                <w:lang w:eastAsia="ru-RU"/>
              </w:rPr>
              <w:t>Год</w:t>
            </w:r>
          </w:p>
        </w:tc>
      </w:tr>
      <w:tr w:rsidR="001C0413" w:rsidRPr="00197768" w:rsidTr="001C0413">
        <w:trPr>
          <w:trHeight w:val="282"/>
        </w:trPr>
        <w:tc>
          <w:tcPr>
            <w:tcW w:w="3539" w:type="dxa"/>
            <w:shd w:val="clear" w:color="auto" w:fill="auto"/>
            <w:noWrap/>
            <w:vAlign w:val="bottom"/>
            <w:hideMark/>
          </w:tcPr>
          <w:p w:rsidR="0000052D" w:rsidRPr="00213476" w:rsidRDefault="0000052D" w:rsidP="0000052D">
            <w:pPr>
              <w:spacing w:line="240" w:lineRule="auto"/>
              <w:ind w:firstLine="0"/>
              <w:rPr>
                <w:rFonts w:eastAsia="Times New Roman" w:cs="Times New Roman"/>
                <w:color w:val="000000"/>
                <w:lang w:eastAsia="ru-RU"/>
              </w:rPr>
            </w:pPr>
            <w:r w:rsidRPr="00213476">
              <w:rPr>
                <w:rFonts w:cs="Times New Roman"/>
              </w:rPr>
              <w:br w:type="page"/>
            </w:r>
            <w:r w:rsidRPr="00213476">
              <w:rPr>
                <w:rFonts w:eastAsia="Times New Roman" w:cs="Times New Roman"/>
                <w:color w:val="000000"/>
                <w:lang w:eastAsia="ru-RU"/>
              </w:rPr>
              <w:t>Месяц</w:t>
            </w:r>
          </w:p>
        </w:tc>
        <w:tc>
          <w:tcPr>
            <w:tcW w:w="700"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1</w:t>
            </w:r>
          </w:p>
        </w:tc>
        <w:tc>
          <w:tcPr>
            <w:tcW w:w="69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2</w:t>
            </w:r>
          </w:p>
        </w:tc>
        <w:tc>
          <w:tcPr>
            <w:tcW w:w="705"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3</w:t>
            </w:r>
          </w:p>
        </w:tc>
        <w:tc>
          <w:tcPr>
            <w:tcW w:w="70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4</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5</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6</w:t>
            </w:r>
          </w:p>
        </w:tc>
        <w:tc>
          <w:tcPr>
            <w:tcW w:w="705"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7</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8</w:t>
            </w:r>
          </w:p>
        </w:tc>
        <w:tc>
          <w:tcPr>
            <w:tcW w:w="70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9</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10</w:t>
            </w:r>
          </w:p>
        </w:tc>
        <w:tc>
          <w:tcPr>
            <w:tcW w:w="74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11</w:t>
            </w:r>
          </w:p>
        </w:tc>
        <w:tc>
          <w:tcPr>
            <w:tcW w:w="709"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12</w:t>
            </w:r>
          </w:p>
        </w:tc>
        <w:tc>
          <w:tcPr>
            <w:tcW w:w="1185" w:type="dxa"/>
            <w:vMerge/>
            <w:shd w:val="clear" w:color="auto" w:fill="auto"/>
            <w:noWrap/>
            <w:vAlign w:val="bottom"/>
            <w:hideMark/>
          </w:tcPr>
          <w:p w:rsidR="0000052D" w:rsidRPr="00213476" w:rsidRDefault="0000052D" w:rsidP="0000052D">
            <w:pPr>
              <w:spacing w:line="240" w:lineRule="auto"/>
              <w:ind w:firstLine="0"/>
              <w:rPr>
                <w:rFonts w:eastAsia="Times New Roman" w:cs="Times New Roman"/>
                <w:color w:val="000000"/>
                <w:lang w:eastAsia="ru-RU"/>
              </w:rPr>
            </w:pPr>
          </w:p>
        </w:tc>
      </w:tr>
      <w:tr w:rsidR="001C0413" w:rsidRPr="00197768" w:rsidTr="001C0413">
        <w:trPr>
          <w:trHeight w:val="282"/>
        </w:trPr>
        <w:tc>
          <w:tcPr>
            <w:tcW w:w="3539" w:type="dxa"/>
            <w:shd w:val="clear" w:color="auto" w:fill="auto"/>
            <w:noWrap/>
            <w:vAlign w:val="bottom"/>
            <w:hideMark/>
          </w:tcPr>
          <w:p w:rsidR="0000052D" w:rsidRPr="00213476" w:rsidRDefault="0000052D" w:rsidP="001C0413">
            <w:pPr>
              <w:spacing w:line="240" w:lineRule="auto"/>
              <w:ind w:firstLine="0"/>
              <w:jc w:val="left"/>
              <w:rPr>
                <w:rFonts w:eastAsia="Times New Roman" w:cs="Times New Roman"/>
                <w:color w:val="000000"/>
                <w:lang w:eastAsia="ru-RU"/>
              </w:rPr>
            </w:pPr>
            <w:r w:rsidRPr="00213476">
              <w:rPr>
                <w:rFonts w:eastAsia="Times New Roman" w:cs="Times New Roman"/>
                <w:color w:val="000000"/>
                <w:lang w:eastAsia="ru-RU"/>
              </w:rPr>
              <w:t>Расход, м</w:t>
            </w:r>
            <w:r w:rsidRPr="00213476">
              <w:rPr>
                <w:rFonts w:eastAsia="Times New Roman" w:cs="Times New Roman"/>
                <w:color w:val="000000"/>
                <w:vertAlign w:val="superscript"/>
                <w:lang w:eastAsia="ru-RU"/>
              </w:rPr>
              <w:t>3</w:t>
            </w:r>
            <w:r w:rsidRPr="00213476">
              <w:rPr>
                <w:rFonts w:eastAsia="Times New Roman" w:cs="Times New Roman"/>
                <w:color w:val="000000"/>
                <w:lang w:eastAsia="ru-RU"/>
              </w:rPr>
              <w:t>/с</w:t>
            </w:r>
          </w:p>
        </w:tc>
        <w:tc>
          <w:tcPr>
            <w:tcW w:w="700"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lang w:eastAsia="ru-RU"/>
              </w:rPr>
            </w:pPr>
            <w:r w:rsidRPr="00213476">
              <w:rPr>
                <w:rFonts w:eastAsia="Times New Roman" w:cs="Times New Roman"/>
                <w:lang w:eastAsia="ru-RU"/>
              </w:rPr>
              <w:t>121</w:t>
            </w:r>
          </w:p>
        </w:tc>
        <w:tc>
          <w:tcPr>
            <w:tcW w:w="69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lang w:eastAsia="ru-RU"/>
              </w:rPr>
            </w:pPr>
            <w:r w:rsidRPr="00213476">
              <w:rPr>
                <w:rFonts w:eastAsia="Times New Roman" w:cs="Times New Roman"/>
                <w:lang w:eastAsia="ru-RU"/>
              </w:rPr>
              <w:t>92,5</w:t>
            </w:r>
          </w:p>
        </w:tc>
        <w:tc>
          <w:tcPr>
            <w:tcW w:w="705"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lang w:eastAsia="ru-RU"/>
              </w:rPr>
            </w:pPr>
            <w:r w:rsidRPr="00213476">
              <w:rPr>
                <w:rFonts w:eastAsia="Times New Roman" w:cs="Times New Roman"/>
                <w:lang w:eastAsia="ru-RU"/>
              </w:rPr>
              <w:t>94,8</w:t>
            </w:r>
          </w:p>
        </w:tc>
        <w:tc>
          <w:tcPr>
            <w:tcW w:w="70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lang w:eastAsia="ru-RU"/>
              </w:rPr>
            </w:pPr>
            <w:r w:rsidRPr="00213476">
              <w:rPr>
                <w:rFonts w:eastAsia="Times New Roman" w:cs="Times New Roman"/>
                <w:lang w:eastAsia="ru-RU"/>
              </w:rPr>
              <w:t>602</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lang w:eastAsia="ru-RU"/>
              </w:rPr>
            </w:pPr>
            <w:r w:rsidRPr="00213476">
              <w:rPr>
                <w:rFonts w:eastAsia="Times New Roman" w:cs="Times New Roman"/>
                <w:bCs/>
                <w:lang w:eastAsia="ru-RU"/>
              </w:rPr>
              <w:t>4200</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lang w:eastAsia="ru-RU"/>
              </w:rPr>
            </w:pPr>
            <w:r w:rsidRPr="00213476">
              <w:rPr>
                <w:rFonts w:eastAsia="Times New Roman" w:cs="Times New Roman"/>
                <w:bCs/>
                <w:lang w:eastAsia="ru-RU"/>
              </w:rPr>
              <w:t>5890</w:t>
            </w:r>
          </w:p>
        </w:tc>
        <w:tc>
          <w:tcPr>
            <w:tcW w:w="705"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lang w:eastAsia="ru-RU"/>
              </w:rPr>
            </w:pPr>
            <w:r w:rsidRPr="00213476">
              <w:rPr>
                <w:rFonts w:eastAsia="Times New Roman" w:cs="Times New Roman"/>
                <w:bCs/>
                <w:lang w:eastAsia="ru-RU"/>
              </w:rPr>
              <w:t>5691</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lang w:eastAsia="ru-RU"/>
              </w:rPr>
            </w:pPr>
            <w:r w:rsidRPr="00213476">
              <w:rPr>
                <w:rFonts w:eastAsia="Times New Roman" w:cs="Times New Roman"/>
                <w:bCs/>
                <w:lang w:eastAsia="ru-RU"/>
              </w:rPr>
              <w:t>4450</w:t>
            </w:r>
          </w:p>
        </w:tc>
        <w:tc>
          <w:tcPr>
            <w:tcW w:w="70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lang w:eastAsia="ru-RU"/>
              </w:rPr>
            </w:pPr>
            <w:r w:rsidRPr="00213476">
              <w:rPr>
                <w:rFonts w:eastAsia="Times New Roman" w:cs="Times New Roman"/>
                <w:bCs/>
                <w:lang w:eastAsia="ru-RU"/>
              </w:rPr>
              <w:t>1870</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lang w:eastAsia="ru-RU"/>
              </w:rPr>
            </w:pPr>
            <w:r w:rsidRPr="00213476">
              <w:rPr>
                <w:rFonts w:eastAsia="Times New Roman" w:cs="Times New Roman"/>
                <w:bCs/>
                <w:lang w:eastAsia="ru-RU"/>
              </w:rPr>
              <w:t>1210</w:t>
            </w:r>
          </w:p>
        </w:tc>
        <w:tc>
          <w:tcPr>
            <w:tcW w:w="74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lang w:eastAsia="ru-RU"/>
              </w:rPr>
            </w:pPr>
            <w:r w:rsidRPr="00213476">
              <w:rPr>
                <w:rFonts w:eastAsia="Times New Roman" w:cs="Times New Roman"/>
                <w:lang w:eastAsia="ru-RU"/>
              </w:rPr>
              <w:t>554</w:t>
            </w:r>
          </w:p>
        </w:tc>
        <w:tc>
          <w:tcPr>
            <w:tcW w:w="709"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lang w:eastAsia="ru-RU"/>
              </w:rPr>
            </w:pPr>
            <w:r w:rsidRPr="00213476">
              <w:rPr>
                <w:rFonts w:eastAsia="Times New Roman" w:cs="Times New Roman"/>
                <w:lang w:eastAsia="ru-RU"/>
              </w:rPr>
              <w:t>255</w:t>
            </w:r>
          </w:p>
        </w:tc>
        <w:tc>
          <w:tcPr>
            <w:tcW w:w="1185"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25030</w:t>
            </w:r>
          </w:p>
        </w:tc>
      </w:tr>
      <w:tr w:rsidR="001C0413" w:rsidRPr="00197768" w:rsidTr="001C0413">
        <w:trPr>
          <w:trHeight w:val="282"/>
        </w:trPr>
        <w:tc>
          <w:tcPr>
            <w:tcW w:w="3539" w:type="dxa"/>
            <w:shd w:val="clear" w:color="auto" w:fill="auto"/>
            <w:noWrap/>
            <w:vAlign w:val="bottom"/>
            <w:hideMark/>
          </w:tcPr>
          <w:p w:rsidR="0000052D" w:rsidRPr="00213476" w:rsidRDefault="0000052D" w:rsidP="00980D51">
            <w:pPr>
              <w:spacing w:line="240" w:lineRule="auto"/>
              <w:ind w:firstLine="0"/>
              <w:jc w:val="left"/>
              <w:rPr>
                <w:rFonts w:eastAsia="Times New Roman" w:cs="Times New Roman"/>
                <w:color w:val="000000"/>
                <w:lang w:eastAsia="ru-RU"/>
              </w:rPr>
            </w:pPr>
            <w:r w:rsidRPr="00213476">
              <w:rPr>
                <w:rFonts w:eastAsia="Times New Roman" w:cs="Times New Roman"/>
                <w:color w:val="000000"/>
                <w:lang w:eastAsia="ru-RU"/>
              </w:rPr>
              <w:t>Доля стока от годовой величины, %</w:t>
            </w:r>
          </w:p>
        </w:tc>
        <w:tc>
          <w:tcPr>
            <w:tcW w:w="700"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0,5</w:t>
            </w:r>
          </w:p>
        </w:tc>
        <w:tc>
          <w:tcPr>
            <w:tcW w:w="69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0,4</w:t>
            </w:r>
          </w:p>
        </w:tc>
        <w:tc>
          <w:tcPr>
            <w:tcW w:w="705"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0,4</w:t>
            </w:r>
          </w:p>
        </w:tc>
        <w:tc>
          <w:tcPr>
            <w:tcW w:w="70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2,4</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color w:val="000000"/>
                <w:lang w:eastAsia="ru-RU"/>
              </w:rPr>
            </w:pPr>
            <w:r w:rsidRPr="00213476">
              <w:rPr>
                <w:rFonts w:eastAsia="Times New Roman" w:cs="Times New Roman"/>
                <w:bCs/>
                <w:color w:val="000000"/>
                <w:lang w:eastAsia="ru-RU"/>
              </w:rPr>
              <w:t>17</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color w:val="000000"/>
                <w:lang w:eastAsia="ru-RU"/>
              </w:rPr>
            </w:pPr>
            <w:r w:rsidRPr="00213476">
              <w:rPr>
                <w:rFonts w:eastAsia="Times New Roman" w:cs="Times New Roman"/>
                <w:bCs/>
                <w:color w:val="000000"/>
                <w:lang w:eastAsia="ru-RU"/>
              </w:rPr>
              <w:t>24</w:t>
            </w:r>
          </w:p>
        </w:tc>
        <w:tc>
          <w:tcPr>
            <w:tcW w:w="705"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color w:val="000000"/>
                <w:lang w:eastAsia="ru-RU"/>
              </w:rPr>
            </w:pPr>
            <w:r w:rsidRPr="00213476">
              <w:rPr>
                <w:rFonts w:eastAsia="Times New Roman" w:cs="Times New Roman"/>
                <w:bCs/>
                <w:color w:val="000000"/>
                <w:lang w:eastAsia="ru-RU"/>
              </w:rPr>
              <w:t>23</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color w:val="000000"/>
                <w:lang w:eastAsia="ru-RU"/>
              </w:rPr>
            </w:pPr>
            <w:r w:rsidRPr="00213476">
              <w:rPr>
                <w:rFonts w:eastAsia="Times New Roman" w:cs="Times New Roman"/>
                <w:bCs/>
                <w:color w:val="000000"/>
                <w:lang w:eastAsia="ru-RU"/>
              </w:rPr>
              <w:t>18</w:t>
            </w:r>
          </w:p>
        </w:tc>
        <w:tc>
          <w:tcPr>
            <w:tcW w:w="70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bCs/>
                <w:color w:val="000000"/>
                <w:lang w:eastAsia="ru-RU"/>
              </w:rPr>
            </w:pPr>
            <w:r w:rsidRPr="00213476">
              <w:rPr>
                <w:rFonts w:eastAsia="Times New Roman" w:cs="Times New Roman"/>
                <w:bCs/>
                <w:color w:val="000000"/>
                <w:lang w:eastAsia="ru-RU"/>
              </w:rPr>
              <w:t>7,5</w:t>
            </w:r>
          </w:p>
        </w:tc>
        <w:tc>
          <w:tcPr>
            <w:tcW w:w="706"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4,8</w:t>
            </w:r>
          </w:p>
        </w:tc>
        <w:tc>
          <w:tcPr>
            <w:tcW w:w="748"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2,2</w:t>
            </w:r>
          </w:p>
        </w:tc>
        <w:tc>
          <w:tcPr>
            <w:tcW w:w="709"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1,0</w:t>
            </w:r>
          </w:p>
        </w:tc>
        <w:tc>
          <w:tcPr>
            <w:tcW w:w="1185" w:type="dxa"/>
            <w:shd w:val="clear" w:color="auto" w:fill="auto"/>
            <w:noWrap/>
            <w:vAlign w:val="bottom"/>
            <w:hideMark/>
          </w:tcPr>
          <w:p w:rsidR="0000052D" w:rsidRPr="00213476" w:rsidRDefault="0000052D" w:rsidP="0000052D">
            <w:pPr>
              <w:spacing w:line="240" w:lineRule="auto"/>
              <w:ind w:firstLine="0"/>
              <w:jc w:val="right"/>
              <w:rPr>
                <w:rFonts w:eastAsia="Times New Roman" w:cs="Times New Roman"/>
                <w:color w:val="000000"/>
                <w:lang w:eastAsia="ru-RU"/>
              </w:rPr>
            </w:pPr>
            <w:r w:rsidRPr="00213476">
              <w:rPr>
                <w:rFonts w:eastAsia="Times New Roman" w:cs="Times New Roman"/>
                <w:color w:val="000000"/>
                <w:lang w:eastAsia="ru-RU"/>
              </w:rPr>
              <w:t>100</w:t>
            </w:r>
          </w:p>
        </w:tc>
      </w:tr>
      <w:tr w:rsidR="001C0413" w:rsidRPr="00197768" w:rsidTr="001C0413">
        <w:trPr>
          <w:trHeight w:val="282"/>
        </w:trPr>
        <w:tc>
          <w:tcPr>
            <w:tcW w:w="3539" w:type="dxa"/>
            <w:shd w:val="clear" w:color="auto" w:fill="auto"/>
            <w:noWrap/>
            <w:vAlign w:val="bottom"/>
          </w:tcPr>
          <w:p w:rsidR="0000052D" w:rsidRPr="00213476" w:rsidRDefault="0000052D" w:rsidP="001C0413">
            <w:pPr>
              <w:spacing w:line="240" w:lineRule="auto"/>
              <w:ind w:firstLine="0"/>
              <w:jc w:val="left"/>
              <w:rPr>
                <w:rFonts w:eastAsia="Times New Roman" w:cs="Times New Roman"/>
                <w:color w:val="000000"/>
                <w:lang w:eastAsia="ru-RU"/>
              </w:rPr>
            </w:pPr>
            <w:r w:rsidRPr="00213476">
              <w:rPr>
                <w:rFonts w:eastAsia="Times New Roman" w:cs="Times New Roman"/>
                <w:color w:val="000000"/>
                <w:lang w:eastAsia="ru-RU"/>
              </w:rPr>
              <w:t>Продолжительность затопления поймы, дни</w:t>
            </w:r>
          </w:p>
        </w:tc>
        <w:tc>
          <w:tcPr>
            <w:tcW w:w="700" w:type="dxa"/>
            <w:shd w:val="clear" w:color="auto" w:fill="auto"/>
            <w:noWrap/>
            <w:vAlign w:val="bottom"/>
          </w:tcPr>
          <w:p w:rsidR="0000052D" w:rsidRPr="00213476" w:rsidRDefault="0000052D" w:rsidP="0000052D">
            <w:pPr>
              <w:spacing w:line="240" w:lineRule="auto"/>
              <w:ind w:firstLine="0"/>
              <w:jc w:val="right"/>
              <w:rPr>
                <w:rFonts w:eastAsia="Times New Roman" w:cs="Times New Roman"/>
                <w:color w:val="000000"/>
                <w:lang w:eastAsia="ru-RU"/>
              </w:rPr>
            </w:pPr>
          </w:p>
        </w:tc>
        <w:tc>
          <w:tcPr>
            <w:tcW w:w="698" w:type="dxa"/>
            <w:shd w:val="clear" w:color="auto" w:fill="auto"/>
            <w:noWrap/>
            <w:vAlign w:val="bottom"/>
          </w:tcPr>
          <w:p w:rsidR="0000052D" w:rsidRPr="00213476" w:rsidRDefault="0000052D" w:rsidP="0000052D">
            <w:pPr>
              <w:spacing w:line="240" w:lineRule="auto"/>
              <w:ind w:firstLine="0"/>
              <w:jc w:val="right"/>
              <w:rPr>
                <w:rFonts w:eastAsia="Times New Roman" w:cs="Times New Roman"/>
                <w:color w:val="000000"/>
                <w:lang w:eastAsia="ru-RU"/>
              </w:rPr>
            </w:pPr>
          </w:p>
        </w:tc>
        <w:tc>
          <w:tcPr>
            <w:tcW w:w="705" w:type="dxa"/>
            <w:shd w:val="clear" w:color="auto" w:fill="auto"/>
            <w:noWrap/>
            <w:vAlign w:val="bottom"/>
          </w:tcPr>
          <w:p w:rsidR="0000052D" w:rsidRPr="00213476" w:rsidRDefault="0000052D" w:rsidP="0000052D">
            <w:pPr>
              <w:spacing w:line="240" w:lineRule="auto"/>
              <w:ind w:firstLine="0"/>
              <w:jc w:val="right"/>
              <w:rPr>
                <w:rFonts w:eastAsia="Times New Roman" w:cs="Times New Roman"/>
                <w:color w:val="000000"/>
                <w:lang w:eastAsia="ru-RU"/>
              </w:rPr>
            </w:pPr>
          </w:p>
        </w:tc>
        <w:tc>
          <w:tcPr>
            <w:tcW w:w="708" w:type="dxa"/>
            <w:shd w:val="clear" w:color="auto" w:fill="auto"/>
            <w:noWrap/>
            <w:vAlign w:val="bottom"/>
          </w:tcPr>
          <w:p w:rsidR="0000052D" w:rsidRPr="00213476" w:rsidRDefault="0000052D" w:rsidP="0000052D">
            <w:pPr>
              <w:spacing w:line="240" w:lineRule="auto"/>
              <w:ind w:firstLine="0"/>
              <w:jc w:val="right"/>
              <w:rPr>
                <w:rFonts w:eastAsia="Times New Roman" w:cs="Times New Roman"/>
                <w:color w:val="000000"/>
                <w:lang w:eastAsia="ru-RU"/>
              </w:rPr>
            </w:pPr>
          </w:p>
        </w:tc>
        <w:tc>
          <w:tcPr>
            <w:tcW w:w="706" w:type="dxa"/>
            <w:shd w:val="clear" w:color="auto" w:fill="auto"/>
            <w:noWrap/>
            <w:vAlign w:val="bottom"/>
          </w:tcPr>
          <w:p w:rsidR="0000052D" w:rsidRPr="00213476" w:rsidRDefault="0000052D" w:rsidP="0000052D">
            <w:pPr>
              <w:spacing w:line="240" w:lineRule="auto"/>
              <w:ind w:firstLine="0"/>
              <w:jc w:val="right"/>
              <w:rPr>
                <w:rFonts w:eastAsia="Times New Roman" w:cs="Times New Roman"/>
                <w:bCs/>
                <w:color w:val="000000"/>
                <w:lang w:eastAsia="ru-RU"/>
              </w:rPr>
            </w:pPr>
            <w:r w:rsidRPr="00213476">
              <w:rPr>
                <w:rFonts w:eastAsia="Times New Roman" w:cs="Times New Roman"/>
                <w:bCs/>
                <w:color w:val="000000"/>
                <w:lang w:eastAsia="ru-RU"/>
              </w:rPr>
              <w:t>2</w:t>
            </w:r>
          </w:p>
        </w:tc>
        <w:tc>
          <w:tcPr>
            <w:tcW w:w="706" w:type="dxa"/>
            <w:shd w:val="clear" w:color="auto" w:fill="auto"/>
            <w:noWrap/>
            <w:vAlign w:val="bottom"/>
          </w:tcPr>
          <w:p w:rsidR="0000052D" w:rsidRPr="00213476" w:rsidRDefault="0000052D" w:rsidP="0000052D">
            <w:pPr>
              <w:spacing w:line="240" w:lineRule="auto"/>
              <w:ind w:firstLine="0"/>
              <w:jc w:val="right"/>
              <w:rPr>
                <w:rFonts w:eastAsia="Times New Roman" w:cs="Times New Roman"/>
                <w:bCs/>
                <w:color w:val="000000"/>
                <w:lang w:eastAsia="ru-RU"/>
              </w:rPr>
            </w:pPr>
            <w:r w:rsidRPr="00213476">
              <w:rPr>
                <w:rFonts w:eastAsia="Times New Roman" w:cs="Times New Roman"/>
                <w:bCs/>
                <w:color w:val="000000"/>
                <w:lang w:eastAsia="ru-RU"/>
              </w:rPr>
              <w:t>12</w:t>
            </w:r>
          </w:p>
        </w:tc>
        <w:tc>
          <w:tcPr>
            <w:tcW w:w="705" w:type="dxa"/>
            <w:shd w:val="clear" w:color="auto" w:fill="auto"/>
            <w:noWrap/>
            <w:vAlign w:val="bottom"/>
          </w:tcPr>
          <w:p w:rsidR="0000052D" w:rsidRPr="00213476" w:rsidRDefault="0000052D" w:rsidP="0000052D">
            <w:pPr>
              <w:spacing w:line="240" w:lineRule="auto"/>
              <w:ind w:firstLine="0"/>
              <w:jc w:val="right"/>
              <w:rPr>
                <w:rFonts w:eastAsia="Times New Roman" w:cs="Times New Roman"/>
                <w:bCs/>
                <w:color w:val="000000"/>
                <w:lang w:eastAsia="ru-RU"/>
              </w:rPr>
            </w:pPr>
            <w:r w:rsidRPr="00213476">
              <w:rPr>
                <w:rFonts w:eastAsia="Times New Roman" w:cs="Times New Roman"/>
                <w:bCs/>
                <w:color w:val="000000"/>
                <w:lang w:eastAsia="ru-RU"/>
              </w:rPr>
              <w:t>10</w:t>
            </w:r>
          </w:p>
        </w:tc>
        <w:tc>
          <w:tcPr>
            <w:tcW w:w="706" w:type="dxa"/>
            <w:shd w:val="clear" w:color="auto" w:fill="auto"/>
            <w:noWrap/>
            <w:vAlign w:val="bottom"/>
          </w:tcPr>
          <w:p w:rsidR="0000052D" w:rsidRPr="00213476" w:rsidRDefault="0000052D" w:rsidP="0000052D">
            <w:pPr>
              <w:spacing w:line="240" w:lineRule="auto"/>
              <w:ind w:firstLine="0"/>
              <w:jc w:val="right"/>
              <w:rPr>
                <w:rFonts w:eastAsia="Times New Roman" w:cs="Times New Roman"/>
                <w:bCs/>
                <w:color w:val="000000"/>
                <w:lang w:eastAsia="ru-RU"/>
              </w:rPr>
            </w:pPr>
            <w:r w:rsidRPr="00213476">
              <w:rPr>
                <w:rFonts w:eastAsia="Times New Roman" w:cs="Times New Roman"/>
                <w:bCs/>
                <w:color w:val="000000"/>
                <w:lang w:eastAsia="ru-RU"/>
              </w:rPr>
              <w:t>7</w:t>
            </w:r>
          </w:p>
        </w:tc>
        <w:tc>
          <w:tcPr>
            <w:tcW w:w="708" w:type="dxa"/>
            <w:shd w:val="clear" w:color="auto" w:fill="auto"/>
            <w:noWrap/>
            <w:vAlign w:val="bottom"/>
          </w:tcPr>
          <w:p w:rsidR="0000052D" w:rsidRPr="00213476" w:rsidRDefault="0000052D" w:rsidP="0000052D">
            <w:pPr>
              <w:spacing w:line="240" w:lineRule="auto"/>
              <w:ind w:firstLine="0"/>
              <w:jc w:val="right"/>
              <w:rPr>
                <w:rFonts w:eastAsia="Times New Roman" w:cs="Times New Roman"/>
                <w:bCs/>
                <w:color w:val="000000"/>
                <w:lang w:eastAsia="ru-RU"/>
              </w:rPr>
            </w:pPr>
          </w:p>
        </w:tc>
        <w:tc>
          <w:tcPr>
            <w:tcW w:w="706" w:type="dxa"/>
            <w:shd w:val="clear" w:color="auto" w:fill="auto"/>
            <w:noWrap/>
            <w:vAlign w:val="bottom"/>
          </w:tcPr>
          <w:p w:rsidR="0000052D" w:rsidRPr="00213476" w:rsidRDefault="0000052D" w:rsidP="0000052D">
            <w:pPr>
              <w:spacing w:line="240" w:lineRule="auto"/>
              <w:ind w:firstLine="0"/>
              <w:jc w:val="right"/>
              <w:rPr>
                <w:rFonts w:eastAsia="Times New Roman" w:cs="Times New Roman"/>
                <w:color w:val="000000"/>
                <w:lang w:eastAsia="ru-RU"/>
              </w:rPr>
            </w:pPr>
          </w:p>
        </w:tc>
        <w:tc>
          <w:tcPr>
            <w:tcW w:w="748" w:type="dxa"/>
            <w:shd w:val="clear" w:color="auto" w:fill="auto"/>
            <w:noWrap/>
            <w:vAlign w:val="bottom"/>
          </w:tcPr>
          <w:p w:rsidR="0000052D" w:rsidRPr="00213476" w:rsidRDefault="0000052D" w:rsidP="0000052D">
            <w:pPr>
              <w:spacing w:line="240" w:lineRule="auto"/>
              <w:ind w:firstLine="0"/>
              <w:jc w:val="right"/>
              <w:rPr>
                <w:rFonts w:eastAsia="Times New Roman" w:cs="Times New Roman"/>
                <w:color w:val="000000"/>
                <w:lang w:eastAsia="ru-RU"/>
              </w:rPr>
            </w:pPr>
          </w:p>
        </w:tc>
        <w:tc>
          <w:tcPr>
            <w:tcW w:w="709" w:type="dxa"/>
            <w:shd w:val="clear" w:color="auto" w:fill="auto"/>
            <w:noWrap/>
            <w:vAlign w:val="bottom"/>
          </w:tcPr>
          <w:p w:rsidR="0000052D" w:rsidRPr="00213476" w:rsidRDefault="0000052D" w:rsidP="0000052D">
            <w:pPr>
              <w:spacing w:line="240" w:lineRule="auto"/>
              <w:ind w:firstLine="0"/>
              <w:jc w:val="right"/>
              <w:rPr>
                <w:rFonts w:eastAsia="Times New Roman" w:cs="Times New Roman"/>
                <w:color w:val="000000"/>
                <w:lang w:eastAsia="ru-RU"/>
              </w:rPr>
            </w:pPr>
          </w:p>
        </w:tc>
        <w:tc>
          <w:tcPr>
            <w:tcW w:w="1185" w:type="dxa"/>
            <w:shd w:val="clear" w:color="auto" w:fill="auto"/>
            <w:noWrap/>
            <w:vAlign w:val="bottom"/>
          </w:tcPr>
          <w:p w:rsidR="0000052D" w:rsidRPr="00213476" w:rsidRDefault="0000052D" w:rsidP="0000052D">
            <w:pPr>
              <w:spacing w:line="240" w:lineRule="auto"/>
              <w:ind w:firstLine="0"/>
              <w:jc w:val="right"/>
              <w:rPr>
                <w:rFonts w:eastAsia="Times New Roman" w:cs="Times New Roman"/>
                <w:color w:val="000000"/>
                <w:lang w:eastAsia="ru-RU"/>
              </w:rPr>
            </w:pPr>
          </w:p>
        </w:tc>
      </w:tr>
    </w:tbl>
    <w:p w:rsidR="00213476" w:rsidRDefault="00213476" w:rsidP="0000052D">
      <w:pPr>
        <w:keepNext/>
        <w:spacing w:after="200" w:line="276" w:lineRule="auto"/>
        <w:jc w:val="center"/>
      </w:pPr>
    </w:p>
    <w:p w:rsidR="0000052D" w:rsidRDefault="0000052D" w:rsidP="0000052D">
      <w:pPr>
        <w:keepNext/>
        <w:spacing w:after="200" w:line="276" w:lineRule="auto"/>
        <w:jc w:val="center"/>
      </w:pPr>
      <w:r>
        <w:rPr>
          <w:noProof/>
          <w:lang w:eastAsia="ru-RU"/>
        </w:rPr>
        <w:drawing>
          <wp:inline distT="0" distB="0" distL="0" distR="0" wp14:anchorId="1F8F1BBC" wp14:editId="5027B4C4">
            <wp:extent cx="5932968" cy="2480266"/>
            <wp:effectExtent l="0" t="0" r="10795" b="1587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00052D" w:rsidRDefault="0000052D" w:rsidP="0000052D">
      <w:pPr>
        <w:pStyle w:val="ad"/>
        <w:rPr>
          <w:szCs w:val="24"/>
        </w:rPr>
      </w:pPr>
      <w:r>
        <w:t xml:space="preserve">Рисунок </w:t>
      </w:r>
      <w:r w:rsidR="00521749">
        <w:t>В</w:t>
      </w:r>
      <w:r>
        <w:t>1</w:t>
      </w:r>
      <w:r>
        <w:rPr>
          <w:noProof/>
        </w:rPr>
        <w:t>. Гидрограф стока 1963 г.</w:t>
      </w:r>
    </w:p>
    <w:p w:rsidR="0000052D" w:rsidRDefault="0000052D" w:rsidP="0000052D">
      <w:r>
        <w:lastRenderedPageBreak/>
        <w:t xml:space="preserve">Таблица </w:t>
      </w:r>
      <w:r w:rsidR="00521749">
        <w:t>В</w:t>
      </w:r>
      <w:r w:rsidR="00FB7B4B">
        <w:t>2</w:t>
      </w:r>
      <w:r>
        <w:t xml:space="preserve">. </w:t>
      </w:r>
      <w:r w:rsidR="00213476">
        <w:t xml:space="preserve">Среднемесячные расходы и распределение стока </w:t>
      </w:r>
      <w:r>
        <w:t>в 1966 г. (год 50%-ной обеспеченности стока)</w:t>
      </w:r>
    </w:p>
    <w:tbl>
      <w:tblPr>
        <w:tblStyle w:val="a5"/>
        <w:tblW w:w="5000" w:type="pct"/>
        <w:tblLayout w:type="fixed"/>
        <w:tblLook w:val="04A0" w:firstRow="1" w:lastRow="0" w:firstColumn="1" w:lastColumn="0" w:noHBand="0" w:noVBand="1"/>
      </w:tblPr>
      <w:tblGrid>
        <w:gridCol w:w="3539"/>
        <w:gridCol w:w="712"/>
        <w:gridCol w:w="850"/>
        <w:gridCol w:w="850"/>
        <w:gridCol w:w="708"/>
        <w:gridCol w:w="850"/>
        <w:gridCol w:w="853"/>
        <w:gridCol w:w="850"/>
        <w:gridCol w:w="850"/>
        <w:gridCol w:w="850"/>
        <w:gridCol w:w="990"/>
        <w:gridCol w:w="853"/>
        <w:gridCol w:w="853"/>
        <w:gridCol w:w="952"/>
      </w:tblGrid>
      <w:tr w:rsidR="00213476" w:rsidRPr="00213476" w:rsidTr="00213476">
        <w:trPr>
          <w:trHeight w:val="317"/>
        </w:trPr>
        <w:tc>
          <w:tcPr>
            <w:tcW w:w="1215" w:type="pct"/>
            <w:shd w:val="clear" w:color="auto" w:fill="auto"/>
            <w:noWrap/>
          </w:tcPr>
          <w:p w:rsidR="0000052D" w:rsidRPr="00213476" w:rsidRDefault="0000052D" w:rsidP="00213476">
            <w:pPr>
              <w:spacing w:line="240" w:lineRule="auto"/>
              <w:ind w:firstLine="0"/>
              <w:jc w:val="left"/>
              <w:rPr>
                <w:rFonts w:eastAsia="Times New Roman" w:cs="Times New Roman"/>
                <w:color w:val="000000"/>
                <w:szCs w:val="28"/>
                <w:lang w:eastAsia="ru-RU"/>
              </w:rPr>
            </w:pPr>
            <w:r w:rsidRPr="00213476">
              <w:rPr>
                <w:rFonts w:eastAsia="Times New Roman" w:cs="Times New Roman"/>
                <w:color w:val="000000"/>
                <w:szCs w:val="28"/>
                <w:lang w:eastAsia="ru-RU"/>
              </w:rPr>
              <w:t>Период водности</w:t>
            </w:r>
          </w:p>
        </w:tc>
        <w:tc>
          <w:tcPr>
            <w:tcW w:w="1071" w:type="pct"/>
            <w:gridSpan w:val="4"/>
            <w:shd w:val="clear" w:color="auto" w:fill="auto"/>
            <w:noWrap/>
          </w:tcPr>
          <w:p w:rsidR="0000052D" w:rsidRPr="00213476" w:rsidRDefault="0000052D" w:rsidP="001C0413">
            <w:pPr>
              <w:spacing w:line="240" w:lineRule="auto"/>
              <w:ind w:firstLine="0"/>
              <w:jc w:val="center"/>
              <w:rPr>
                <w:rFonts w:eastAsia="Times New Roman" w:cs="Times New Roman"/>
                <w:color w:val="000000"/>
                <w:szCs w:val="28"/>
                <w:lang w:eastAsia="ru-RU"/>
              </w:rPr>
            </w:pPr>
            <w:r w:rsidRPr="00213476">
              <w:rPr>
                <w:rFonts w:eastAsia="Times New Roman" w:cs="Times New Roman"/>
                <w:color w:val="000000"/>
                <w:szCs w:val="28"/>
                <w:lang w:eastAsia="ru-RU"/>
              </w:rPr>
              <w:t>Осенне-зимний период</w:t>
            </w:r>
          </w:p>
        </w:tc>
        <w:tc>
          <w:tcPr>
            <w:tcW w:w="1461" w:type="pct"/>
            <w:gridSpan w:val="5"/>
            <w:shd w:val="clear" w:color="auto" w:fill="auto"/>
            <w:noWrap/>
          </w:tcPr>
          <w:p w:rsidR="0000052D" w:rsidRPr="00213476" w:rsidRDefault="0000052D" w:rsidP="001C0413">
            <w:pPr>
              <w:spacing w:line="240" w:lineRule="auto"/>
              <w:ind w:firstLine="0"/>
              <w:jc w:val="center"/>
              <w:rPr>
                <w:rFonts w:eastAsia="Times New Roman" w:cs="Times New Roman"/>
                <w:color w:val="000000"/>
                <w:szCs w:val="28"/>
                <w:lang w:eastAsia="ru-RU"/>
              </w:rPr>
            </w:pPr>
            <w:r w:rsidRPr="00213476">
              <w:rPr>
                <w:rFonts w:eastAsia="Times New Roman" w:cs="Times New Roman"/>
                <w:color w:val="000000"/>
                <w:szCs w:val="28"/>
                <w:lang w:eastAsia="ru-RU"/>
              </w:rPr>
              <w:t>Весенне-летний период</w:t>
            </w:r>
          </w:p>
        </w:tc>
        <w:tc>
          <w:tcPr>
            <w:tcW w:w="925" w:type="pct"/>
            <w:gridSpan w:val="3"/>
            <w:shd w:val="clear" w:color="auto" w:fill="auto"/>
            <w:noWrap/>
          </w:tcPr>
          <w:p w:rsidR="0000052D" w:rsidRPr="00213476" w:rsidRDefault="0000052D" w:rsidP="001C0413">
            <w:pPr>
              <w:spacing w:line="240" w:lineRule="auto"/>
              <w:ind w:firstLine="0"/>
              <w:jc w:val="center"/>
              <w:rPr>
                <w:rFonts w:eastAsia="Times New Roman" w:cs="Times New Roman"/>
                <w:color w:val="000000"/>
                <w:szCs w:val="28"/>
                <w:lang w:eastAsia="ru-RU"/>
              </w:rPr>
            </w:pPr>
            <w:r w:rsidRPr="00213476">
              <w:rPr>
                <w:rFonts w:eastAsia="Times New Roman" w:cs="Times New Roman"/>
                <w:color w:val="000000"/>
                <w:szCs w:val="28"/>
                <w:lang w:eastAsia="ru-RU"/>
              </w:rPr>
              <w:t>Осенне-зимний период</w:t>
            </w:r>
          </w:p>
        </w:tc>
        <w:tc>
          <w:tcPr>
            <w:tcW w:w="328" w:type="pct"/>
            <w:vMerge w:val="restart"/>
            <w:shd w:val="clear" w:color="auto" w:fill="auto"/>
            <w:noWrap/>
          </w:tcPr>
          <w:p w:rsidR="0000052D" w:rsidRPr="00213476" w:rsidRDefault="0000052D" w:rsidP="001C0413">
            <w:pPr>
              <w:spacing w:line="240" w:lineRule="auto"/>
              <w:ind w:firstLine="0"/>
              <w:rPr>
                <w:rFonts w:eastAsia="Times New Roman" w:cs="Times New Roman"/>
                <w:color w:val="000000"/>
                <w:szCs w:val="28"/>
                <w:lang w:eastAsia="ru-RU"/>
              </w:rPr>
            </w:pPr>
            <w:r w:rsidRPr="00213476">
              <w:rPr>
                <w:rFonts w:eastAsia="Times New Roman" w:cs="Times New Roman"/>
                <w:color w:val="000000"/>
                <w:szCs w:val="28"/>
                <w:lang w:eastAsia="ru-RU"/>
              </w:rPr>
              <w:t>Год</w:t>
            </w:r>
          </w:p>
        </w:tc>
      </w:tr>
      <w:tr w:rsidR="00213476" w:rsidRPr="00213476" w:rsidTr="00213476">
        <w:trPr>
          <w:trHeight w:val="317"/>
        </w:trPr>
        <w:tc>
          <w:tcPr>
            <w:tcW w:w="1215" w:type="pct"/>
            <w:shd w:val="clear" w:color="auto" w:fill="auto"/>
            <w:noWrap/>
            <w:hideMark/>
          </w:tcPr>
          <w:p w:rsidR="0000052D" w:rsidRPr="00213476" w:rsidRDefault="0000052D" w:rsidP="00213476">
            <w:pPr>
              <w:spacing w:line="240" w:lineRule="auto"/>
              <w:ind w:firstLine="0"/>
              <w:jc w:val="left"/>
              <w:rPr>
                <w:rFonts w:eastAsia="Times New Roman" w:cs="Times New Roman"/>
                <w:color w:val="000000"/>
                <w:szCs w:val="28"/>
                <w:lang w:eastAsia="ru-RU"/>
              </w:rPr>
            </w:pPr>
            <w:r w:rsidRPr="00213476">
              <w:rPr>
                <w:rFonts w:eastAsia="Times New Roman" w:cs="Times New Roman"/>
                <w:color w:val="000000"/>
                <w:szCs w:val="28"/>
                <w:lang w:eastAsia="ru-RU"/>
              </w:rPr>
              <w:t>Месяц</w:t>
            </w:r>
          </w:p>
        </w:tc>
        <w:tc>
          <w:tcPr>
            <w:tcW w:w="244"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2</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3</w:t>
            </w:r>
          </w:p>
        </w:tc>
        <w:tc>
          <w:tcPr>
            <w:tcW w:w="243"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4</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5</w:t>
            </w:r>
          </w:p>
        </w:tc>
        <w:tc>
          <w:tcPr>
            <w:tcW w:w="293"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6</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7</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8</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9</w:t>
            </w:r>
          </w:p>
        </w:tc>
        <w:tc>
          <w:tcPr>
            <w:tcW w:w="340"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10</w:t>
            </w:r>
          </w:p>
        </w:tc>
        <w:tc>
          <w:tcPr>
            <w:tcW w:w="293"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11</w:t>
            </w:r>
          </w:p>
        </w:tc>
        <w:tc>
          <w:tcPr>
            <w:tcW w:w="293"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12</w:t>
            </w:r>
          </w:p>
        </w:tc>
        <w:tc>
          <w:tcPr>
            <w:tcW w:w="328" w:type="pct"/>
            <w:vMerge/>
            <w:shd w:val="clear" w:color="auto" w:fill="auto"/>
            <w:noWrap/>
            <w:hideMark/>
          </w:tcPr>
          <w:p w:rsidR="0000052D" w:rsidRPr="00213476" w:rsidRDefault="0000052D" w:rsidP="001C0413">
            <w:pPr>
              <w:spacing w:line="240" w:lineRule="auto"/>
              <w:ind w:firstLine="0"/>
              <w:rPr>
                <w:rFonts w:eastAsia="Times New Roman" w:cs="Times New Roman"/>
                <w:color w:val="000000"/>
                <w:szCs w:val="28"/>
                <w:lang w:eastAsia="ru-RU"/>
              </w:rPr>
            </w:pPr>
          </w:p>
        </w:tc>
      </w:tr>
      <w:tr w:rsidR="00213476" w:rsidRPr="00213476" w:rsidTr="00213476">
        <w:trPr>
          <w:trHeight w:val="317"/>
        </w:trPr>
        <w:tc>
          <w:tcPr>
            <w:tcW w:w="1215" w:type="pct"/>
            <w:shd w:val="clear" w:color="auto" w:fill="auto"/>
            <w:noWrap/>
            <w:hideMark/>
          </w:tcPr>
          <w:p w:rsidR="0000052D" w:rsidRPr="00213476" w:rsidRDefault="0000052D" w:rsidP="00213476">
            <w:pPr>
              <w:spacing w:line="240" w:lineRule="auto"/>
              <w:ind w:firstLine="0"/>
              <w:jc w:val="left"/>
              <w:rPr>
                <w:rFonts w:eastAsia="Times New Roman" w:cs="Times New Roman"/>
                <w:color w:val="000000"/>
                <w:szCs w:val="28"/>
                <w:lang w:eastAsia="ru-RU"/>
              </w:rPr>
            </w:pPr>
            <w:r w:rsidRPr="00213476">
              <w:rPr>
                <w:rFonts w:eastAsia="Times New Roman" w:cs="Times New Roman"/>
                <w:color w:val="000000"/>
                <w:szCs w:val="28"/>
                <w:lang w:eastAsia="ru-RU"/>
              </w:rPr>
              <w:t>Расход, м</w:t>
            </w:r>
            <w:r w:rsidRPr="00213476">
              <w:rPr>
                <w:rFonts w:eastAsia="Times New Roman" w:cs="Times New Roman"/>
                <w:color w:val="000000"/>
                <w:szCs w:val="28"/>
                <w:vertAlign w:val="superscript"/>
                <w:lang w:eastAsia="ru-RU"/>
              </w:rPr>
              <w:t>3</w:t>
            </w:r>
            <w:r w:rsidRPr="00213476">
              <w:rPr>
                <w:rFonts w:eastAsia="Times New Roman" w:cs="Times New Roman"/>
                <w:color w:val="000000"/>
                <w:szCs w:val="28"/>
                <w:lang w:eastAsia="ru-RU"/>
              </w:rPr>
              <w:t>/с</w:t>
            </w:r>
          </w:p>
        </w:tc>
        <w:tc>
          <w:tcPr>
            <w:tcW w:w="244"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104</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82,6</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69,7</w:t>
            </w:r>
          </w:p>
        </w:tc>
        <w:tc>
          <w:tcPr>
            <w:tcW w:w="243"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165</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2700</w:t>
            </w:r>
          </w:p>
        </w:tc>
        <w:tc>
          <w:tcPr>
            <w:tcW w:w="293"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4640</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3790</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6530</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2380</w:t>
            </w:r>
          </w:p>
        </w:tc>
        <w:tc>
          <w:tcPr>
            <w:tcW w:w="340"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1130</w:t>
            </w:r>
          </w:p>
        </w:tc>
        <w:tc>
          <w:tcPr>
            <w:tcW w:w="293"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333</w:t>
            </w:r>
          </w:p>
        </w:tc>
        <w:tc>
          <w:tcPr>
            <w:tcW w:w="293" w:type="pct"/>
            <w:shd w:val="clear" w:color="auto" w:fill="auto"/>
            <w:noWrap/>
            <w:hideMark/>
          </w:tcPr>
          <w:p w:rsidR="0000052D" w:rsidRPr="00213476" w:rsidRDefault="0000052D" w:rsidP="001C0413">
            <w:pPr>
              <w:spacing w:line="240" w:lineRule="auto"/>
              <w:ind w:firstLine="0"/>
              <w:jc w:val="right"/>
              <w:rPr>
                <w:rFonts w:eastAsia="Times New Roman" w:cs="Times New Roman"/>
                <w:szCs w:val="28"/>
                <w:lang w:eastAsia="ru-RU"/>
              </w:rPr>
            </w:pPr>
            <w:r w:rsidRPr="00213476">
              <w:rPr>
                <w:rFonts w:eastAsia="Times New Roman" w:cs="Times New Roman"/>
                <w:szCs w:val="28"/>
                <w:lang w:eastAsia="ru-RU"/>
              </w:rPr>
              <w:t>163</w:t>
            </w:r>
          </w:p>
        </w:tc>
        <w:tc>
          <w:tcPr>
            <w:tcW w:w="328"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22087</w:t>
            </w:r>
          </w:p>
        </w:tc>
      </w:tr>
      <w:tr w:rsidR="00213476" w:rsidRPr="00213476" w:rsidTr="00213476">
        <w:trPr>
          <w:trHeight w:val="317"/>
        </w:trPr>
        <w:tc>
          <w:tcPr>
            <w:tcW w:w="1215" w:type="pct"/>
            <w:shd w:val="clear" w:color="auto" w:fill="auto"/>
            <w:noWrap/>
            <w:hideMark/>
          </w:tcPr>
          <w:p w:rsidR="0000052D" w:rsidRPr="00213476" w:rsidRDefault="0000052D" w:rsidP="00980D51">
            <w:pPr>
              <w:spacing w:line="240" w:lineRule="auto"/>
              <w:ind w:firstLine="0"/>
              <w:jc w:val="left"/>
              <w:rPr>
                <w:rFonts w:eastAsia="Times New Roman" w:cs="Times New Roman"/>
                <w:color w:val="000000"/>
                <w:szCs w:val="28"/>
                <w:lang w:eastAsia="ru-RU"/>
              </w:rPr>
            </w:pPr>
            <w:r w:rsidRPr="00213476">
              <w:rPr>
                <w:rFonts w:eastAsia="Times New Roman" w:cs="Times New Roman"/>
                <w:color w:val="000000"/>
                <w:szCs w:val="28"/>
                <w:lang w:eastAsia="ru-RU"/>
              </w:rPr>
              <w:t>Доля стока от годовой величины, %</w:t>
            </w:r>
          </w:p>
        </w:tc>
        <w:tc>
          <w:tcPr>
            <w:tcW w:w="244"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0,5</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0,4</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0,3</w:t>
            </w:r>
          </w:p>
        </w:tc>
        <w:tc>
          <w:tcPr>
            <w:tcW w:w="243"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0,7</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12</w:t>
            </w:r>
          </w:p>
        </w:tc>
        <w:tc>
          <w:tcPr>
            <w:tcW w:w="293"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21</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17</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30</w:t>
            </w:r>
          </w:p>
        </w:tc>
        <w:tc>
          <w:tcPr>
            <w:tcW w:w="292"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11</w:t>
            </w:r>
          </w:p>
        </w:tc>
        <w:tc>
          <w:tcPr>
            <w:tcW w:w="340"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5,1</w:t>
            </w:r>
          </w:p>
        </w:tc>
        <w:tc>
          <w:tcPr>
            <w:tcW w:w="293"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1,5</w:t>
            </w:r>
          </w:p>
        </w:tc>
        <w:tc>
          <w:tcPr>
            <w:tcW w:w="293"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0,7</w:t>
            </w:r>
          </w:p>
        </w:tc>
        <w:tc>
          <w:tcPr>
            <w:tcW w:w="328" w:type="pct"/>
            <w:shd w:val="clear" w:color="auto" w:fill="auto"/>
            <w:noWrap/>
            <w:hideMark/>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100</w:t>
            </w:r>
          </w:p>
        </w:tc>
      </w:tr>
      <w:tr w:rsidR="00213476" w:rsidRPr="00213476" w:rsidTr="00213476">
        <w:trPr>
          <w:trHeight w:val="317"/>
        </w:trPr>
        <w:tc>
          <w:tcPr>
            <w:tcW w:w="1215" w:type="pct"/>
            <w:shd w:val="clear" w:color="auto" w:fill="auto"/>
            <w:noWrap/>
          </w:tcPr>
          <w:p w:rsidR="0000052D" w:rsidRPr="00213476" w:rsidRDefault="0000052D" w:rsidP="00213476">
            <w:pPr>
              <w:spacing w:line="240" w:lineRule="auto"/>
              <w:ind w:firstLine="0"/>
              <w:jc w:val="left"/>
              <w:rPr>
                <w:rFonts w:eastAsia="Times New Roman" w:cs="Times New Roman"/>
                <w:color w:val="000000"/>
                <w:szCs w:val="28"/>
                <w:lang w:eastAsia="ru-RU"/>
              </w:rPr>
            </w:pPr>
            <w:r w:rsidRPr="00213476">
              <w:rPr>
                <w:rFonts w:eastAsia="Times New Roman" w:cs="Times New Roman"/>
                <w:color w:val="000000"/>
                <w:szCs w:val="28"/>
                <w:lang w:eastAsia="ru-RU"/>
              </w:rPr>
              <w:t>Продолжительность затопления поймы, дни</w:t>
            </w:r>
          </w:p>
        </w:tc>
        <w:tc>
          <w:tcPr>
            <w:tcW w:w="244"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p>
        </w:tc>
        <w:tc>
          <w:tcPr>
            <w:tcW w:w="292"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p>
        </w:tc>
        <w:tc>
          <w:tcPr>
            <w:tcW w:w="292"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p>
        </w:tc>
        <w:tc>
          <w:tcPr>
            <w:tcW w:w="243"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p>
        </w:tc>
        <w:tc>
          <w:tcPr>
            <w:tcW w:w="292"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p>
        </w:tc>
        <w:tc>
          <w:tcPr>
            <w:tcW w:w="293"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1+3*</w:t>
            </w:r>
          </w:p>
        </w:tc>
        <w:tc>
          <w:tcPr>
            <w:tcW w:w="292"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7</w:t>
            </w:r>
          </w:p>
        </w:tc>
        <w:tc>
          <w:tcPr>
            <w:tcW w:w="292"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11+3</w:t>
            </w:r>
          </w:p>
        </w:tc>
        <w:tc>
          <w:tcPr>
            <w:tcW w:w="292"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p>
        </w:tc>
        <w:tc>
          <w:tcPr>
            <w:tcW w:w="340"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p>
        </w:tc>
        <w:tc>
          <w:tcPr>
            <w:tcW w:w="293"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p>
        </w:tc>
        <w:tc>
          <w:tcPr>
            <w:tcW w:w="293"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p>
        </w:tc>
        <w:tc>
          <w:tcPr>
            <w:tcW w:w="328" w:type="pct"/>
            <w:shd w:val="clear" w:color="auto" w:fill="auto"/>
            <w:noWrap/>
          </w:tcPr>
          <w:p w:rsidR="0000052D" w:rsidRPr="00213476" w:rsidRDefault="0000052D" w:rsidP="001C0413">
            <w:pPr>
              <w:spacing w:line="240" w:lineRule="auto"/>
              <w:ind w:firstLine="0"/>
              <w:jc w:val="right"/>
              <w:rPr>
                <w:rFonts w:eastAsia="Times New Roman" w:cs="Times New Roman"/>
                <w:color w:val="000000"/>
                <w:szCs w:val="28"/>
                <w:lang w:eastAsia="ru-RU"/>
              </w:rPr>
            </w:pPr>
          </w:p>
        </w:tc>
      </w:tr>
    </w:tbl>
    <w:p w:rsidR="0000052D" w:rsidRPr="00346957" w:rsidRDefault="0000052D" w:rsidP="0000052D">
      <w:pPr>
        <w:ind w:firstLine="680"/>
        <w:rPr>
          <w:b/>
          <w:szCs w:val="24"/>
        </w:rPr>
      </w:pPr>
    </w:p>
    <w:p w:rsidR="0000052D" w:rsidRDefault="0000052D" w:rsidP="0000052D">
      <w:pPr>
        <w:keepNext/>
        <w:jc w:val="center"/>
      </w:pPr>
      <w:r>
        <w:rPr>
          <w:noProof/>
          <w:lang w:eastAsia="ru-RU"/>
        </w:rPr>
        <w:drawing>
          <wp:inline distT="0" distB="0" distL="0" distR="0" wp14:anchorId="1E4EA942" wp14:editId="4AC00B96">
            <wp:extent cx="5810250" cy="2743200"/>
            <wp:effectExtent l="0" t="0" r="19050"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00052D" w:rsidRPr="00213476" w:rsidRDefault="0000052D" w:rsidP="00213476">
      <w:pPr>
        <w:pStyle w:val="ad"/>
      </w:pPr>
      <w:r>
        <w:t xml:space="preserve">Рисунок </w:t>
      </w:r>
      <w:r w:rsidR="00521749">
        <w:t>В</w:t>
      </w:r>
      <w:r w:rsidR="00213476">
        <w:t>2</w:t>
      </w:r>
      <w:r>
        <w:t>. Гидрограф стока 1966 г.</w:t>
      </w:r>
    </w:p>
    <w:p w:rsidR="0000052D" w:rsidRPr="00213476" w:rsidRDefault="0000052D" w:rsidP="0000052D">
      <w:pPr>
        <w:ind w:firstLine="680"/>
        <w:rPr>
          <w:szCs w:val="24"/>
        </w:rPr>
      </w:pPr>
      <w:r w:rsidRPr="00213476">
        <w:rPr>
          <w:szCs w:val="24"/>
        </w:rPr>
        <w:t>*Примечение: «+» в таблице означает, что затопление поймы шло с разрывом во времени</w:t>
      </w:r>
    </w:p>
    <w:p w:rsidR="0000052D" w:rsidRDefault="0000052D" w:rsidP="00213476">
      <w:r>
        <w:lastRenderedPageBreak/>
        <w:t xml:space="preserve">Таблица </w:t>
      </w:r>
      <w:r w:rsidR="00521749">
        <w:t>В</w:t>
      </w:r>
      <w:r>
        <w:t xml:space="preserve">3. </w:t>
      </w:r>
      <w:r w:rsidR="00213476">
        <w:t xml:space="preserve">Среднемесячные расходы и распределение стока </w:t>
      </w:r>
      <w:r>
        <w:t>в 1971 г.</w:t>
      </w:r>
      <w:r w:rsidR="00213476">
        <w:t xml:space="preserve"> (</w:t>
      </w:r>
      <w:r>
        <w:t>год 75%-ной обеспеченности стока</w:t>
      </w:r>
      <w:r w:rsidR="00213476">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851"/>
        <w:gridCol w:w="850"/>
        <w:gridCol w:w="850"/>
        <w:gridCol w:w="711"/>
        <w:gridCol w:w="850"/>
        <w:gridCol w:w="850"/>
        <w:gridCol w:w="850"/>
        <w:gridCol w:w="850"/>
        <w:gridCol w:w="888"/>
        <w:gridCol w:w="885"/>
        <w:gridCol w:w="885"/>
        <w:gridCol w:w="743"/>
        <w:gridCol w:w="958"/>
      </w:tblGrid>
      <w:tr w:rsidR="00213476" w:rsidRPr="00213476" w:rsidTr="003B3984">
        <w:trPr>
          <w:trHeight w:val="300"/>
        </w:trPr>
        <w:tc>
          <w:tcPr>
            <w:tcW w:w="1215" w:type="pct"/>
            <w:shd w:val="clear" w:color="auto" w:fill="auto"/>
            <w:noWrap/>
            <w:vAlign w:val="bottom"/>
          </w:tcPr>
          <w:p w:rsidR="0000052D" w:rsidRPr="00213476" w:rsidRDefault="0000052D" w:rsidP="00213476">
            <w:pPr>
              <w:spacing w:line="240" w:lineRule="auto"/>
              <w:ind w:firstLine="24"/>
              <w:jc w:val="left"/>
              <w:rPr>
                <w:rFonts w:eastAsia="Times New Roman" w:cs="Times New Roman"/>
                <w:color w:val="000000"/>
                <w:szCs w:val="28"/>
                <w:lang w:eastAsia="ru-RU"/>
              </w:rPr>
            </w:pPr>
            <w:r w:rsidRPr="00213476">
              <w:rPr>
                <w:rFonts w:eastAsia="Times New Roman" w:cs="Times New Roman"/>
                <w:color w:val="000000"/>
                <w:szCs w:val="28"/>
                <w:lang w:eastAsia="ru-RU"/>
              </w:rPr>
              <w:t>Период водности</w:t>
            </w:r>
          </w:p>
        </w:tc>
        <w:tc>
          <w:tcPr>
            <w:tcW w:w="1120" w:type="pct"/>
            <w:gridSpan w:val="4"/>
            <w:shd w:val="clear" w:color="auto" w:fill="auto"/>
            <w:noWrap/>
            <w:vAlign w:val="bottom"/>
          </w:tcPr>
          <w:p w:rsidR="0000052D" w:rsidRPr="00213476" w:rsidRDefault="0000052D" w:rsidP="00213476">
            <w:pPr>
              <w:spacing w:line="240" w:lineRule="auto"/>
              <w:ind w:firstLine="24"/>
              <w:jc w:val="center"/>
              <w:rPr>
                <w:rFonts w:eastAsia="Times New Roman" w:cs="Times New Roman"/>
                <w:color w:val="000000"/>
                <w:szCs w:val="28"/>
                <w:lang w:eastAsia="ru-RU"/>
              </w:rPr>
            </w:pPr>
            <w:r w:rsidRPr="00213476">
              <w:rPr>
                <w:rFonts w:eastAsia="Times New Roman" w:cs="Times New Roman"/>
                <w:color w:val="000000"/>
                <w:szCs w:val="28"/>
                <w:lang w:eastAsia="ru-RU"/>
              </w:rPr>
              <w:t>Осенне-зимний период</w:t>
            </w:r>
          </w:p>
        </w:tc>
        <w:tc>
          <w:tcPr>
            <w:tcW w:w="1473" w:type="pct"/>
            <w:gridSpan w:val="5"/>
            <w:shd w:val="clear" w:color="auto" w:fill="auto"/>
            <w:noWrap/>
            <w:vAlign w:val="bottom"/>
          </w:tcPr>
          <w:p w:rsidR="0000052D" w:rsidRPr="00213476" w:rsidRDefault="0000052D" w:rsidP="00213476">
            <w:pPr>
              <w:spacing w:line="240" w:lineRule="auto"/>
              <w:ind w:firstLine="24"/>
              <w:jc w:val="center"/>
              <w:rPr>
                <w:rFonts w:eastAsia="Times New Roman" w:cs="Times New Roman"/>
                <w:color w:val="000000"/>
                <w:szCs w:val="28"/>
                <w:lang w:eastAsia="ru-RU"/>
              </w:rPr>
            </w:pPr>
            <w:r w:rsidRPr="00213476">
              <w:rPr>
                <w:rFonts w:eastAsia="Times New Roman" w:cs="Times New Roman"/>
                <w:color w:val="000000"/>
                <w:szCs w:val="28"/>
                <w:lang w:eastAsia="ru-RU"/>
              </w:rPr>
              <w:t>Весенне-летний период</w:t>
            </w:r>
          </w:p>
        </w:tc>
        <w:tc>
          <w:tcPr>
            <w:tcW w:w="863" w:type="pct"/>
            <w:gridSpan w:val="3"/>
            <w:shd w:val="clear" w:color="auto" w:fill="auto"/>
            <w:noWrap/>
            <w:vAlign w:val="bottom"/>
          </w:tcPr>
          <w:p w:rsidR="0000052D" w:rsidRPr="00213476" w:rsidRDefault="0000052D" w:rsidP="00213476">
            <w:pPr>
              <w:spacing w:line="240" w:lineRule="auto"/>
              <w:ind w:firstLine="24"/>
              <w:jc w:val="center"/>
              <w:rPr>
                <w:rFonts w:eastAsia="Times New Roman" w:cs="Times New Roman"/>
                <w:color w:val="000000"/>
                <w:szCs w:val="28"/>
                <w:lang w:eastAsia="ru-RU"/>
              </w:rPr>
            </w:pPr>
            <w:r w:rsidRPr="00213476">
              <w:rPr>
                <w:rFonts w:eastAsia="Times New Roman" w:cs="Times New Roman"/>
                <w:color w:val="000000"/>
                <w:szCs w:val="28"/>
                <w:lang w:eastAsia="ru-RU"/>
              </w:rPr>
              <w:t>Осенне-зимний период</w:t>
            </w:r>
          </w:p>
        </w:tc>
        <w:tc>
          <w:tcPr>
            <w:tcW w:w="329" w:type="pct"/>
            <w:vMerge w:val="restart"/>
            <w:shd w:val="clear" w:color="auto" w:fill="auto"/>
            <w:noWrap/>
          </w:tcPr>
          <w:p w:rsidR="0000052D" w:rsidRPr="00213476" w:rsidRDefault="0000052D" w:rsidP="00213476">
            <w:pPr>
              <w:spacing w:line="240" w:lineRule="auto"/>
              <w:ind w:firstLine="24"/>
              <w:jc w:val="center"/>
              <w:rPr>
                <w:rFonts w:eastAsia="Times New Roman" w:cs="Times New Roman"/>
                <w:color w:val="000000"/>
                <w:szCs w:val="28"/>
                <w:lang w:eastAsia="ru-RU"/>
              </w:rPr>
            </w:pPr>
            <w:r w:rsidRPr="00213476">
              <w:rPr>
                <w:rFonts w:eastAsia="Times New Roman" w:cs="Times New Roman"/>
                <w:color w:val="000000"/>
                <w:szCs w:val="28"/>
                <w:lang w:eastAsia="ru-RU"/>
              </w:rPr>
              <w:t>Год</w:t>
            </w:r>
          </w:p>
        </w:tc>
      </w:tr>
      <w:tr w:rsidR="00213476" w:rsidRPr="00213476" w:rsidTr="003B3984">
        <w:trPr>
          <w:trHeight w:val="300"/>
        </w:trPr>
        <w:tc>
          <w:tcPr>
            <w:tcW w:w="1215" w:type="pct"/>
            <w:shd w:val="clear" w:color="auto" w:fill="auto"/>
            <w:noWrap/>
            <w:vAlign w:val="bottom"/>
            <w:hideMark/>
          </w:tcPr>
          <w:p w:rsidR="0000052D" w:rsidRPr="00213476" w:rsidRDefault="0000052D" w:rsidP="00213476">
            <w:pPr>
              <w:spacing w:line="240" w:lineRule="auto"/>
              <w:ind w:firstLine="24"/>
              <w:jc w:val="left"/>
              <w:rPr>
                <w:rFonts w:eastAsia="Times New Roman" w:cs="Times New Roman"/>
                <w:color w:val="000000"/>
                <w:szCs w:val="28"/>
                <w:lang w:eastAsia="ru-RU"/>
              </w:rPr>
            </w:pPr>
            <w:r w:rsidRPr="00213476">
              <w:rPr>
                <w:rFonts w:eastAsia="Times New Roman" w:cs="Times New Roman"/>
                <w:color w:val="000000"/>
                <w:szCs w:val="28"/>
                <w:lang w:eastAsia="ru-RU"/>
              </w:rPr>
              <w:t>Месяц</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1</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2</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3</w:t>
            </w:r>
          </w:p>
        </w:tc>
        <w:tc>
          <w:tcPr>
            <w:tcW w:w="244"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4</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5</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6</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7</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8</w:t>
            </w:r>
          </w:p>
        </w:tc>
        <w:tc>
          <w:tcPr>
            <w:tcW w:w="305"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9</w:t>
            </w:r>
          </w:p>
        </w:tc>
        <w:tc>
          <w:tcPr>
            <w:tcW w:w="304"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10</w:t>
            </w:r>
          </w:p>
        </w:tc>
        <w:tc>
          <w:tcPr>
            <w:tcW w:w="304"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11</w:t>
            </w:r>
          </w:p>
        </w:tc>
        <w:tc>
          <w:tcPr>
            <w:tcW w:w="255"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12</w:t>
            </w:r>
          </w:p>
        </w:tc>
        <w:tc>
          <w:tcPr>
            <w:tcW w:w="329" w:type="pct"/>
            <w:vMerge/>
            <w:shd w:val="clear" w:color="auto" w:fill="auto"/>
            <w:noWrap/>
            <w:vAlign w:val="bottom"/>
            <w:hideMark/>
          </w:tcPr>
          <w:p w:rsidR="0000052D" w:rsidRPr="00213476" w:rsidRDefault="0000052D" w:rsidP="00213476">
            <w:pPr>
              <w:spacing w:line="240" w:lineRule="auto"/>
              <w:ind w:firstLine="24"/>
              <w:rPr>
                <w:rFonts w:eastAsia="Times New Roman" w:cs="Times New Roman"/>
                <w:color w:val="000000"/>
                <w:szCs w:val="28"/>
                <w:lang w:eastAsia="ru-RU"/>
              </w:rPr>
            </w:pPr>
          </w:p>
        </w:tc>
      </w:tr>
      <w:tr w:rsidR="00213476" w:rsidRPr="00213476" w:rsidTr="003B3984">
        <w:trPr>
          <w:trHeight w:val="300"/>
        </w:trPr>
        <w:tc>
          <w:tcPr>
            <w:tcW w:w="1215" w:type="pct"/>
            <w:shd w:val="clear" w:color="auto" w:fill="auto"/>
            <w:noWrap/>
            <w:vAlign w:val="bottom"/>
            <w:hideMark/>
          </w:tcPr>
          <w:p w:rsidR="0000052D" w:rsidRPr="00213476" w:rsidRDefault="0000052D" w:rsidP="00213476">
            <w:pPr>
              <w:spacing w:line="240" w:lineRule="auto"/>
              <w:ind w:firstLine="24"/>
              <w:jc w:val="left"/>
              <w:rPr>
                <w:rFonts w:eastAsia="Times New Roman" w:cs="Times New Roman"/>
                <w:color w:val="000000"/>
                <w:szCs w:val="28"/>
                <w:lang w:eastAsia="ru-RU"/>
              </w:rPr>
            </w:pPr>
            <w:r w:rsidRPr="00213476">
              <w:rPr>
                <w:rFonts w:eastAsia="Times New Roman" w:cs="Times New Roman"/>
                <w:color w:val="000000"/>
                <w:szCs w:val="28"/>
                <w:lang w:eastAsia="ru-RU"/>
              </w:rPr>
              <w:t>Расход, м</w:t>
            </w:r>
            <w:r w:rsidRPr="00213476">
              <w:rPr>
                <w:rFonts w:eastAsia="Times New Roman" w:cs="Times New Roman"/>
                <w:color w:val="000000"/>
                <w:szCs w:val="28"/>
                <w:vertAlign w:val="superscript"/>
                <w:lang w:eastAsia="ru-RU"/>
              </w:rPr>
              <w:t>3</w:t>
            </w:r>
            <w:r w:rsidRPr="00213476">
              <w:rPr>
                <w:rFonts w:eastAsia="Times New Roman" w:cs="Times New Roman"/>
                <w:color w:val="000000"/>
                <w:szCs w:val="28"/>
                <w:lang w:eastAsia="ru-RU"/>
              </w:rPr>
              <w:t>/с</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98,5</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81,8</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69,9</w:t>
            </w:r>
          </w:p>
        </w:tc>
        <w:tc>
          <w:tcPr>
            <w:tcW w:w="244"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214</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4060</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2200</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3930</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3330</w:t>
            </w:r>
          </w:p>
        </w:tc>
        <w:tc>
          <w:tcPr>
            <w:tcW w:w="305"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4280</w:t>
            </w:r>
          </w:p>
        </w:tc>
        <w:tc>
          <w:tcPr>
            <w:tcW w:w="304"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1230</w:t>
            </w:r>
          </w:p>
        </w:tc>
        <w:tc>
          <w:tcPr>
            <w:tcW w:w="304"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418</w:t>
            </w:r>
          </w:p>
        </w:tc>
        <w:tc>
          <w:tcPr>
            <w:tcW w:w="255"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173</w:t>
            </w:r>
          </w:p>
        </w:tc>
        <w:tc>
          <w:tcPr>
            <w:tcW w:w="329"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20085</w:t>
            </w:r>
          </w:p>
        </w:tc>
      </w:tr>
      <w:tr w:rsidR="00213476" w:rsidRPr="00213476" w:rsidTr="003B3984">
        <w:trPr>
          <w:trHeight w:val="300"/>
        </w:trPr>
        <w:tc>
          <w:tcPr>
            <w:tcW w:w="1215" w:type="pct"/>
            <w:shd w:val="clear" w:color="auto" w:fill="auto"/>
            <w:noWrap/>
            <w:vAlign w:val="bottom"/>
            <w:hideMark/>
          </w:tcPr>
          <w:p w:rsidR="0000052D" w:rsidRPr="00213476" w:rsidRDefault="0000052D" w:rsidP="00980D51">
            <w:pPr>
              <w:spacing w:line="240" w:lineRule="auto"/>
              <w:ind w:firstLine="24"/>
              <w:jc w:val="left"/>
              <w:rPr>
                <w:rFonts w:eastAsia="Times New Roman" w:cs="Times New Roman"/>
                <w:color w:val="000000"/>
                <w:szCs w:val="28"/>
                <w:lang w:eastAsia="ru-RU"/>
              </w:rPr>
            </w:pPr>
            <w:r w:rsidRPr="00213476">
              <w:rPr>
                <w:rFonts w:eastAsia="Times New Roman" w:cs="Times New Roman"/>
                <w:color w:val="000000"/>
                <w:szCs w:val="28"/>
                <w:lang w:eastAsia="ru-RU"/>
              </w:rPr>
              <w:t>Доля стока от годовой величины, %</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0,5</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0,4</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0,3</w:t>
            </w:r>
          </w:p>
        </w:tc>
        <w:tc>
          <w:tcPr>
            <w:tcW w:w="244"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1,1</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20</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11</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20</w:t>
            </w:r>
          </w:p>
        </w:tc>
        <w:tc>
          <w:tcPr>
            <w:tcW w:w="292"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17</w:t>
            </w:r>
          </w:p>
        </w:tc>
        <w:tc>
          <w:tcPr>
            <w:tcW w:w="305"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21</w:t>
            </w:r>
          </w:p>
        </w:tc>
        <w:tc>
          <w:tcPr>
            <w:tcW w:w="304"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6,1</w:t>
            </w:r>
          </w:p>
        </w:tc>
        <w:tc>
          <w:tcPr>
            <w:tcW w:w="304"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2,1</w:t>
            </w:r>
          </w:p>
        </w:tc>
        <w:tc>
          <w:tcPr>
            <w:tcW w:w="255"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0,9</w:t>
            </w:r>
          </w:p>
        </w:tc>
        <w:tc>
          <w:tcPr>
            <w:tcW w:w="329" w:type="pct"/>
            <w:shd w:val="clear" w:color="auto" w:fill="auto"/>
            <w:noWrap/>
            <w:vAlign w:val="bottom"/>
            <w:hideMark/>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100</w:t>
            </w:r>
          </w:p>
        </w:tc>
      </w:tr>
      <w:tr w:rsidR="00213476" w:rsidRPr="00213476" w:rsidTr="003B3984">
        <w:trPr>
          <w:trHeight w:val="300"/>
        </w:trPr>
        <w:tc>
          <w:tcPr>
            <w:tcW w:w="1215" w:type="pct"/>
            <w:shd w:val="clear" w:color="auto" w:fill="auto"/>
            <w:noWrap/>
            <w:vAlign w:val="bottom"/>
          </w:tcPr>
          <w:p w:rsidR="0000052D" w:rsidRPr="00213476" w:rsidRDefault="0000052D" w:rsidP="00213476">
            <w:pPr>
              <w:spacing w:line="240" w:lineRule="auto"/>
              <w:ind w:firstLine="24"/>
              <w:jc w:val="left"/>
              <w:rPr>
                <w:rFonts w:eastAsia="Times New Roman" w:cs="Times New Roman"/>
                <w:color w:val="000000"/>
                <w:szCs w:val="28"/>
                <w:lang w:eastAsia="ru-RU"/>
              </w:rPr>
            </w:pPr>
            <w:r w:rsidRPr="00213476">
              <w:rPr>
                <w:rFonts w:eastAsia="Times New Roman" w:cs="Times New Roman"/>
                <w:color w:val="000000"/>
                <w:szCs w:val="28"/>
                <w:lang w:eastAsia="ru-RU"/>
              </w:rPr>
              <w:t>Продолжительность затопления поймы, дни</w:t>
            </w:r>
          </w:p>
        </w:tc>
        <w:tc>
          <w:tcPr>
            <w:tcW w:w="292"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p>
        </w:tc>
        <w:tc>
          <w:tcPr>
            <w:tcW w:w="292"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p>
        </w:tc>
        <w:tc>
          <w:tcPr>
            <w:tcW w:w="292"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p>
        </w:tc>
        <w:tc>
          <w:tcPr>
            <w:tcW w:w="244"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p>
        </w:tc>
        <w:tc>
          <w:tcPr>
            <w:tcW w:w="292"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4</w:t>
            </w:r>
          </w:p>
        </w:tc>
        <w:tc>
          <w:tcPr>
            <w:tcW w:w="292"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p>
        </w:tc>
        <w:tc>
          <w:tcPr>
            <w:tcW w:w="292"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6</w:t>
            </w:r>
          </w:p>
        </w:tc>
        <w:tc>
          <w:tcPr>
            <w:tcW w:w="292"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2</w:t>
            </w:r>
          </w:p>
        </w:tc>
        <w:tc>
          <w:tcPr>
            <w:tcW w:w="305"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r w:rsidRPr="00213476">
              <w:rPr>
                <w:rFonts w:eastAsia="Times New Roman" w:cs="Times New Roman"/>
                <w:color w:val="000000"/>
                <w:szCs w:val="28"/>
                <w:lang w:eastAsia="ru-RU"/>
              </w:rPr>
              <w:t>4</w:t>
            </w:r>
          </w:p>
        </w:tc>
        <w:tc>
          <w:tcPr>
            <w:tcW w:w="304"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p>
        </w:tc>
        <w:tc>
          <w:tcPr>
            <w:tcW w:w="304"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p>
        </w:tc>
        <w:tc>
          <w:tcPr>
            <w:tcW w:w="255"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p>
        </w:tc>
        <w:tc>
          <w:tcPr>
            <w:tcW w:w="329" w:type="pct"/>
            <w:shd w:val="clear" w:color="auto" w:fill="auto"/>
            <w:noWrap/>
            <w:vAlign w:val="bottom"/>
          </w:tcPr>
          <w:p w:rsidR="0000052D" w:rsidRPr="00213476" w:rsidRDefault="0000052D" w:rsidP="00213476">
            <w:pPr>
              <w:spacing w:line="240" w:lineRule="auto"/>
              <w:ind w:firstLine="24"/>
              <w:jc w:val="right"/>
              <w:rPr>
                <w:rFonts w:eastAsia="Times New Roman" w:cs="Times New Roman"/>
                <w:color w:val="000000"/>
                <w:szCs w:val="28"/>
                <w:lang w:eastAsia="ru-RU"/>
              </w:rPr>
            </w:pPr>
          </w:p>
        </w:tc>
      </w:tr>
    </w:tbl>
    <w:p w:rsidR="00213476" w:rsidRPr="00CC726D" w:rsidRDefault="00213476" w:rsidP="00213476">
      <w:pPr>
        <w:ind w:firstLine="680"/>
        <w:rPr>
          <w:b/>
          <w:szCs w:val="24"/>
        </w:rPr>
      </w:pPr>
    </w:p>
    <w:p w:rsidR="00213476" w:rsidRDefault="00213476" w:rsidP="00213476">
      <w:pPr>
        <w:keepNext/>
        <w:jc w:val="center"/>
      </w:pPr>
      <w:r>
        <w:rPr>
          <w:noProof/>
          <w:lang w:eastAsia="ru-RU"/>
        </w:rPr>
        <w:drawing>
          <wp:inline distT="0" distB="0" distL="0" distR="0" wp14:anchorId="3C7D69DC" wp14:editId="3252E1A2">
            <wp:extent cx="5581650" cy="274320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213476" w:rsidRDefault="00521749" w:rsidP="00213476">
      <w:pPr>
        <w:jc w:val="center"/>
        <w:rPr>
          <w:szCs w:val="24"/>
        </w:rPr>
      </w:pPr>
      <w:r>
        <w:t>Рисунок В</w:t>
      </w:r>
      <w:r w:rsidR="00213476">
        <w:t>3</w:t>
      </w:r>
      <w:r w:rsidR="00213476">
        <w:rPr>
          <w:noProof/>
        </w:rPr>
        <w:t>. Гидрограф стока 1971 г.</w:t>
      </w:r>
    </w:p>
    <w:p w:rsidR="00213476" w:rsidRDefault="00213476" w:rsidP="00213476">
      <w:pPr>
        <w:ind w:firstLine="680"/>
        <w:rPr>
          <w:szCs w:val="24"/>
        </w:rPr>
      </w:pPr>
    </w:p>
    <w:p w:rsidR="00213476" w:rsidRDefault="00213476" w:rsidP="00213476">
      <w:pPr>
        <w:ind w:firstLine="0"/>
        <w:jc w:val="center"/>
      </w:pPr>
      <w:r>
        <w:lastRenderedPageBreak/>
        <w:t xml:space="preserve">Таблица </w:t>
      </w:r>
      <w:r w:rsidR="00521749">
        <w:t>В</w:t>
      </w:r>
      <w:r>
        <w:t>4. Среднемесячные расходы и распределение стока в 1968 г. (год 95%-ной обеспеченности стока)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853"/>
        <w:gridCol w:w="850"/>
        <w:gridCol w:w="708"/>
        <w:gridCol w:w="708"/>
        <w:gridCol w:w="850"/>
        <w:gridCol w:w="850"/>
        <w:gridCol w:w="850"/>
        <w:gridCol w:w="850"/>
        <w:gridCol w:w="850"/>
        <w:gridCol w:w="853"/>
        <w:gridCol w:w="708"/>
        <w:gridCol w:w="850"/>
        <w:gridCol w:w="1241"/>
      </w:tblGrid>
      <w:tr w:rsidR="001B726D" w:rsidRPr="00213476" w:rsidTr="003B3984">
        <w:trPr>
          <w:trHeight w:val="300"/>
        </w:trPr>
        <w:tc>
          <w:tcPr>
            <w:tcW w:w="1215" w:type="pct"/>
            <w:shd w:val="clear" w:color="auto" w:fill="auto"/>
            <w:noWrap/>
            <w:vAlign w:val="bottom"/>
          </w:tcPr>
          <w:p w:rsidR="00213476" w:rsidRPr="00213476" w:rsidRDefault="00213476" w:rsidP="00213476">
            <w:pPr>
              <w:spacing w:line="240" w:lineRule="auto"/>
              <w:ind w:firstLine="0"/>
              <w:rPr>
                <w:rFonts w:eastAsia="Times New Roman" w:cs="Times New Roman"/>
                <w:color w:val="000000"/>
                <w:szCs w:val="28"/>
                <w:lang w:eastAsia="ru-RU"/>
              </w:rPr>
            </w:pPr>
            <w:r w:rsidRPr="00213476">
              <w:rPr>
                <w:rFonts w:eastAsia="Times New Roman" w:cs="Times New Roman"/>
                <w:color w:val="000000"/>
                <w:szCs w:val="28"/>
                <w:lang w:eastAsia="ru-RU"/>
              </w:rPr>
              <w:t>Период водности</w:t>
            </w:r>
          </w:p>
        </w:tc>
        <w:tc>
          <w:tcPr>
            <w:tcW w:w="1071" w:type="pct"/>
            <w:gridSpan w:val="4"/>
            <w:shd w:val="clear" w:color="auto" w:fill="auto"/>
            <w:noWrap/>
            <w:vAlign w:val="bottom"/>
          </w:tcPr>
          <w:p w:rsidR="00213476" w:rsidRPr="00213476" w:rsidRDefault="00213476" w:rsidP="00213476">
            <w:pPr>
              <w:spacing w:line="240" w:lineRule="auto"/>
              <w:ind w:firstLine="0"/>
              <w:jc w:val="center"/>
              <w:rPr>
                <w:rFonts w:eastAsia="Times New Roman" w:cs="Times New Roman"/>
                <w:color w:val="000000"/>
                <w:szCs w:val="28"/>
                <w:lang w:eastAsia="ru-RU"/>
              </w:rPr>
            </w:pPr>
            <w:r w:rsidRPr="00213476">
              <w:rPr>
                <w:rFonts w:eastAsia="Times New Roman" w:cs="Times New Roman"/>
                <w:color w:val="000000"/>
                <w:szCs w:val="28"/>
                <w:lang w:eastAsia="ru-RU"/>
              </w:rPr>
              <w:t>Осенне-зимний период</w:t>
            </w:r>
          </w:p>
        </w:tc>
        <w:tc>
          <w:tcPr>
            <w:tcW w:w="1459" w:type="pct"/>
            <w:gridSpan w:val="5"/>
            <w:shd w:val="clear" w:color="auto" w:fill="auto"/>
            <w:noWrap/>
            <w:vAlign w:val="bottom"/>
          </w:tcPr>
          <w:p w:rsidR="00213476" w:rsidRPr="00213476" w:rsidRDefault="00213476" w:rsidP="00213476">
            <w:pPr>
              <w:spacing w:line="240" w:lineRule="auto"/>
              <w:ind w:firstLine="0"/>
              <w:jc w:val="center"/>
              <w:rPr>
                <w:rFonts w:eastAsia="Times New Roman" w:cs="Times New Roman"/>
                <w:color w:val="000000"/>
                <w:szCs w:val="28"/>
                <w:lang w:eastAsia="ru-RU"/>
              </w:rPr>
            </w:pPr>
            <w:r w:rsidRPr="00213476">
              <w:rPr>
                <w:rFonts w:eastAsia="Times New Roman" w:cs="Times New Roman"/>
                <w:color w:val="000000"/>
                <w:szCs w:val="28"/>
                <w:lang w:eastAsia="ru-RU"/>
              </w:rPr>
              <w:t>Весенне-летний период</w:t>
            </w:r>
          </w:p>
        </w:tc>
        <w:tc>
          <w:tcPr>
            <w:tcW w:w="828" w:type="pct"/>
            <w:gridSpan w:val="3"/>
            <w:shd w:val="clear" w:color="auto" w:fill="auto"/>
            <w:noWrap/>
            <w:vAlign w:val="bottom"/>
          </w:tcPr>
          <w:p w:rsidR="00213476" w:rsidRPr="00213476" w:rsidRDefault="00213476" w:rsidP="00213476">
            <w:pPr>
              <w:spacing w:line="240" w:lineRule="auto"/>
              <w:ind w:firstLine="0"/>
              <w:jc w:val="center"/>
              <w:rPr>
                <w:rFonts w:eastAsia="Times New Roman" w:cs="Times New Roman"/>
                <w:color w:val="000000"/>
                <w:szCs w:val="28"/>
                <w:lang w:eastAsia="ru-RU"/>
              </w:rPr>
            </w:pPr>
            <w:r w:rsidRPr="00213476">
              <w:rPr>
                <w:rFonts w:eastAsia="Times New Roman" w:cs="Times New Roman"/>
                <w:color w:val="000000"/>
                <w:szCs w:val="28"/>
                <w:lang w:eastAsia="ru-RU"/>
              </w:rPr>
              <w:t>Осенне-зимний период</w:t>
            </w:r>
          </w:p>
        </w:tc>
        <w:tc>
          <w:tcPr>
            <w:tcW w:w="426" w:type="pct"/>
            <w:vMerge w:val="restart"/>
            <w:shd w:val="clear" w:color="auto" w:fill="auto"/>
            <w:noWrap/>
          </w:tcPr>
          <w:p w:rsidR="00213476" w:rsidRPr="00213476" w:rsidRDefault="00213476" w:rsidP="00213476">
            <w:pPr>
              <w:spacing w:line="240" w:lineRule="auto"/>
              <w:ind w:firstLine="0"/>
              <w:jc w:val="center"/>
              <w:rPr>
                <w:rFonts w:eastAsia="Times New Roman" w:cs="Times New Roman"/>
                <w:color w:val="000000"/>
                <w:szCs w:val="28"/>
                <w:lang w:eastAsia="ru-RU"/>
              </w:rPr>
            </w:pPr>
            <w:r w:rsidRPr="00213476">
              <w:rPr>
                <w:rFonts w:eastAsia="Times New Roman" w:cs="Times New Roman"/>
                <w:color w:val="000000"/>
                <w:szCs w:val="28"/>
                <w:lang w:eastAsia="ru-RU"/>
              </w:rPr>
              <w:t>Год</w:t>
            </w:r>
          </w:p>
        </w:tc>
      </w:tr>
      <w:tr w:rsidR="001B726D" w:rsidRPr="00213476" w:rsidTr="003B3984">
        <w:trPr>
          <w:trHeight w:val="300"/>
        </w:trPr>
        <w:tc>
          <w:tcPr>
            <w:tcW w:w="1215" w:type="pct"/>
            <w:shd w:val="clear" w:color="auto" w:fill="auto"/>
            <w:noWrap/>
            <w:vAlign w:val="bottom"/>
            <w:hideMark/>
          </w:tcPr>
          <w:p w:rsidR="00213476" w:rsidRPr="00213476" w:rsidRDefault="00213476" w:rsidP="00213476">
            <w:pPr>
              <w:spacing w:line="240" w:lineRule="auto"/>
              <w:ind w:firstLine="0"/>
              <w:rPr>
                <w:rFonts w:eastAsia="Times New Roman" w:cs="Times New Roman"/>
                <w:color w:val="000000"/>
                <w:szCs w:val="28"/>
                <w:lang w:eastAsia="ru-RU"/>
              </w:rPr>
            </w:pPr>
            <w:r w:rsidRPr="00213476">
              <w:rPr>
                <w:rFonts w:eastAsia="Times New Roman" w:cs="Times New Roman"/>
                <w:color w:val="000000"/>
                <w:szCs w:val="28"/>
                <w:lang w:eastAsia="ru-RU"/>
              </w:rPr>
              <w:t>Месяц</w:t>
            </w:r>
          </w:p>
        </w:tc>
        <w:tc>
          <w:tcPr>
            <w:tcW w:w="29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2</w:t>
            </w:r>
          </w:p>
        </w:tc>
        <w:tc>
          <w:tcPr>
            <w:tcW w:w="24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3</w:t>
            </w:r>
          </w:p>
        </w:tc>
        <w:tc>
          <w:tcPr>
            <w:tcW w:w="24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4</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5</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6</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7</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8</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9</w:t>
            </w:r>
          </w:p>
        </w:tc>
        <w:tc>
          <w:tcPr>
            <w:tcW w:w="29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10</w:t>
            </w:r>
          </w:p>
        </w:tc>
        <w:tc>
          <w:tcPr>
            <w:tcW w:w="24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11</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12</w:t>
            </w:r>
          </w:p>
        </w:tc>
        <w:tc>
          <w:tcPr>
            <w:tcW w:w="426" w:type="pct"/>
            <w:vMerge/>
            <w:shd w:val="clear" w:color="auto" w:fill="auto"/>
            <w:noWrap/>
            <w:vAlign w:val="bottom"/>
            <w:hideMark/>
          </w:tcPr>
          <w:p w:rsidR="00213476" w:rsidRPr="00213476" w:rsidRDefault="00213476" w:rsidP="00213476">
            <w:pPr>
              <w:spacing w:line="240" w:lineRule="auto"/>
              <w:ind w:firstLine="0"/>
              <w:rPr>
                <w:rFonts w:eastAsia="Times New Roman" w:cs="Times New Roman"/>
                <w:color w:val="000000"/>
                <w:szCs w:val="28"/>
                <w:lang w:eastAsia="ru-RU"/>
              </w:rPr>
            </w:pPr>
          </w:p>
        </w:tc>
      </w:tr>
      <w:tr w:rsidR="001B726D" w:rsidRPr="00213476" w:rsidTr="003B3984">
        <w:trPr>
          <w:trHeight w:val="300"/>
        </w:trPr>
        <w:tc>
          <w:tcPr>
            <w:tcW w:w="1215" w:type="pct"/>
            <w:shd w:val="clear" w:color="auto" w:fill="auto"/>
            <w:noWrap/>
            <w:vAlign w:val="bottom"/>
            <w:hideMark/>
          </w:tcPr>
          <w:p w:rsidR="00213476" w:rsidRPr="00213476" w:rsidRDefault="00213476" w:rsidP="00213476">
            <w:pPr>
              <w:spacing w:line="240" w:lineRule="auto"/>
              <w:ind w:firstLine="0"/>
              <w:rPr>
                <w:rFonts w:eastAsia="Times New Roman" w:cs="Times New Roman"/>
                <w:color w:val="000000"/>
                <w:szCs w:val="28"/>
                <w:lang w:eastAsia="ru-RU"/>
              </w:rPr>
            </w:pPr>
            <w:r w:rsidRPr="00213476">
              <w:rPr>
                <w:rFonts w:eastAsia="Times New Roman" w:cs="Times New Roman"/>
                <w:color w:val="000000"/>
                <w:szCs w:val="28"/>
                <w:lang w:eastAsia="ru-RU"/>
              </w:rPr>
              <w:t>Расход, м</w:t>
            </w:r>
            <w:r w:rsidRPr="00213476">
              <w:rPr>
                <w:rFonts w:eastAsia="Times New Roman" w:cs="Times New Roman"/>
                <w:color w:val="000000"/>
                <w:szCs w:val="28"/>
                <w:vertAlign w:val="superscript"/>
                <w:lang w:eastAsia="ru-RU"/>
              </w:rPr>
              <w:t>3</w:t>
            </w:r>
            <w:r w:rsidRPr="00213476">
              <w:rPr>
                <w:rFonts w:eastAsia="Times New Roman" w:cs="Times New Roman"/>
                <w:color w:val="000000"/>
                <w:szCs w:val="28"/>
                <w:lang w:eastAsia="ru-RU"/>
              </w:rPr>
              <w:t>/с</w:t>
            </w:r>
          </w:p>
        </w:tc>
        <w:tc>
          <w:tcPr>
            <w:tcW w:w="29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78,6</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68,4</w:t>
            </w:r>
          </w:p>
        </w:tc>
        <w:tc>
          <w:tcPr>
            <w:tcW w:w="24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65</w:t>
            </w:r>
          </w:p>
        </w:tc>
        <w:tc>
          <w:tcPr>
            <w:tcW w:w="24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548</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4300</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2530</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3310</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1300</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1790</w:t>
            </w:r>
          </w:p>
        </w:tc>
        <w:tc>
          <w:tcPr>
            <w:tcW w:w="29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1220</w:t>
            </w:r>
          </w:p>
        </w:tc>
        <w:tc>
          <w:tcPr>
            <w:tcW w:w="24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305</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141</w:t>
            </w:r>
          </w:p>
        </w:tc>
        <w:tc>
          <w:tcPr>
            <w:tcW w:w="426"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15656</w:t>
            </w:r>
          </w:p>
        </w:tc>
      </w:tr>
      <w:tr w:rsidR="001B726D" w:rsidRPr="00213476" w:rsidTr="003B3984">
        <w:trPr>
          <w:trHeight w:val="300"/>
        </w:trPr>
        <w:tc>
          <w:tcPr>
            <w:tcW w:w="1215" w:type="pct"/>
            <w:shd w:val="clear" w:color="auto" w:fill="auto"/>
            <w:noWrap/>
            <w:vAlign w:val="bottom"/>
            <w:hideMark/>
          </w:tcPr>
          <w:p w:rsidR="00213476" w:rsidRPr="00213476" w:rsidRDefault="00213476" w:rsidP="00980D51">
            <w:pPr>
              <w:spacing w:line="240" w:lineRule="auto"/>
              <w:ind w:firstLine="0"/>
              <w:rPr>
                <w:rFonts w:eastAsia="Times New Roman" w:cs="Times New Roman"/>
                <w:color w:val="000000"/>
                <w:szCs w:val="28"/>
                <w:lang w:eastAsia="ru-RU"/>
              </w:rPr>
            </w:pPr>
            <w:r w:rsidRPr="00213476">
              <w:rPr>
                <w:rFonts w:eastAsia="Times New Roman" w:cs="Times New Roman"/>
                <w:color w:val="000000"/>
                <w:szCs w:val="28"/>
                <w:lang w:eastAsia="ru-RU"/>
              </w:rPr>
              <w:t xml:space="preserve">Доля стока от </w:t>
            </w:r>
            <w:bookmarkStart w:id="94" w:name="_GoBack"/>
            <w:bookmarkEnd w:id="94"/>
            <w:r w:rsidRPr="00213476">
              <w:rPr>
                <w:rFonts w:eastAsia="Times New Roman" w:cs="Times New Roman"/>
                <w:color w:val="000000"/>
                <w:szCs w:val="28"/>
                <w:lang w:eastAsia="ru-RU"/>
              </w:rPr>
              <w:t>годовой величины, %</w:t>
            </w:r>
          </w:p>
        </w:tc>
        <w:tc>
          <w:tcPr>
            <w:tcW w:w="29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0,5</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0,4</w:t>
            </w:r>
          </w:p>
        </w:tc>
        <w:tc>
          <w:tcPr>
            <w:tcW w:w="24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0,4</w:t>
            </w:r>
          </w:p>
        </w:tc>
        <w:tc>
          <w:tcPr>
            <w:tcW w:w="24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3,5</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27</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16</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21</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8,3</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11</w:t>
            </w:r>
          </w:p>
        </w:tc>
        <w:tc>
          <w:tcPr>
            <w:tcW w:w="29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7,8</w:t>
            </w:r>
          </w:p>
        </w:tc>
        <w:tc>
          <w:tcPr>
            <w:tcW w:w="243"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1,9</w:t>
            </w:r>
          </w:p>
        </w:tc>
        <w:tc>
          <w:tcPr>
            <w:tcW w:w="292"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0,9</w:t>
            </w:r>
          </w:p>
        </w:tc>
        <w:tc>
          <w:tcPr>
            <w:tcW w:w="426" w:type="pct"/>
            <w:shd w:val="clear" w:color="auto" w:fill="auto"/>
            <w:noWrap/>
            <w:vAlign w:val="bottom"/>
            <w:hideMark/>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100</w:t>
            </w:r>
          </w:p>
        </w:tc>
      </w:tr>
      <w:tr w:rsidR="001B726D" w:rsidRPr="00213476" w:rsidTr="00980D51">
        <w:trPr>
          <w:trHeight w:val="77"/>
        </w:trPr>
        <w:tc>
          <w:tcPr>
            <w:tcW w:w="1215" w:type="pct"/>
            <w:shd w:val="clear" w:color="auto" w:fill="auto"/>
            <w:noWrap/>
            <w:vAlign w:val="bottom"/>
          </w:tcPr>
          <w:p w:rsidR="00213476" w:rsidRPr="00213476" w:rsidRDefault="00213476" w:rsidP="00213476">
            <w:pPr>
              <w:spacing w:line="240" w:lineRule="auto"/>
              <w:ind w:firstLine="0"/>
              <w:rPr>
                <w:rFonts w:eastAsia="Times New Roman" w:cs="Times New Roman"/>
                <w:color w:val="000000"/>
                <w:szCs w:val="28"/>
                <w:lang w:eastAsia="ru-RU"/>
              </w:rPr>
            </w:pPr>
            <w:r w:rsidRPr="00213476">
              <w:rPr>
                <w:rFonts w:eastAsia="Times New Roman" w:cs="Times New Roman"/>
                <w:color w:val="000000"/>
                <w:szCs w:val="28"/>
                <w:lang w:eastAsia="ru-RU"/>
              </w:rPr>
              <w:t>Продолжительность затопления поймы, дни</w:t>
            </w:r>
          </w:p>
        </w:tc>
        <w:tc>
          <w:tcPr>
            <w:tcW w:w="293"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c>
          <w:tcPr>
            <w:tcW w:w="292"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c>
          <w:tcPr>
            <w:tcW w:w="243"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c>
          <w:tcPr>
            <w:tcW w:w="243"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c>
          <w:tcPr>
            <w:tcW w:w="292"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7</w:t>
            </w:r>
          </w:p>
        </w:tc>
        <w:tc>
          <w:tcPr>
            <w:tcW w:w="292"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c>
          <w:tcPr>
            <w:tcW w:w="292"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r w:rsidRPr="00213476">
              <w:rPr>
                <w:rFonts w:eastAsia="Times New Roman" w:cs="Times New Roman"/>
                <w:color w:val="000000"/>
                <w:szCs w:val="28"/>
                <w:lang w:eastAsia="ru-RU"/>
              </w:rPr>
              <w:t>3</w:t>
            </w:r>
          </w:p>
        </w:tc>
        <w:tc>
          <w:tcPr>
            <w:tcW w:w="292"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c>
          <w:tcPr>
            <w:tcW w:w="292"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c>
          <w:tcPr>
            <w:tcW w:w="293"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c>
          <w:tcPr>
            <w:tcW w:w="243"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c>
          <w:tcPr>
            <w:tcW w:w="292"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c>
          <w:tcPr>
            <w:tcW w:w="426" w:type="pct"/>
            <w:shd w:val="clear" w:color="auto" w:fill="auto"/>
            <w:noWrap/>
            <w:vAlign w:val="bottom"/>
          </w:tcPr>
          <w:p w:rsidR="00213476" w:rsidRPr="00213476" w:rsidRDefault="00213476" w:rsidP="00213476">
            <w:pPr>
              <w:spacing w:line="240" w:lineRule="auto"/>
              <w:ind w:firstLine="0"/>
              <w:jc w:val="right"/>
              <w:rPr>
                <w:rFonts w:eastAsia="Times New Roman" w:cs="Times New Roman"/>
                <w:color w:val="000000"/>
                <w:szCs w:val="28"/>
                <w:lang w:eastAsia="ru-RU"/>
              </w:rPr>
            </w:pPr>
          </w:p>
        </w:tc>
      </w:tr>
    </w:tbl>
    <w:p w:rsidR="001B726D" w:rsidRDefault="001B726D" w:rsidP="00213476">
      <w:pPr>
        <w:keepNext/>
        <w:jc w:val="center"/>
      </w:pPr>
    </w:p>
    <w:p w:rsidR="00213476" w:rsidRDefault="00213476" w:rsidP="00213476">
      <w:pPr>
        <w:keepNext/>
        <w:jc w:val="center"/>
      </w:pPr>
      <w:r>
        <w:rPr>
          <w:noProof/>
          <w:lang w:eastAsia="ru-RU"/>
        </w:rPr>
        <w:drawing>
          <wp:inline distT="0" distB="0" distL="0" distR="0" wp14:anchorId="30A6CCFC" wp14:editId="0A129DD1">
            <wp:extent cx="6172200" cy="280035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213476" w:rsidRDefault="00213476" w:rsidP="001B726D">
      <w:pPr>
        <w:ind w:firstLine="0"/>
        <w:jc w:val="center"/>
        <w:rPr>
          <w:b/>
          <w:szCs w:val="24"/>
        </w:rPr>
      </w:pPr>
      <w:r>
        <w:t xml:space="preserve">Рисунок </w:t>
      </w:r>
      <w:r w:rsidR="00521749">
        <w:t>В</w:t>
      </w:r>
      <w:r>
        <w:t>4</w:t>
      </w:r>
      <w:r>
        <w:rPr>
          <w:noProof/>
        </w:rPr>
        <w:t>. Гидрограф стока 1968 г.</w:t>
      </w:r>
    </w:p>
    <w:sectPr w:rsidR="00213476" w:rsidSect="0000052D">
      <w:pgSz w:w="16838" w:h="11906" w:orient="landscape"/>
      <w:pgMar w:top="1701" w:right="1134" w:bottom="850" w:left="1134" w:header="709" w:footer="283"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B3B77" w:rsidRDefault="00CB3B77">
      <w:pPr>
        <w:spacing w:line="240" w:lineRule="auto"/>
      </w:pPr>
      <w:r>
        <w:separator/>
      </w:r>
    </w:p>
  </w:endnote>
  <w:endnote w:type="continuationSeparator" w:id="0">
    <w:p w:rsidR="00CB3B77" w:rsidRDefault="00CB3B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WenQuanYi Micro Hei">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TextBookC">
    <w:altName w:val="Arial"/>
    <w:panose1 w:val="00000000000000000000"/>
    <w:charset w:val="00"/>
    <w:family w:val="swiss"/>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TimesNewRomanPSMT">
    <w:altName w:val="Yu Gothic UI"/>
    <w:panose1 w:val="00000000000000000000"/>
    <w:charset w:val="CC"/>
    <w:family w:val="auto"/>
    <w:notTrueType/>
    <w:pitch w:val="default"/>
    <w:sig w:usb0="00000203" w:usb1="08080000" w:usb2="00000010" w:usb3="00000000" w:csb0="00100005" w:csb1="00000000"/>
  </w:font>
  <w:font w:name="Microsoft JhengHei">
    <w:panose1 w:val="020B0604030504040204"/>
    <w:charset w:val="88"/>
    <w:family w:val="swiss"/>
    <w:pitch w:val="variable"/>
    <w:sig w:usb0="000002A7" w:usb1="28CF4400" w:usb2="00000016" w:usb3="00000000" w:csb0="00100009" w:csb1="00000000"/>
  </w:font>
  <w:font w:name="STIXMath-Regular">
    <w:altName w:val="Malgun Gothic Semilight"/>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4186713"/>
      <w:docPartObj>
        <w:docPartGallery w:val="Page Numbers (Bottom of Page)"/>
        <w:docPartUnique/>
      </w:docPartObj>
    </w:sdtPr>
    <w:sdtEndPr/>
    <w:sdtContent>
      <w:p w:rsidR="00034B2D" w:rsidRDefault="00034B2D">
        <w:pPr>
          <w:pStyle w:val="a8"/>
          <w:jc w:val="right"/>
        </w:pPr>
        <w:r>
          <w:fldChar w:fldCharType="begin"/>
        </w:r>
        <w:r>
          <w:instrText>PAGE   \* MERGEFORMAT</w:instrText>
        </w:r>
        <w:r>
          <w:fldChar w:fldCharType="separate"/>
        </w:r>
        <w:r w:rsidR="001E5CC5">
          <w:rPr>
            <w:noProof/>
          </w:rPr>
          <w:t>42</w:t>
        </w:r>
        <w:r>
          <w:fldChar w:fldCharType="end"/>
        </w:r>
      </w:p>
    </w:sdtContent>
  </w:sdt>
  <w:p w:rsidR="00034B2D" w:rsidRDefault="00034B2D">
    <w:pPr>
      <w:pStyle w:val="a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0316484"/>
      <w:docPartObj>
        <w:docPartGallery w:val="Page Numbers (Bottom of Page)"/>
        <w:docPartUnique/>
      </w:docPartObj>
    </w:sdtPr>
    <w:sdtEndPr/>
    <w:sdtContent>
      <w:p w:rsidR="00034B2D" w:rsidRDefault="00034B2D">
        <w:pPr>
          <w:pStyle w:val="a8"/>
          <w:jc w:val="right"/>
        </w:pPr>
        <w:r>
          <w:fldChar w:fldCharType="begin"/>
        </w:r>
        <w:r>
          <w:instrText>PAGE   \* MERGEFORMAT</w:instrText>
        </w:r>
        <w:r>
          <w:fldChar w:fldCharType="separate"/>
        </w:r>
        <w:r w:rsidR="001E5CC5">
          <w:rPr>
            <w:noProof/>
          </w:rPr>
          <w:t>46</w:t>
        </w:r>
        <w:r>
          <w:fldChar w:fldCharType="end"/>
        </w:r>
      </w:p>
    </w:sdtContent>
  </w:sdt>
  <w:p w:rsidR="00034B2D" w:rsidRDefault="00034B2D">
    <w:pPr>
      <w:pStyle w:val="a8"/>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5623405"/>
      <w:docPartObj>
        <w:docPartGallery w:val="Page Numbers (Bottom of Page)"/>
        <w:docPartUnique/>
      </w:docPartObj>
    </w:sdtPr>
    <w:sdtEndPr/>
    <w:sdtContent>
      <w:p w:rsidR="00034B2D" w:rsidRDefault="00034B2D">
        <w:pPr>
          <w:pStyle w:val="a8"/>
          <w:jc w:val="right"/>
        </w:pPr>
        <w:r>
          <w:fldChar w:fldCharType="begin"/>
        </w:r>
        <w:r>
          <w:instrText>PAGE   \* MERGEFORMAT</w:instrText>
        </w:r>
        <w:r>
          <w:fldChar w:fldCharType="separate"/>
        </w:r>
        <w:r w:rsidR="00980D51">
          <w:rPr>
            <w:noProof/>
          </w:rPr>
          <w:t>140</w:t>
        </w:r>
        <w:r>
          <w:fldChar w:fldCharType="end"/>
        </w:r>
      </w:p>
    </w:sdtContent>
  </w:sdt>
  <w:p w:rsidR="00034B2D" w:rsidRDefault="00034B2D">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B3B77" w:rsidRDefault="00CB3B77">
      <w:pPr>
        <w:spacing w:line="240" w:lineRule="auto"/>
      </w:pPr>
      <w:r>
        <w:separator/>
      </w:r>
    </w:p>
  </w:footnote>
  <w:footnote w:type="continuationSeparator" w:id="0">
    <w:p w:rsidR="00CB3B77" w:rsidRDefault="00CB3B7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80A5B"/>
    <w:multiLevelType w:val="hybridMultilevel"/>
    <w:tmpl w:val="A6548A7C"/>
    <w:lvl w:ilvl="0" w:tplc="3200AFA8">
      <w:start w:val="1"/>
      <w:numFmt w:val="decimal"/>
      <w:lvlText w:val="%1."/>
      <w:lvlJc w:val="left"/>
      <w:pPr>
        <w:ind w:left="720" w:hanging="360"/>
      </w:pPr>
      <w:rPr>
        <w:rFonts w:ascii="Times New Roman" w:hAnsi="Times New Roman" w:cs="Times New Roman" w:hint="default"/>
        <w:sz w:val="28"/>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00518B"/>
    <w:multiLevelType w:val="hybridMultilevel"/>
    <w:tmpl w:val="F782C17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56902BE"/>
    <w:multiLevelType w:val="multilevel"/>
    <w:tmpl w:val="E0B86CAE"/>
    <w:lvl w:ilvl="0">
      <w:start w:val="2"/>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7B1074D"/>
    <w:multiLevelType w:val="hybridMultilevel"/>
    <w:tmpl w:val="6F7C81EC"/>
    <w:lvl w:ilvl="0" w:tplc="348EB81E">
      <w:start w:val="1"/>
      <w:numFmt w:val="bullet"/>
      <w:lvlText w:val=""/>
      <w:lvlJc w:val="left"/>
      <w:pPr>
        <w:tabs>
          <w:tab w:val="num" w:pos="720"/>
        </w:tabs>
        <w:ind w:left="720" w:hanging="360"/>
      </w:pPr>
      <w:rPr>
        <w:rFonts w:ascii="Symbol" w:hAnsi="Symbol" w:hint="default"/>
      </w:rPr>
    </w:lvl>
    <w:lvl w:ilvl="1" w:tplc="FF10C16A" w:tentative="1">
      <w:start w:val="1"/>
      <w:numFmt w:val="bullet"/>
      <w:lvlText w:val="•"/>
      <w:lvlJc w:val="left"/>
      <w:pPr>
        <w:tabs>
          <w:tab w:val="num" w:pos="1440"/>
        </w:tabs>
        <w:ind w:left="1440" w:hanging="360"/>
      </w:pPr>
      <w:rPr>
        <w:rFonts w:ascii="Times New Roman" w:hAnsi="Times New Roman" w:hint="default"/>
      </w:rPr>
    </w:lvl>
    <w:lvl w:ilvl="2" w:tplc="ABD44E20" w:tentative="1">
      <w:start w:val="1"/>
      <w:numFmt w:val="bullet"/>
      <w:lvlText w:val="•"/>
      <w:lvlJc w:val="left"/>
      <w:pPr>
        <w:tabs>
          <w:tab w:val="num" w:pos="2160"/>
        </w:tabs>
        <w:ind w:left="2160" w:hanging="360"/>
      </w:pPr>
      <w:rPr>
        <w:rFonts w:ascii="Times New Roman" w:hAnsi="Times New Roman" w:hint="default"/>
      </w:rPr>
    </w:lvl>
    <w:lvl w:ilvl="3" w:tplc="9F340B44" w:tentative="1">
      <w:start w:val="1"/>
      <w:numFmt w:val="bullet"/>
      <w:lvlText w:val="•"/>
      <w:lvlJc w:val="left"/>
      <w:pPr>
        <w:tabs>
          <w:tab w:val="num" w:pos="2880"/>
        </w:tabs>
        <w:ind w:left="2880" w:hanging="360"/>
      </w:pPr>
      <w:rPr>
        <w:rFonts w:ascii="Times New Roman" w:hAnsi="Times New Roman" w:hint="default"/>
      </w:rPr>
    </w:lvl>
    <w:lvl w:ilvl="4" w:tplc="A92EF056" w:tentative="1">
      <w:start w:val="1"/>
      <w:numFmt w:val="bullet"/>
      <w:lvlText w:val="•"/>
      <w:lvlJc w:val="left"/>
      <w:pPr>
        <w:tabs>
          <w:tab w:val="num" w:pos="3600"/>
        </w:tabs>
        <w:ind w:left="3600" w:hanging="360"/>
      </w:pPr>
      <w:rPr>
        <w:rFonts w:ascii="Times New Roman" w:hAnsi="Times New Roman" w:hint="default"/>
      </w:rPr>
    </w:lvl>
    <w:lvl w:ilvl="5" w:tplc="D71A9962" w:tentative="1">
      <w:start w:val="1"/>
      <w:numFmt w:val="bullet"/>
      <w:lvlText w:val="•"/>
      <w:lvlJc w:val="left"/>
      <w:pPr>
        <w:tabs>
          <w:tab w:val="num" w:pos="4320"/>
        </w:tabs>
        <w:ind w:left="4320" w:hanging="360"/>
      </w:pPr>
      <w:rPr>
        <w:rFonts w:ascii="Times New Roman" w:hAnsi="Times New Roman" w:hint="default"/>
      </w:rPr>
    </w:lvl>
    <w:lvl w:ilvl="6" w:tplc="B0C4C4FE" w:tentative="1">
      <w:start w:val="1"/>
      <w:numFmt w:val="bullet"/>
      <w:lvlText w:val="•"/>
      <w:lvlJc w:val="left"/>
      <w:pPr>
        <w:tabs>
          <w:tab w:val="num" w:pos="5040"/>
        </w:tabs>
        <w:ind w:left="5040" w:hanging="360"/>
      </w:pPr>
      <w:rPr>
        <w:rFonts w:ascii="Times New Roman" w:hAnsi="Times New Roman" w:hint="default"/>
      </w:rPr>
    </w:lvl>
    <w:lvl w:ilvl="7" w:tplc="B72C9A1E" w:tentative="1">
      <w:start w:val="1"/>
      <w:numFmt w:val="bullet"/>
      <w:lvlText w:val="•"/>
      <w:lvlJc w:val="left"/>
      <w:pPr>
        <w:tabs>
          <w:tab w:val="num" w:pos="5760"/>
        </w:tabs>
        <w:ind w:left="5760" w:hanging="360"/>
      </w:pPr>
      <w:rPr>
        <w:rFonts w:ascii="Times New Roman" w:hAnsi="Times New Roman" w:hint="default"/>
      </w:rPr>
    </w:lvl>
    <w:lvl w:ilvl="8" w:tplc="0E24BC3E"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81874B0"/>
    <w:multiLevelType w:val="hybridMultilevel"/>
    <w:tmpl w:val="EF50516E"/>
    <w:lvl w:ilvl="0" w:tplc="4CB6460C">
      <w:start w:val="1"/>
      <w:numFmt w:val="decimal"/>
      <w:lvlText w:val="%1."/>
      <w:lvlJc w:val="left"/>
      <w:pPr>
        <w:ind w:left="1287" w:hanging="360"/>
      </w:pPr>
      <w:rPr>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A531A29"/>
    <w:multiLevelType w:val="hybridMultilevel"/>
    <w:tmpl w:val="BF5A8A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CF648B0"/>
    <w:multiLevelType w:val="hybridMultilevel"/>
    <w:tmpl w:val="A998D5CC"/>
    <w:lvl w:ilvl="0" w:tplc="190AFC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EC93BEA"/>
    <w:multiLevelType w:val="hybridMultilevel"/>
    <w:tmpl w:val="8A8EFB42"/>
    <w:lvl w:ilvl="0" w:tplc="348EB81E">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20870775"/>
    <w:multiLevelType w:val="multilevel"/>
    <w:tmpl w:val="87FAEF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14207FA"/>
    <w:multiLevelType w:val="multilevel"/>
    <w:tmpl w:val="EA00B44A"/>
    <w:lvl w:ilvl="0">
      <w:start w:val="1"/>
      <w:numFmt w:val="decimal"/>
      <w:lvlText w:val="(%1)"/>
      <w:lvlJc w:val="righ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3352EC"/>
    <w:multiLevelType w:val="hybridMultilevel"/>
    <w:tmpl w:val="0D92E72E"/>
    <w:lvl w:ilvl="0" w:tplc="0419000F">
      <w:start w:val="1"/>
      <w:numFmt w:val="decimal"/>
      <w:lvlText w:val="%1."/>
      <w:lvlJc w:val="left"/>
      <w:pPr>
        <w:ind w:left="1069"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29793FB7"/>
    <w:multiLevelType w:val="multilevel"/>
    <w:tmpl w:val="1DE2DDC2"/>
    <w:lvl w:ilvl="0">
      <w:start w:val="1"/>
      <w:numFmt w:val="decimal"/>
      <w:lvlText w:val="(%1)"/>
      <w:lvlJc w:val="righ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B9A6DC3"/>
    <w:multiLevelType w:val="multilevel"/>
    <w:tmpl w:val="F23EB558"/>
    <w:lvl w:ilvl="0">
      <w:start w:val="1"/>
      <w:numFmt w:val="decimal"/>
      <w:lvlText w:val="%1."/>
      <w:lvlJc w:val="left"/>
      <w:pPr>
        <w:ind w:left="1287" w:hanging="360"/>
      </w:pPr>
    </w:lvl>
    <w:lvl w:ilvl="1">
      <w:start w:val="1"/>
      <w:numFmt w:val="decimal"/>
      <w:isLgl/>
      <w:lvlText w:val="%1.%2"/>
      <w:lvlJc w:val="left"/>
      <w:pPr>
        <w:ind w:left="1527" w:hanging="60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3" w15:restartNumberingAfterBreak="0">
    <w:nsid w:val="3A947C8E"/>
    <w:multiLevelType w:val="hybridMultilevel"/>
    <w:tmpl w:val="568C9C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F247CF6"/>
    <w:multiLevelType w:val="multilevel"/>
    <w:tmpl w:val="DE8AEA1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pStyle w:val="2"/>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F891BB9"/>
    <w:multiLevelType w:val="hybridMultilevel"/>
    <w:tmpl w:val="89703326"/>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444E2321"/>
    <w:multiLevelType w:val="hybridMultilevel"/>
    <w:tmpl w:val="E2E02B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57F4D58"/>
    <w:multiLevelType w:val="multilevel"/>
    <w:tmpl w:val="DA64A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88C59EA"/>
    <w:multiLevelType w:val="hybridMultilevel"/>
    <w:tmpl w:val="383A812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F703AA9"/>
    <w:multiLevelType w:val="hybridMultilevel"/>
    <w:tmpl w:val="47CCF43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4FF8279E"/>
    <w:multiLevelType w:val="hybridMultilevel"/>
    <w:tmpl w:val="BF5A8A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1FE0C84"/>
    <w:multiLevelType w:val="hybridMultilevel"/>
    <w:tmpl w:val="A7283AA8"/>
    <w:lvl w:ilvl="0" w:tplc="4CB6460C">
      <w:start w:val="1"/>
      <w:numFmt w:val="decimal"/>
      <w:lvlText w:val="%1."/>
      <w:lvlJc w:val="left"/>
      <w:pPr>
        <w:ind w:left="1287" w:hanging="360"/>
      </w:pPr>
      <w:rPr>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634067FB"/>
    <w:multiLevelType w:val="hybridMultilevel"/>
    <w:tmpl w:val="AE0688F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72421BC8"/>
    <w:multiLevelType w:val="multilevel"/>
    <w:tmpl w:val="7A185D28"/>
    <w:lvl w:ilvl="0">
      <w:start w:val="1"/>
      <w:numFmt w:val="decimal"/>
      <w:lvlText w:val="%1."/>
      <w:lvlJc w:val="left"/>
      <w:pPr>
        <w:ind w:left="720" w:hanging="360"/>
      </w:pPr>
    </w:lvl>
    <w:lvl w:ilvl="1">
      <w:start w:val="3"/>
      <w:numFmt w:val="decimal"/>
      <w:isLgl/>
      <w:lvlText w:val="%1.%2."/>
      <w:lvlJc w:val="left"/>
      <w:pPr>
        <w:ind w:left="1571" w:hanging="7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5106" w:hanging="180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24" w15:restartNumberingAfterBreak="0">
    <w:nsid w:val="791E5340"/>
    <w:multiLevelType w:val="hybridMultilevel"/>
    <w:tmpl w:val="E66423C0"/>
    <w:lvl w:ilvl="0" w:tplc="190AFC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DDE73E1"/>
    <w:multiLevelType w:val="multilevel"/>
    <w:tmpl w:val="A4724C98"/>
    <w:lvl w:ilvl="0">
      <w:start w:val="4"/>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3"/>
  </w:num>
  <w:num w:numId="2">
    <w:abstractNumId w:val="20"/>
  </w:num>
  <w:num w:numId="3">
    <w:abstractNumId w:val="14"/>
  </w:num>
  <w:num w:numId="4">
    <w:abstractNumId w:val="7"/>
  </w:num>
  <w:num w:numId="5">
    <w:abstractNumId w:val="3"/>
  </w:num>
  <w:num w:numId="6">
    <w:abstractNumId w:val="18"/>
  </w:num>
  <w:num w:numId="7">
    <w:abstractNumId w:val="22"/>
  </w:num>
  <w:num w:numId="8">
    <w:abstractNumId w:val="13"/>
  </w:num>
  <w:num w:numId="9">
    <w:abstractNumId w:val="16"/>
  </w:num>
  <w:num w:numId="10">
    <w:abstractNumId w:val="8"/>
  </w:num>
  <w:num w:numId="11">
    <w:abstractNumId w:val="25"/>
  </w:num>
  <w:num w:numId="12">
    <w:abstractNumId w:val="15"/>
  </w:num>
  <w:num w:numId="13">
    <w:abstractNumId w:val="6"/>
  </w:num>
  <w:num w:numId="14">
    <w:abstractNumId w:val="0"/>
  </w:num>
  <w:num w:numId="15">
    <w:abstractNumId w:val="19"/>
  </w:num>
  <w:num w:numId="16">
    <w:abstractNumId w:val="12"/>
  </w:num>
  <w:num w:numId="17">
    <w:abstractNumId w:val="1"/>
  </w:num>
  <w:num w:numId="18">
    <w:abstractNumId w:val="24"/>
  </w:num>
  <w:num w:numId="19">
    <w:abstractNumId w:val="5"/>
  </w:num>
  <w:num w:numId="20">
    <w:abstractNumId w:val="17"/>
  </w:num>
  <w:num w:numId="21">
    <w:abstractNumId w:val="9"/>
  </w:num>
  <w:num w:numId="22">
    <w:abstractNumId w:val="11"/>
  </w:num>
  <w:num w:numId="23">
    <w:abstractNumId w:val="21"/>
  </w:num>
  <w:num w:numId="24">
    <w:abstractNumId w:val="10"/>
  </w:num>
  <w:num w:numId="25">
    <w:abstractNumId w:val="4"/>
  </w:num>
  <w:num w:numId="26">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3062"/>
    <w:rsid w:val="0000052D"/>
    <w:rsid w:val="00001105"/>
    <w:rsid w:val="00004EBB"/>
    <w:rsid w:val="000279F4"/>
    <w:rsid w:val="00034B2D"/>
    <w:rsid w:val="000354FF"/>
    <w:rsid w:val="00041126"/>
    <w:rsid w:val="00045B4C"/>
    <w:rsid w:val="00047F6D"/>
    <w:rsid w:val="00052A09"/>
    <w:rsid w:val="00052FEC"/>
    <w:rsid w:val="000678CA"/>
    <w:rsid w:val="00067A43"/>
    <w:rsid w:val="00067D75"/>
    <w:rsid w:val="00075839"/>
    <w:rsid w:val="000772C0"/>
    <w:rsid w:val="00087A85"/>
    <w:rsid w:val="00093BE2"/>
    <w:rsid w:val="00094152"/>
    <w:rsid w:val="00097180"/>
    <w:rsid w:val="00097E03"/>
    <w:rsid w:val="000A2CF1"/>
    <w:rsid w:val="000A77B9"/>
    <w:rsid w:val="000B649B"/>
    <w:rsid w:val="000B7A0A"/>
    <w:rsid w:val="000C121E"/>
    <w:rsid w:val="000C50E6"/>
    <w:rsid w:val="000D24BD"/>
    <w:rsid w:val="000D2A7D"/>
    <w:rsid w:val="000D41BB"/>
    <w:rsid w:val="000D642B"/>
    <w:rsid w:val="000E1C44"/>
    <w:rsid w:val="000F59DD"/>
    <w:rsid w:val="000F60EB"/>
    <w:rsid w:val="0010381A"/>
    <w:rsid w:val="001047B4"/>
    <w:rsid w:val="00110227"/>
    <w:rsid w:val="00117546"/>
    <w:rsid w:val="00123F65"/>
    <w:rsid w:val="00134A0A"/>
    <w:rsid w:val="00140AF1"/>
    <w:rsid w:val="001451C9"/>
    <w:rsid w:val="001532A2"/>
    <w:rsid w:val="00153800"/>
    <w:rsid w:val="00154746"/>
    <w:rsid w:val="00160DC6"/>
    <w:rsid w:val="001647E0"/>
    <w:rsid w:val="00172E08"/>
    <w:rsid w:val="0018414C"/>
    <w:rsid w:val="00185B23"/>
    <w:rsid w:val="00186005"/>
    <w:rsid w:val="001A1A98"/>
    <w:rsid w:val="001B4DF9"/>
    <w:rsid w:val="001B726D"/>
    <w:rsid w:val="001C0413"/>
    <w:rsid w:val="001C5448"/>
    <w:rsid w:val="001D29CF"/>
    <w:rsid w:val="001D5B9B"/>
    <w:rsid w:val="001D720F"/>
    <w:rsid w:val="001D7B45"/>
    <w:rsid w:val="001E5CC5"/>
    <w:rsid w:val="001F2D51"/>
    <w:rsid w:val="001F3B79"/>
    <w:rsid w:val="001F3B85"/>
    <w:rsid w:val="001F4D84"/>
    <w:rsid w:val="00213476"/>
    <w:rsid w:val="00222334"/>
    <w:rsid w:val="0022619B"/>
    <w:rsid w:val="002262B2"/>
    <w:rsid w:val="00230B1F"/>
    <w:rsid w:val="00232339"/>
    <w:rsid w:val="00236331"/>
    <w:rsid w:val="00236C32"/>
    <w:rsid w:val="00242C7C"/>
    <w:rsid w:val="00245C10"/>
    <w:rsid w:val="00253B6C"/>
    <w:rsid w:val="002563CD"/>
    <w:rsid w:val="00257AB5"/>
    <w:rsid w:val="0026336B"/>
    <w:rsid w:val="00263991"/>
    <w:rsid w:val="0026660F"/>
    <w:rsid w:val="002668D2"/>
    <w:rsid w:val="0026729F"/>
    <w:rsid w:val="00267F7C"/>
    <w:rsid w:val="00273127"/>
    <w:rsid w:val="002734A9"/>
    <w:rsid w:val="00276012"/>
    <w:rsid w:val="00280BD8"/>
    <w:rsid w:val="0028125E"/>
    <w:rsid w:val="002859B1"/>
    <w:rsid w:val="002B4967"/>
    <w:rsid w:val="002B4CD8"/>
    <w:rsid w:val="002B72E7"/>
    <w:rsid w:val="002C3917"/>
    <w:rsid w:val="002C5955"/>
    <w:rsid w:val="002D0B66"/>
    <w:rsid w:val="002E0A5C"/>
    <w:rsid w:val="002E466F"/>
    <w:rsid w:val="002E4B8A"/>
    <w:rsid w:val="002F04C7"/>
    <w:rsid w:val="002F5AF6"/>
    <w:rsid w:val="00301E48"/>
    <w:rsid w:val="003038F9"/>
    <w:rsid w:val="00306674"/>
    <w:rsid w:val="003106DF"/>
    <w:rsid w:val="0032117E"/>
    <w:rsid w:val="003248E3"/>
    <w:rsid w:val="00324C17"/>
    <w:rsid w:val="0034051B"/>
    <w:rsid w:val="00353D2C"/>
    <w:rsid w:val="00355082"/>
    <w:rsid w:val="00355F16"/>
    <w:rsid w:val="0037639F"/>
    <w:rsid w:val="00394FA2"/>
    <w:rsid w:val="003967E3"/>
    <w:rsid w:val="00397D3A"/>
    <w:rsid w:val="003A2889"/>
    <w:rsid w:val="003B0B49"/>
    <w:rsid w:val="003B2A8C"/>
    <w:rsid w:val="003B3984"/>
    <w:rsid w:val="003D1BFF"/>
    <w:rsid w:val="003E40B1"/>
    <w:rsid w:val="003E4A4D"/>
    <w:rsid w:val="003F36CB"/>
    <w:rsid w:val="00401F7D"/>
    <w:rsid w:val="00402946"/>
    <w:rsid w:val="004036BE"/>
    <w:rsid w:val="0040645C"/>
    <w:rsid w:val="004162EE"/>
    <w:rsid w:val="00416CC6"/>
    <w:rsid w:val="00422923"/>
    <w:rsid w:val="00430124"/>
    <w:rsid w:val="0043182F"/>
    <w:rsid w:val="00431E69"/>
    <w:rsid w:val="0043520B"/>
    <w:rsid w:val="00437BF6"/>
    <w:rsid w:val="0044678C"/>
    <w:rsid w:val="00452925"/>
    <w:rsid w:val="004537C6"/>
    <w:rsid w:val="00454E81"/>
    <w:rsid w:val="00456F72"/>
    <w:rsid w:val="004645D0"/>
    <w:rsid w:val="00465A3B"/>
    <w:rsid w:val="00472AE8"/>
    <w:rsid w:val="0047704B"/>
    <w:rsid w:val="0048342F"/>
    <w:rsid w:val="004872DA"/>
    <w:rsid w:val="00487BC6"/>
    <w:rsid w:val="0049241A"/>
    <w:rsid w:val="004B6AA9"/>
    <w:rsid w:val="004C048F"/>
    <w:rsid w:val="004D1E26"/>
    <w:rsid w:val="004D3AA3"/>
    <w:rsid w:val="004E0B2B"/>
    <w:rsid w:val="004E71C1"/>
    <w:rsid w:val="004F2F40"/>
    <w:rsid w:val="00500D4C"/>
    <w:rsid w:val="00504D9B"/>
    <w:rsid w:val="00506865"/>
    <w:rsid w:val="00513B51"/>
    <w:rsid w:val="005142AF"/>
    <w:rsid w:val="00521749"/>
    <w:rsid w:val="00531860"/>
    <w:rsid w:val="0053472E"/>
    <w:rsid w:val="00540DDF"/>
    <w:rsid w:val="00546AAE"/>
    <w:rsid w:val="00547D34"/>
    <w:rsid w:val="0056018D"/>
    <w:rsid w:val="00560349"/>
    <w:rsid w:val="0056376C"/>
    <w:rsid w:val="00567BD8"/>
    <w:rsid w:val="0057057F"/>
    <w:rsid w:val="0057130B"/>
    <w:rsid w:val="00576CBD"/>
    <w:rsid w:val="0059369D"/>
    <w:rsid w:val="005A1BC4"/>
    <w:rsid w:val="005B612B"/>
    <w:rsid w:val="005C200D"/>
    <w:rsid w:val="005C3808"/>
    <w:rsid w:val="005D06D3"/>
    <w:rsid w:val="005D24C0"/>
    <w:rsid w:val="005E3767"/>
    <w:rsid w:val="005E39B2"/>
    <w:rsid w:val="005E6488"/>
    <w:rsid w:val="005F7A74"/>
    <w:rsid w:val="0060498F"/>
    <w:rsid w:val="00606783"/>
    <w:rsid w:val="00626970"/>
    <w:rsid w:val="00630587"/>
    <w:rsid w:val="00630FB0"/>
    <w:rsid w:val="006348A2"/>
    <w:rsid w:val="006371A6"/>
    <w:rsid w:val="0064796E"/>
    <w:rsid w:val="00647BB6"/>
    <w:rsid w:val="0065272E"/>
    <w:rsid w:val="006530B5"/>
    <w:rsid w:val="00656C85"/>
    <w:rsid w:val="00657AA5"/>
    <w:rsid w:val="00660165"/>
    <w:rsid w:val="00660969"/>
    <w:rsid w:val="0066353F"/>
    <w:rsid w:val="00665084"/>
    <w:rsid w:val="00667F21"/>
    <w:rsid w:val="00675C34"/>
    <w:rsid w:val="006807B0"/>
    <w:rsid w:val="00684F95"/>
    <w:rsid w:val="006A542B"/>
    <w:rsid w:val="006A57F1"/>
    <w:rsid w:val="006A61E9"/>
    <w:rsid w:val="006B004E"/>
    <w:rsid w:val="006B2E48"/>
    <w:rsid w:val="006C6972"/>
    <w:rsid w:val="006D3468"/>
    <w:rsid w:val="006F0DE1"/>
    <w:rsid w:val="006F3062"/>
    <w:rsid w:val="006F5D6D"/>
    <w:rsid w:val="006F7F23"/>
    <w:rsid w:val="007033E4"/>
    <w:rsid w:val="00703B97"/>
    <w:rsid w:val="007200E9"/>
    <w:rsid w:val="007246CD"/>
    <w:rsid w:val="00730C57"/>
    <w:rsid w:val="0073368E"/>
    <w:rsid w:val="00735755"/>
    <w:rsid w:val="0073785F"/>
    <w:rsid w:val="00744B08"/>
    <w:rsid w:val="007469D8"/>
    <w:rsid w:val="00746F19"/>
    <w:rsid w:val="00747CBD"/>
    <w:rsid w:val="007521DF"/>
    <w:rsid w:val="007574E8"/>
    <w:rsid w:val="00760FF5"/>
    <w:rsid w:val="00766500"/>
    <w:rsid w:val="00777F58"/>
    <w:rsid w:val="00793F11"/>
    <w:rsid w:val="00797BA3"/>
    <w:rsid w:val="007B2B3A"/>
    <w:rsid w:val="007C1FB2"/>
    <w:rsid w:val="007C351D"/>
    <w:rsid w:val="007C4BB7"/>
    <w:rsid w:val="007D0772"/>
    <w:rsid w:val="007D36B5"/>
    <w:rsid w:val="007E4A6A"/>
    <w:rsid w:val="007E63C7"/>
    <w:rsid w:val="007E6676"/>
    <w:rsid w:val="007F4DD0"/>
    <w:rsid w:val="00810DF4"/>
    <w:rsid w:val="0081240F"/>
    <w:rsid w:val="0083068C"/>
    <w:rsid w:val="00835193"/>
    <w:rsid w:val="008378FA"/>
    <w:rsid w:val="008417D7"/>
    <w:rsid w:val="00854D66"/>
    <w:rsid w:val="00856C70"/>
    <w:rsid w:val="00875CDD"/>
    <w:rsid w:val="00882E95"/>
    <w:rsid w:val="0089061D"/>
    <w:rsid w:val="00890B2D"/>
    <w:rsid w:val="008914FC"/>
    <w:rsid w:val="00896860"/>
    <w:rsid w:val="008B4707"/>
    <w:rsid w:val="008B5A3C"/>
    <w:rsid w:val="008D041F"/>
    <w:rsid w:val="008D10D6"/>
    <w:rsid w:val="008D540E"/>
    <w:rsid w:val="008D665C"/>
    <w:rsid w:val="008D6786"/>
    <w:rsid w:val="008E4E27"/>
    <w:rsid w:val="008F2128"/>
    <w:rsid w:val="008F2D9D"/>
    <w:rsid w:val="00900D84"/>
    <w:rsid w:val="00903BDF"/>
    <w:rsid w:val="00907F6B"/>
    <w:rsid w:val="00924C04"/>
    <w:rsid w:val="00926C94"/>
    <w:rsid w:val="00932CC9"/>
    <w:rsid w:val="00933B5F"/>
    <w:rsid w:val="00937F24"/>
    <w:rsid w:val="00956E8F"/>
    <w:rsid w:val="009655B0"/>
    <w:rsid w:val="00973B32"/>
    <w:rsid w:val="00980C12"/>
    <w:rsid w:val="00980D51"/>
    <w:rsid w:val="00983D6E"/>
    <w:rsid w:val="00995FFB"/>
    <w:rsid w:val="009A0169"/>
    <w:rsid w:val="009A02F3"/>
    <w:rsid w:val="009A069E"/>
    <w:rsid w:val="009A0F7C"/>
    <w:rsid w:val="009B25F5"/>
    <w:rsid w:val="009B5641"/>
    <w:rsid w:val="009C0497"/>
    <w:rsid w:val="009C0E98"/>
    <w:rsid w:val="009C17FE"/>
    <w:rsid w:val="009C4112"/>
    <w:rsid w:val="009C642D"/>
    <w:rsid w:val="009C7AE5"/>
    <w:rsid w:val="009E15EB"/>
    <w:rsid w:val="009F1FB2"/>
    <w:rsid w:val="009F4CC1"/>
    <w:rsid w:val="00A009AA"/>
    <w:rsid w:val="00A05A73"/>
    <w:rsid w:val="00A111C9"/>
    <w:rsid w:val="00A11D00"/>
    <w:rsid w:val="00A175BB"/>
    <w:rsid w:val="00A2123C"/>
    <w:rsid w:val="00A24479"/>
    <w:rsid w:val="00A31BBE"/>
    <w:rsid w:val="00A325F4"/>
    <w:rsid w:val="00A55BEF"/>
    <w:rsid w:val="00A57096"/>
    <w:rsid w:val="00A6060D"/>
    <w:rsid w:val="00A71919"/>
    <w:rsid w:val="00A72F9A"/>
    <w:rsid w:val="00A7306F"/>
    <w:rsid w:val="00A75118"/>
    <w:rsid w:val="00A75C93"/>
    <w:rsid w:val="00A80209"/>
    <w:rsid w:val="00A84CC9"/>
    <w:rsid w:val="00A873D2"/>
    <w:rsid w:val="00A968FA"/>
    <w:rsid w:val="00A96EE9"/>
    <w:rsid w:val="00AB30FC"/>
    <w:rsid w:val="00AC3682"/>
    <w:rsid w:val="00AC7814"/>
    <w:rsid w:val="00AD0BC5"/>
    <w:rsid w:val="00AD2D1B"/>
    <w:rsid w:val="00AD32DA"/>
    <w:rsid w:val="00AE67A2"/>
    <w:rsid w:val="00AF5920"/>
    <w:rsid w:val="00B023E8"/>
    <w:rsid w:val="00B0430D"/>
    <w:rsid w:val="00B04475"/>
    <w:rsid w:val="00B258F2"/>
    <w:rsid w:val="00B25C0B"/>
    <w:rsid w:val="00B27F21"/>
    <w:rsid w:val="00B35C43"/>
    <w:rsid w:val="00B429E3"/>
    <w:rsid w:val="00B50928"/>
    <w:rsid w:val="00B55B93"/>
    <w:rsid w:val="00B6288C"/>
    <w:rsid w:val="00B73A30"/>
    <w:rsid w:val="00B753BB"/>
    <w:rsid w:val="00B827E6"/>
    <w:rsid w:val="00B86A84"/>
    <w:rsid w:val="00B87BAD"/>
    <w:rsid w:val="00B90D92"/>
    <w:rsid w:val="00B92E45"/>
    <w:rsid w:val="00B94514"/>
    <w:rsid w:val="00BA2C51"/>
    <w:rsid w:val="00BA35B7"/>
    <w:rsid w:val="00BA602A"/>
    <w:rsid w:val="00BA6049"/>
    <w:rsid w:val="00BC105A"/>
    <w:rsid w:val="00BC1481"/>
    <w:rsid w:val="00BC43FA"/>
    <w:rsid w:val="00BC4C2F"/>
    <w:rsid w:val="00BD3AB7"/>
    <w:rsid w:val="00BE7C8C"/>
    <w:rsid w:val="00BF133E"/>
    <w:rsid w:val="00C10E21"/>
    <w:rsid w:val="00C271F5"/>
    <w:rsid w:val="00C27610"/>
    <w:rsid w:val="00C45D04"/>
    <w:rsid w:val="00C62398"/>
    <w:rsid w:val="00C637A4"/>
    <w:rsid w:val="00C679C0"/>
    <w:rsid w:val="00C70473"/>
    <w:rsid w:val="00C723D3"/>
    <w:rsid w:val="00C73127"/>
    <w:rsid w:val="00C77431"/>
    <w:rsid w:val="00C8316C"/>
    <w:rsid w:val="00C936A5"/>
    <w:rsid w:val="00CA0F9C"/>
    <w:rsid w:val="00CA2009"/>
    <w:rsid w:val="00CB3B77"/>
    <w:rsid w:val="00CB3C57"/>
    <w:rsid w:val="00CB6E54"/>
    <w:rsid w:val="00CC5059"/>
    <w:rsid w:val="00CD176D"/>
    <w:rsid w:val="00CD3B12"/>
    <w:rsid w:val="00CE15FB"/>
    <w:rsid w:val="00CF54E3"/>
    <w:rsid w:val="00CF7EA7"/>
    <w:rsid w:val="00D00046"/>
    <w:rsid w:val="00D12147"/>
    <w:rsid w:val="00D12336"/>
    <w:rsid w:val="00D1364E"/>
    <w:rsid w:val="00D27A72"/>
    <w:rsid w:val="00D33732"/>
    <w:rsid w:val="00D41E11"/>
    <w:rsid w:val="00D4532F"/>
    <w:rsid w:val="00D47451"/>
    <w:rsid w:val="00D53C16"/>
    <w:rsid w:val="00D61B64"/>
    <w:rsid w:val="00D77E1E"/>
    <w:rsid w:val="00D86AC0"/>
    <w:rsid w:val="00D93FF7"/>
    <w:rsid w:val="00D9753A"/>
    <w:rsid w:val="00DA05DE"/>
    <w:rsid w:val="00DA0FC4"/>
    <w:rsid w:val="00DA28C4"/>
    <w:rsid w:val="00DB6DB8"/>
    <w:rsid w:val="00DC1022"/>
    <w:rsid w:val="00DC63A7"/>
    <w:rsid w:val="00DD1876"/>
    <w:rsid w:val="00DD19B4"/>
    <w:rsid w:val="00DE3302"/>
    <w:rsid w:val="00DE7831"/>
    <w:rsid w:val="00DF0E8A"/>
    <w:rsid w:val="00DF1D7A"/>
    <w:rsid w:val="00E0254B"/>
    <w:rsid w:val="00E0641A"/>
    <w:rsid w:val="00E1268A"/>
    <w:rsid w:val="00E13956"/>
    <w:rsid w:val="00E26160"/>
    <w:rsid w:val="00E317F9"/>
    <w:rsid w:val="00E54EAF"/>
    <w:rsid w:val="00E5542D"/>
    <w:rsid w:val="00E61F5C"/>
    <w:rsid w:val="00E64E65"/>
    <w:rsid w:val="00E7053F"/>
    <w:rsid w:val="00E72C3E"/>
    <w:rsid w:val="00E77CB3"/>
    <w:rsid w:val="00E81224"/>
    <w:rsid w:val="00E85D5B"/>
    <w:rsid w:val="00E90726"/>
    <w:rsid w:val="00E9256A"/>
    <w:rsid w:val="00EA3345"/>
    <w:rsid w:val="00EB23A2"/>
    <w:rsid w:val="00EB429E"/>
    <w:rsid w:val="00EB4D4D"/>
    <w:rsid w:val="00EC070F"/>
    <w:rsid w:val="00ED1436"/>
    <w:rsid w:val="00ED5207"/>
    <w:rsid w:val="00EE56E3"/>
    <w:rsid w:val="00EE5BB9"/>
    <w:rsid w:val="00EF2140"/>
    <w:rsid w:val="00F00944"/>
    <w:rsid w:val="00F024FD"/>
    <w:rsid w:val="00F04088"/>
    <w:rsid w:val="00F11644"/>
    <w:rsid w:val="00F14F68"/>
    <w:rsid w:val="00F15FED"/>
    <w:rsid w:val="00F24617"/>
    <w:rsid w:val="00F3122A"/>
    <w:rsid w:val="00F315A0"/>
    <w:rsid w:val="00F31CDE"/>
    <w:rsid w:val="00F34B80"/>
    <w:rsid w:val="00F3794E"/>
    <w:rsid w:val="00F553E8"/>
    <w:rsid w:val="00F61570"/>
    <w:rsid w:val="00F70CD6"/>
    <w:rsid w:val="00F75A5B"/>
    <w:rsid w:val="00F76ACE"/>
    <w:rsid w:val="00F830DC"/>
    <w:rsid w:val="00F9184C"/>
    <w:rsid w:val="00F95E19"/>
    <w:rsid w:val="00F96D95"/>
    <w:rsid w:val="00FA2E3C"/>
    <w:rsid w:val="00FA4073"/>
    <w:rsid w:val="00FA515E"/>
    <w:rsid w:val="00FB1F40"/>
    <w:rsid w:val="00FB41EA"/>
    <w:rsid w:val="00FB6B71"/>
    <w:rsid w:val="00FB7B4B"/>
    <w:rsid w:val="00FB7CE2"/>
    <w:rsid w:val="00FC3815"/>
    <w:rsid w:val="00FD032F"/>
    <w:rsid w:val="00FD24E5"/>
    <w:rsid w:val="00FD2B6B"/>
    <w:rsid w:val="00FD795D"/>
    <w:rsid w:val="00FE630E"/>
    <w:rsid w:val="00FE6476"/>
    <w:rsid w:val="00FF43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9364FB5"/>
  <w15:chartTrackingRefBased/>
  <w15:docId w15:val="{49046A5C-9F5A-44F7-AD9B-9B78F01B21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7130B"/>
    <w:pPr>
      <w:spacing w:after="0" w:line="360" w:lineRule="auto"/>
      <w:ind w:firstLine="567"/>
      <w:jc w:val="both"/>
    </w:pPr>
    <w:rPr>
      <w:rFonts w:ascii="Times New Roman" w:hAnsi="Times New Roman"/>
      <w:sz w:val="28"/>
    </w:rPr>
  </w:style>
  <w:style w:type="paragraph" w:styleId="1">
    <w:name w:val="heading 1"/>
    <w:basedOn w:val="a"/>
    <w:next w:val="a"/>
    <w:link w:val="10"/>
    <w:uiPriority w:val="9"/>
    <w:qFormat/>
    <w:rsid w:val="00FC3815"/>
    <w:pPr>
      <w:keepNext/>
      <w:keepLines/>
      <w:spacing w:after="240" w:line="240" w:lineRule="auto"/>
      <w:outlineLvl w:val="0"/>
    </w:pPr>
    <w:rPr>
      <w:rFonts w:eastAsiaTheme="majorEastAsia" w:cstheme="majorBidi"/>
      <w:szCs w:val="32"/>
    </w:rPr>
  </w:style>
  <w:style w:type="paragraph" w:styleId="20">
    <w:name w:val="heading 2"/>
    <w:basedOn w:val="a"/>
    <w:next w:val="a"/>
    <w:link w:val="21"/>
    <w:uiPriority w:val="9"/>
    <w:unhideWhenUsed/>
    <w:qFormat/>
    <w:rsid w:val="00AC3682"/>
    <w:pPr>
      <w:keepNext/>
      <w:keepLines/>
      <w:spacing w:after="120"/>
      <w:outlineLvl w:val="1"/>
    </w:pPr>
    <w:rPr>
      <w:rFonts w:eastAsiaTheme="majorEastAsia" w:cstheme="majorBidi"/>
      <w:b/>
      <w:bCs/>
      <w:sz w:val="24"/>
      <w:szCs w:val="26"/>
    </w:rPr>
  </w:style>
  <w:style w:type="paragraph" w:styleId="3">
    <w:name w:val="heading 3"/>
    <w:basedOn w:val="a"/>
    <w:next w:val="a"/>
    <w:link w:val="30"/>
    <w:uiPriority w:val="9"/>
    <w:semiHidden/>
    <w:unhideWhenUsed/>
    <w:qFormat/>
    <w:rsid w:val="0026660F"/>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Table/Figure Heading,En tête 1,маркированный,Heading,Bullets,List Paragraph (numbered (a)),WB Para,Párrafo de lista1"/>
    <w:basedOn w:val="a"/>
    <w:link w:val="a4"/>
    <w:uiPriority w:val="34"/>
    <w:qFormat/>
    <w:rsid w:val="00FA2E3C"/>
    <w:pPr>
      <w:ind w:left="720"/>
      <w:contextualSpacing/>
    </w:pPr>
    <w:rPr>
      <w:sz w:val="24"/>
    </w:rPr>
  </w:style>
  <w:style w:type="character" w:customStyle="1" w:styleId="21">
    <w:name w:val="Заголовок 2 Знак"/>
    <w:basedOn w:val="a0"/>
    <w:link w:val="20"/>
    <w:uiPriority w:val="9"/>
    <w:rsid w:val="00AC3682"/>
    <w:rPr>
      <w:rFonts w:ascii="Times New Roman" w:eastAsiaTheme="majorEastAsia" w:hAnsi="Times New Roman" w:cstheme="majorBidi"/>
      <w:b/>
      <w:bCs/>
      <w:sz w:val="24"/>
      <w:szCs w:val="26"/>
    </w:rPr>
  </w:style>
  <w:style w:type="table" w:styleId="a5">
    <w:name w:val="Table Grid"/>
    <w:basedOn w:val="a1"/>
    <w:uiPriority w:val="59"/>
    <w:rsid w:val="00AC36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aption"/>
    <w:basedOn w:val="a"/>
    <w:next w:val="a"/>
    <w:uiPriority w:val="35"/>
    <w:unhideWhenUsed/>
    <w:qFormat/>
    <w:rsid w:val="00AC3682"/>
    <w:pPr>
      <w:spacing w:after="200" w:line="240" w:lineRule="auto"/>
    </w:pPr>
    <w:rPr>
      <w:b/>
      <w:bCs/>
      <w:color w:val="5B9BD5" w:themeColor="accent1"/>
      <w:sz w:val="18"/>
      <w:szCs w:val="18"/>
    </w:rPr>
  </w:style>
  <w:style w:type="paragraph" w:customStyle="1" w:styleId="a7">
    <w:name w:val="Базовый"/>
    <w:rsid w:val="00AC3682"/>
    <w:pPr>
      <w:tabs>
        <w:tab w:val="left" w:pos="708"/>
      </w:tabs>
      <w:suppressAutoHyphens/>
      <w:spacing w:after="200" w:line="360" w:lineRule="auto"/>
    </w:pPr>
    <w:rPr>
      <w:rFonts w:ascii="Times New Roman" w:eastAsia="WenQuanYi Micro Hei" w:hAnsi="Times New Roman" w:cs="Calibri"/>
      <w:sz w:val="26"/>
    </w:rPr>
  </w:style>
  <w:style w:type="paragraph" w:styleId="a8">
    <w:name w:val="footer"/>
    <w:basedOn w:val="a"/>
    <w:link w:val="a9"/>
    <w:uiPriority w:val="99"/>
    <w:unhideWhenUsed/>
    <w:rsid w:val="003248E3"/>
    <w:pPr>
      <w:tabs>
        <w:tab w:val="center" w:pos="4677"/>
        <w:tab w:val="right" w:pos="9355"/>
      </w:tabs>
      <w:spacing w:line="240" w:lineRule="auto"/>
    </w:pPr>
    <w:rPr>
      <w:sz w:val="24"/>
    </w:rPr>
  </w:style>
  <w:style w:type="character" w:customStyle="1" w:styleId="a9">
    <w:name w:val="Нижний колонтитул Знак"/>
    <w:basedOn w:val="a0"/>
    <w:link w:val="a8"/>
    <w:uiPriority w:val="99"/>
    <w:rsid w:val="003248E3"/>
    <w:rPr>
      <w:rFonts w:ascii="Times New Roman" w:hAnsi="Times New Roman"/>
      <w:sz w:val="24"/>
    </w:rPr>
  </w:style>
  <w:style w:type="character" w:customStyle="1" w:styleId="tlid-translation">
    <w:name w:val="tlid-translation"/>
    <w:basedOn w:val="a0"/>
    <w:rsid w:val="0026660F"/>
  </w:style>
  <w:style w:type="character" w:customStyle="1" w:styleId="30">
    <w:name w:val="Заголовок 3 Знак"/>
    <w:basedOn w:val="a0"/>
    <w:link w:val="3"/>
    <w:uiPriority w:val="9"/>
    <w:semiHidden/>
    <w:rsid w:val="0026660F"/>
    <w:rPr>
      <w:rFonts w:asciiTheme="majorHAnsi" w:eastAsiaTheme="majorEastAsia" w:hAnsiTheme="majorHAnsi" w:cstheme="majorBidi"/>
      <w:color w:val="1F4D78" w:themeColor="accent1" w:themeShade="7F"/>
      <w:sz w:val="24"/>
      <w:szCs w:val="24"/>
    </w:rPr>
  </w:style>
  <w:style w:type="paragraph" w:customStyle="1" w:styleId="Default">
    <w:name w:val="Default"/>
    <w:rsid w:val="0026660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4">
    <w:name w:val="Абзац списка Знак"/>
    <w:aliases w:val="Table/Figure Heading Знак,En tête 1 Знак,маркированный Знак,Heading Знак,Bullets Знак,List Paragraph (numbered (a)) Знак,WB Para Знак,Párrafo de lista1 Знак"/>
    <w:basedOn w:val="a0"/>
    <w:link w:val="a3"/>
    <w:uiPriority w:val="34"/>
    <w:locked/>
    <w:rsid w:val="0026660F"/>
    <w:rPr>
      <w:rFonts w:ascii="Times New Roman" w:hAnsi="Times New Roman"/>
      <w:sz w:val="24"/>
    </w:rPr>
  </w:style>
  <w:style w:type="paragraph" w:styleId="aa">
    <w:name w:val="Title"/>
    <w:aliases w:val="Глава"/>
    <w:basedOn w:val="a"/>
    <w:next w:val="a"/>
    <w:link w:val="ab"/>
    <w:uiPriority w:val="10"/>
    <w:qFormat/>
    <w:rsid w:val="00747CBD"/>
    <w:pPr>
      <w:spacing w:after="240" w:line="240" w:lineRule="auto"/>
      <w:ind w:firstLine="0"/>
      <w:contextualSpacing/>
      <w:jc w:val="left"/>
    </w:pPr>
    <w:rPr>
      <w:rFonts w:eastAsiaTheme="majorEastAsia" w:cstheme="majorBidi"/>
      <w:b/>
      <w:caps/>
      <w:kern w:val="28"/>
      <w:szCs w:val="56"/>
    </w:rPr>
  </w:style>
  <w:style w:type="character" w:customStyle="1" w:styleId="ab">
    <w:name w:val="Заголовок Знак"/>
    <w:aliases w:val="Глава Знак"/>
    <w:basedOn w:val="a0"/>
    <w:link w:val="aa"/>
    <w:uiPriority w:val="10"/>
    <w:rsid w:val="00747CBD"/>
    <w:rPr>
      <w:rFonts w:ascii="Times New Roman" w:eastAsiaTheme="majorEastAsia" w:hAnsi="Times New Roman" w:cstheme="majorBidi"/>
      <w:b/>
      <w:caps/>
      <w:kern w:val="28"/>
      <w:sz w:val="28"/>
      <w:szCs w:val="56"/>
    </w:rPr>
  </w:style>
  <w:style w:type="character" w:customStyle="1" w:styleId="10">
    <w:name w:val="Заголовок 1 Знак"/>
    <w:basedOn w:val="a0"/>
    <w:link w:val="1"/>
    <w:uiPriority w:val="9"/>
    <w:rsid w:val="00FC3815"/>
    <w:rPr>
      <w:rFonts w:ascii="Times New Roman" w:eastAsiaTheme="majorEastAsia" w:hAnsi="Times New Roman" w:cstheme="majorBidi"/>
      <w:sz w:val="28"/>
      <w:szCs w:val="32"/>
    </w:rPr>
  </w:style>
  <w:style w:type="paragraph" w:customStyle="1" w:styleId="11">
    <w:name w:val="Раздел 1"/>
    <w:basedOn w:val="1"/>
    <w:qFormat/>
    <w:rsid w:val="00747CBD"/>
    <w:pPr>
      <w:spacing w:after="480"/>
    </w:pPr>
    <w:rPr>
      <w:b/>
    </w:rPr>
  </w:style>
  <w:style w:type="paragraph" w:styleId="ac">
    <w:name w:val="No Spacing"/>
    <w:uiPriority w:val="1"/>
    <w:qFormat/>
    <w:rsid w:val="00257AB5"/>
    <w:pPr>
      <w:spacing w:after="0" w:line="240" w:lineRule="auto"/>
      <w:ind w:firstLine="851"/>
      <w:jc w:val="both"/>
    </w:pPr>
    <w:rPr>
      <w:rFonts w:ascii="Times New Roman" w:hAnsi="Times New Roman"/>
      <w:sz w:val="28"/>
    </w:rPr>
  </w:style>
  <w:style w:type="paragraph" w:customStyle="1" w:styleId="ad">
    <w:name w:val="Рисунок"/>
    <w:basedOn w:val="ac"/>
    <w:qFormat/>
    <w:rsid w:val="008D10D6"/>
    <w:pPr>
      <w:spacing w:before="120" w:after="120"/>
      <w:ind w:firstLine="0"/>
      <w:jc w:val="center"/>
    </w:pPr>
  </w:style>
  <w:style w:type="paragraph" w:customStyle="1" w:styleId="2">
    <w:name w:val="Раздел 2"/>
    <w:basedOn w:val="20"/>
    <w:qFormat/>
    <w:rsid w:val="00394FA2"/>
    <w:pPr>
      <w:numPr>
        <w:ilvl w:val="2"/>
        <w:numId w:val="3"/>
      </w:numPr>
    </w:pPr>
    <w:rPr>
      <w:b w:val="0"/>
      <w:sz w:val="28"/>
    </w:rPr>
  </w:style>
  <w:style w:type="paragraph" w:styleId="22">
    <w:name w:val="Body Text 2"/>
    <w:basedOn w:val="a"/>
    <w:link w:val="23"/>
    <w:uiPriority w:val="99"/>
    <w:unhideWhenUsed/>
    <w:rsid w:val="00A24479"/>
    <w:pPr>
      <w:spacing w:after="120" w:line="480" w:lineRule="auto"/>
      <w:ind w:firstLine="709"/>
    </w:pPr>
    <w:rPr>
      <w:rFonts w:ascii="Calibri" w:eastAsia="Times New Roman" w:hAnsi="Calibri" w:cs="Times New Roman"/>
      <w:lang w:eastAsia="ru-RU"/>
    </w:rPr>
  </w:style>
  <w:style w:type="character" w:customStyle="1" w:styleId="23">
    <w:name w:val="Основной текст 2 Знак"/>
    <w:basedOn w:val="a0"/>
    <w:link w:val="22"/>
    <w:uiPriority w:val="99"/>
    <w:rsid w:val="00A24479"/>
    <w:rPr>
      <w:rFonts w:ascii="Calibri" w:eastAsia="Times New Roman" w:hAnsi="Calibri" w:cs="Times New Roman"/>
      <w:sz w:val="28"/>
      <w:lang w:eastAsia="ru-RU"/>
    </w:rPr>
  </w:style>
  <w:style w:type="paragraph" w:styleId="ae">
    <w:name w:val="Normal (Web)"/>
    <w:basedOn w:val="a"/>
    <w:uiPriority w:val="99"/>
    <w:semiHidden/>
    <w:unhideWhenUsed/>
    <w:rsid w:val="00903BDF"/>
    <w:pPr>
      <w:spacing w:before="100" w:beforeAutospacing="1" w:after="100" w:afterAutospacing="1" w:line="240" w:lineRule="auto"/>
      <w:ind w:firstLine="0"/>
      <w:jc w:val="left"/>
    </w:pPr>
    <w:rPr>
      <w:rFonts w:eastAsia="Times New Roman" w:cs="Times New Roman"/>
      <w:sz w:val="24"/>
      <w:szCs w:val="24"/>
      <w:lang w:eastAsia="ru-RU"/>
    </w:rPr>
  </w:style>
  <w:style w:type="character" w:styleId="af">
    <w:name w:val="Hyperlink"/>
    <w:basedOn w:val="a0"/>
    <w:uiPriority w:val="99"/>
    <w:unhideWhenUsed/>
    <w:rsid w:val="00BF133E"/>
    <w:rPr>
      <w:color w:val="0000FF"/>
      <w:u w:val="single"/>
    </w:rPr>
  </w:style>
  <w:style w:type="paragraph" w:styleId="24">
    <w:name w:val="Body Text Indent 2"/>
    <w:basedOn w:val="a"/>
    <w:link w:val="25"/>
    <w:uiPriority w:val="99"/>
    <w:semiHidden/>
    <w:unhideWhenUsed/>
    <w:rsid w:val="00067D75"/>
    <w:pPr>
      <w:spacing w:after="120" w:line="480" w:lineRule="auto"/>
      <w:ind w:left="283"/>
    </w:pPr>
  </w:style>
  <w:style w:type="character" w:customStyle="1" w:styleId="25">
    <w:name w:val="Основной текст с отступом 2 Знак"/>
    <w:basedOn w:val="a0"/>
    <w:link w:val="24"/>
    <w:uiPriority w:val="99"/>
    <w:semiHidden/>
    <w:rsid w:val="00067D75"/>
    <w:rPr>
      <w:rFonts w:ascii="Times New Roman" w:hAnsi="Times New Roman"/>
      <w:sz w:val="28"/>
    </w:rPr>
  </w:style>
  <w:style w:type="paragraph" w:customStyle="1" w:styleId="26">
    <w:name w:val="Абзац списка2"/>
    <w:basedOn w:val="a"/>
    <w:rsid w:val="00067D75"/>
    <w:pPr>
      <w:ind w:left="720" w:firstLine="709"/>
    </w:pPr>
    <w:rPr>
      <w:rFonts w:eastAsia="MS Gothic" w:cs="Times New Roman"/>
      <w:sz w:val="24"/>
      <w:szCs w:val="24"/>
    </w:rPr>
  </w:style>
  <w:style w:type="character" w:customStyle="1" w:styleId="A70">
    <w:name w:val="A7"/>
    <w:uiPriority w:val="99"/>
    <w:rsid w:val="00067D75"/>
    <w:rPr>
      <w:rFonts w:cs="TextBookC"/>
      <w:color w:val="000000"/>
      <w:sz w:val="18"/>
      <w:szCs w:val="18"/>
    </w:rPr>
  </w:style>
  <w:style w:type="paragraph" w:styleId="af0">
    <w:name w:val="endnote text"/>
    <w:basedOn w:val="a"/>
    <w:link w:val="af1"/>
    <w:uiPriority w:val="99"/>
    <w:unhideWhenUsed/>
    <w:rsid w:val="00067D75"/>
    <w:pPr>
      <w:spacing w:line="240" w:lineRule="auto"/>
      <w:ind w:firstLine="0"/>
      <w:jc w:val="left"/>
    </w:pPr>
    <w:rPr>
      <w:rFonts w:asciiTheme="minorHAnsi" w:hAnsiTheme="minorHAnsi"/>
      <w:sz w:val="20"/>
      <w:szCs w:val="20"/>
    </w:rPr>
  </w:style>
  <w:style w:type="character" w:customStyle="1" w:styleId="af1">
    <w:name w:val="Текст концевой сноски Знак"/>
    <w:basedOn w:val="a0"/>
    <w:link w:val="af0"/>
    <w:uiPriority w:val="99"/>
    <w:rsid w:val="00067D75"/>
    <w:rPr>
      <w:sz w:val="20"/>
      <w:szCs w:val="20"/>
    </w:rPr>
  </w:style>
  <w:style w:type="paragraph" w:customStyle="1" w:styleId="FR1">
    <w:name w:val="FR1"/>
    <w:rsid w:val="00067D75"/>
    <w:pPr>
      <w:widowControl w:val="0"/>
      <w:autoSpaceDE w:val="0"/>
      <w:autoSpaceDN w:val="0"/>
      <w:adjustRightInd w:val="0"/>
      <w:spacing w:after="0" w:line="300" w:lineRule="auto"/>
    </w:pPr>
    <w:rPr>
      <w:rFonts w:ascii="Times New Roman" w:eastAsia="Times New Roman" w:hAnsi="Times New Roman" w:cs="Times New Roman"/>
      <w:lang w:val="en-US" w:eastAsia="ru-RU"/>
    </w:rPr>
  </w:style>
  <w:style w:type="table" w:styleId="af2">
    <w:name w:val="Grid Table Light"/>
    <w:basedOn w:val="a1"/>
    <w:uiPriority w:val="40"/>
    <w:rsid w:val="0022233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ontStyle13">
    <w:name w:val="Font Style13"/>
    <w:uiPriority w:val="99"/>
    <w:rsid w:val="00324C17"/>
    <w:rPr>
      <w:rFonts w:ascii="Arial" w:hAnsi="Arial" w:cs="Arial"/>
      <w:sz w:val="22"/>
      <w:szCs w:val="22"/>
    </w:rPr>
  </w:style>
  <w:style w:type="paragraph" w:styleId="af3">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
    <w:link w:val="af4"/>
    <w:uiPriority w:val="99"/>
    <w:unhideWhenUsed/>
    <w:rsid w:val="00324C17"/>
    <w:pPr>
      <w:spacing w:line="240" w:lineRule="auto"/>
      <w:ind w:firstLine="709"/>
    </w:pPr>
    <w:rPr>
      <w:sz w:val="20"/>
      <w:szCs w:val="20"/>
    </w:rPr>
  </w:style>
  <w:style w:type="character" w:customStyle="1" w:styleId="af4">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basedOn w:val="a0"/>
    <w:link w:val="af3"/>
    <w:uiPriority w:val="99"/>
    <w:rsid w:val="00324C17"/>
    <w:rPr>
      <w:rFonts w:ascii="Times New Roman" w:hAnsi="Times New Roman"/>
      <w:sz w:val="20"/>
      <w:szCs w:val="20"/>
    </w:rPr>
  </w:style>
  <w:style w:type="character" w:styleId="af5">
    <w:name w:val="footnote reference"/>
    <w:basedOn w:val="a0"/>
    <w:uiPriority w:val="99"/>
    <w:unhideWhenUsed/>
    <w:rsid w:val="00324C17"/>
    <w:rPr>
      <w:vertAlign w:val="superscript"/>
    </w:rPr>
  </w:style>
  <w:style w:type="character" w:customStyle="1" w:styleId="w">
    <w:name w:val="w"/>
    <w:basedOn w:val="a0"/>
    <w:rsid w:val="008E4E27"/>
  </w:style>
  <w:style w:type="paragraph" w:styleId="af6">
    <w:name w:val="Balloon Text"/>
    <w:basedOn w:val="a"/>
    <w:link w:val="af7"/>
    <w:uiPriority w:val="99"/>
    <w:semiHidden/>
    <w:unhideWhenUsed/>
    <w:rsid w:val="00273127"/>
    <w:pPr>
      <w:spacing w:line="240" w:lineRule="auto"/>
    </w:pPr>
    <w:rPr>
      <w:rFonts w:ascii="Segoe UI" w:hAnsi="Segoe UI" w:cs="Segoe UI"/>
      <w:sz w:val="18"/>
      <w:szCs w:val="18"/>
    </w:rPr>
  </w:style>
  <w:style w:type="character" w:customStyle="1" w:styleId="af7">
    <w:name w:val="Текст выноски Знак"/>
    <w:basedOn w:val="a0"/>
    <w:link w:val="af6"/>
    <w:uiPriority w:val="99"/>
    <w:semiHidden/>
    <w:rsid w:val="00273127"/>
    <w:rPr>
      <w:rFonts w:ascii="Segoe UI" w:hAnsi="Segoe UI" w:cs="Segoe UI"/>
      <w:sz w:val="18"/>
      <w:szCs w:val="18"/>
    </w:rPr>
  </w:style>
  <w:style w:type="paragraph" w:styleId="af8">
    <w:name w:val="Body Text Indent"/>
    <w:basedOn w:val="a"/>
    <w:link w:val="af9"/>
    <w:uiPriority w:val="99"/>
    <w:unhideWhenUsed/>
    <w:rsid w:val="00C8316C"/>
    <w:pPr>
      <w:spacing w:after="120" w:line="276" w:lineRule="auto"/>
      <w:ind w:left="283" w:firstLine="0"/>
      <w:jc w:val="left"/>
    </w:pPr>
    <w:rPr>
      <w:rFonts w:asciiTheme="minorHAnsi" w:hAnsiTheme="minorHAnsi"/>
      <w:sz w:val="22"/>
    </w:rPr>
  </w:style>
  <w:style w:type="character" w:customStyle="1" w:styleId="af9">
    <w:name w:val="Основной текст с отступом Знак"/>
    <w:basedOn w:val="a0"/>
    <w:link w:val="af8"/>
    <w:uiPriority w:val="99"/>
    <w:rsid w:val="00C8316C"/>
  </w:style>
  <w:style w:type="character" w:customStyle="1" w:styleId="A13">
    <w:name w:val="A13"/>
    <w:uiPriority w:val="99"/>
    <w:rsid w:val="002262B2"/>
    <w:rPr>
      <w:rFonts w:cs="Georgia"/>
      <w:color w:val="000000"/>
    </w:rPr>
  </w:style>
  <w:style w:type="paragraph" w:styleId="afa">
    <w:name w:val="header"/>
    <w:basedOn w:val="a"/>
    <w:link w:val="afb"/>
    <w:uiPriority w:val="99"/>
    <w:unhideWhenUsed/>
    <w:rsid w:val="00117546"/>
    <w:pPr>
      <w:tabs>
        <w:tab w:val="center" w:pos="4677"/>
        <w:tab w:val="right" w:pos="9355"/>
      </w:tabs>
      <w:spacing w:line="240" w:lineRule="auto"/>
    </w:pPr>
  </w:style>
  <w:style w:type="character" w:customStyle="1" w:styleId="afb">
    <w:name w:val="Верхний колонтитул Знак"/>
    <w:basedOn w:val="a0"/>
    <w:link w:val="afa"/>
    <w:uiPriority w:val="99"/>
    <w:rsid w:val="00117546"/>
    <w:rPr>
      <w:rFonts w:ascii="Times New Roman" w:hAnsi="Times New Roman"/>
      <w:sz w:val="28"/>
    </w:rPr>
  </w:style>
  <w:style w:type="paragraph" w:styleId="afc">
    <w:name w:val="TOC Heading"/>
    <w:basedOn w:val="1"/>
    <w:next w:val="a"/>
    <w:uiPriority w:val="39"/>
    <w:unhideWhenUsed/>
    <w:qFormat/>
    <w:rsid w:val="007D0772"/>
    <w:pPr>
      <w:spacing w:before="240" w:after="0" w:line="259" w:lineRule="auto"/>
      <w:ind w:firstLine="0"/>
      <w:jc w:val="left"/>
      <w:outlineLvl w:val="9"/>
    </w:pPr>
    <w:rPr>
      <w:rFonts w:asciiTheme="majorHAnsi" w:hAnsiTheme="majorHAnsi"/>
      <w:color w:val="2E74B5" w:themeColor="accent1" w:themeShade="BF"/>
      <w:sz w:val="32"/>
      <w:lang w:eastAsia="ru-RU"/>
    </w:rPr>
  </w:style>
  <w:style w:type="paragraph" w:styleId="12">
    <w:name w:val="toc 1"/>
    <w:basedOn w:val="a"/>
    <w:next w:val="a"/>
    <w:autoRedefine/>
    <w:uiPriority w:val="39"/>
    <w:unhideWhenUsed/>
    <w:rsid w:val="009A069E"/>
    <w:pPr>
      <w:tabs>
        <w:tab w:val="right" w:leader="dot" w:pos="9345"/>
      </w:tabs>
      <w:spacing w:after="100"/>
      <w:ind w:left="567" w:hanging="567"/>
      <w:jc w:val="left"/>
    </w:pPr>
  </w:style>
  <w:style w:type="paragraph" w:styleId="27">
    <w:name w:val="toc 2"/>
    <w:basedOn w:val="a"/>
    <w:next w:val="a"/>
    <w:autoRedefine/>
    <w:uiPriority w:val="39"/>
    <w:unhideWhenUsed/>
    <w:rsid w:val="001647E0"/>
    <w:pPr>
      <w:tabs>
        <w:tab w:val="right" w:leader="dot" w:pos="9345"/>
      </w:tabs>
      <w:spacing w:after="100"/>
      <w:ind w:left="851" w:firstLine="0"/>
    </w:pPr>
  </w:style>
  <w:style w:type="character" w:customStyle="1" w:styleId="28">
    <w:name w:val="Основной текст (2)"/>
    <w:rsid w:val="00A71919"/>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lang w:val="ru-RU" w:eastAsia="ru-RU" w:bidi="ru-RU"/>
    </w:rPr>
  </w:style>
  <w:style w:type="paragraph" w:styleId="HTML">
    <w:name w:val="HTML Preformatted"/>
    <w:basedOn w:val="a"/>
    <w:link w:val="HTML0"/>
    <w:uiPriority w:val="99"/>
    <w:semiHidden/>
    <w:unhideWhenUsed/>
    <w:rsid w:val="008D10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8D10D6"/>
    <w:rPr>
      <w:rFonts w:ascii="Courier New" w:eastAsia="Times New Roman" w:hAnsi="Courier New" w:cs="Courier New"/>
      <w:sz w:val="20"/>
      <w:szCs w:val="20"/>
      <w:lang w:eastAsia="ru-RU"/>
    </w:rPr>
  </w:style>
  <w:style w:type="paragraph" w:customStyle="1" w:styleId="MDPI31text">
    <w:name w:val="MDPI_3.1_text"/>
    <w:qFormat/>
    <w:rsid w:val="0083068C"/>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character" w:customStyle="1" w:styleId="apple-converted-space">
    <w:name w:val="apple-converted-space"/>
    <w:basedOn w:val="a0"/>
    <w:rsid w:val="0083068C"/>
  </w:style>
  <w:style w:type="paragraph" w:customStyle="1" w:styleId="mrcssattr">
    <w:name w:val="_mr_css_attr"/>
    <w:basedOn w:val="a"/>
    <w:rsid w:val="00924C04"/>
    <w:pPr>
      <w:spacing w:before="100" w:beforeAutospacing="1" w:after="100" w:afterAutospacing="1" w:line="240" w:lineRule="auto"/>
      <w:ind w:firstLine="0"/>
      <w:jc w:val="left"/>
    </w:pPr>
    <w:rPr>
      <w:rFonts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264738">
      <w:bodyDiv w:val="1"/>
      <w:marLeft w:val="0"/>
      <w:marRight w:val="0"/>
      <w:marTop w:val="0"/>
      <w:marBottom w:val="0"/>
      <w:divBdr>
        <w:top w:val="none" w:sz="0" w:space="0" w:color="auto"/>
        <w:left w:val="none" w:sz="0" w:space="0" w:color="auto"/>
        <w:bottom w:val="none" w:sz="0" w:space="0" w:color="auto"/>
        <w:right w:val="none" w:sz="0" w:space="0" w:color="auto"/>
      </w:divBdr>
    </w:div>
    <w:div w:id="708340846">
      <w:bodyDiv w:val="1"/>
      <w:marLeft w:val="0"/>
      <w:marRight w:val="0"/>
      <w:marTop w:val="0"/>
      <w:marBottom w:val="0"/>
      <w:divBdr>
        <w:top w:val="none" w:sz="0" w:space="0" w:color="auto"/>
        <w:left w:val="none" w:sz="0" w:space="0" w:color="auto"/>
        <w:bottom w:val="none" w:sz="0" w:space="0" w:color="auto"/>
        <w:right w:val="none" w:sz="0" w:space="0" w:color="auto"/>
      </w:divBdr>
    </w:div>
    <w:div w:id="893006971">
      <w:bodyDiv w:val="1"/>
      <w:marLeft w:val="0"/>
      <w:marRight w:val="0"/>
      <w:marTop w:val="0"/>
      <w:marBottom w:val="0"/>
      <w:divBdr>
        <w:top w:val="none" w:sz="0" w:space="0" w:color="auto"/>
        <w:left w:val="none" w:sz="0" w:space="0" w:color="auto"/>
        <w:bottom w:val="none" w:sz="0" w:space="0" w:color="auto"/>
        <w:right w:val="none" w:sz="0" w:space="0" w:color="auto"/>
      </w:divBdr>
    </w:div>
    <w:div w:id="895431710">
      <w:bodyDiv w:val="1"/>
      <w:marLeft w:val="0"/>
      <w:marRight w:val="0"/>
      <w:marTop w:val="0"/>
      <w:marBottom w:val="0"/>
      <w:divBdr>
        <w:top w:val="none" w:sz="0" w:space="0" w:color="auto"/>
        <w:left w:val="none" w:sz="0" w:space="0" w:color="auto"/>
        <w:bottom w:val="none" w:sz="0" w:space="0" w:color="auto"/>
        <w:right w:val="none" w:sz="0" w:space="0" w:color="auto"/>
      </w:divBdr>
    </w:div>
    <w:div w:id="1238204101">
      <w:bodyDiv w:val="1"/>
      <w:marLeft w:val="0"/>
      <w:marRight w:val="0"/>
      <w:marTop w:val="0"/>
      <w:marBottom w:val="0"/>
      <w:divBdr>
        <w:top w:val="none" w:sz="0" w:space="0" w:color="auto"/>
        <w:left w:val="none" w:sz="0" w:space="0" w:color="auto"/>
        <w:bottom w:val="none" w:sz="0" w:space="0" w:color="auto"/>
        <w:right w:val="none" w:sz="0" w:space="0" w:color="auto"/>
      </w:divBdr>
    </w:div>
    <w:div w:id="1505977956">
      <w:bodyDiv w:val="1"/>
      <w:marLeft w:val="0"/>
      <w:marRight w:val="0"/>
      <w:marTop w:val="0"/>
      <w:marBottom w:val="0"/>
      <w:divBdr>
        <w:top w:val="none" w:sz="0" w:space="0" w:color="auto"/>
        <w:left w:val="none" w:sz="0" w:space="0" w:color="auto"/>
        <w:bottom w:val="none" w:sz="0" w:space="0" w:color="auto"/>
        <w:right w:val="none" w:sz="0" w:space="0" w:color="auto"/>
      </w:divBdr>
    </w:div>
    <w:div w:id="1623656527">
      <w:bodyDiv w:val="1"/>
      <w:marLeft w:val="0"/>
      <w:marRight w:val="0"/>
      <w:marTop w:val="0"/>
      <w:marBottom w:val="0"/>
      <w:divBdr>
        <w:top w:val="none" w:sz="0" w:space="0" w:color="auto"/>
        <w:left w:val="none" w:sz="0" w:space="0" w:color="auto"/>
        <w:bottom w:val="none" w:sz="0" w:space="0" w:color="auto"/>
        <w:right w:val="none" w:sz="0" w:space="0" w:color="auto"/>
      </w:divBdr>
    </w:div>
    <w:div w:id="1917787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footer" Target="footer1.xml"/><Relationship Id="rId42" Type="http://schemas.openxmlformats.org/officeDocument/2006/relationships/hyperlink" Target="http://hgraph.ru/burges" TargetMode="External"/><Relationship Id="rId47" Type="http://schemas.openxmlformats.org/officeDocument/2006/relationships/chart" Target="charts/chart5.xml"/><Relationship Id="rId63" Type="http://schemas.openxmlformats.org/officeDocument/2006/relationships/hyperlink" Target="https://istina.msu.ru/journals/94681/" TargetMode="External"/><Relationship Id="rId68" Type="http://schemas.openxmlformats.org/officeDocument/2006/relationships/hyperlink" Target="https://www.researchgate.net/deref/http%3A%2F%2Fdx.doi.org%2F10.13140%2FRG.2.2.20154.00969?_sg%5B0%5D=HqpBY85c-mQrYpyPWgSytNv-3prvlf8LWomYVHEbwFnsGR4k-3IQjTKyYEtrwnRXuN5uhwVJ8wPDikJV9wEAEaKn6g.07ZaG0uMcgp_zGJ78XvBx2CdPvARlOHuZPRVoQOcMc0gWi5yxCzpTU4h-8zzeF2am0yO4h25EQxtKPPiCEh1MQ" TargetMode="External"/><Relationship Id="rId84" Type="http://schemas.openxmlformats.org/officeDocument/2006/relationships/hyperlink" Target="http://www.frontiersin.org/people/u/502322" TargetMode="External"/><Relationship Id="rId89" Type="http://schemas.openxmlformats.org/officeDocument/2006/relationships/hyperlink" Target="http://zhxyjs.ctg.com.cn/newsdetail.php?mnewsid=92995&amp;mClassId=059003001&amp;mClassName=%BF%C6%D1%D0%B3%C9%B9%FB" TargetMode="External"/><Relationship Id="rId16" Type="http://schemas.openxmlformats.org/officeDocument/2006/relationships/image" Target="media/image7.png"/><Relationship Id="rId11" Type="http://schemas.openxmlformats.org/officeDocument/2006/relationships/image" Target="media/image4.png"/><Relationship Id="rId32" Type="http://schemas.openxmlformats.org/officeDocument/2006/relationships/hyperlink" Target="https://ru.wikipedia.org/wiki/%D0%A3%D1%81%D1%82%D0%B0%D0%BD%D0%BE%D0%B2%D0%BB%D0%B5%D0%BD%D0%BD%D0%B0%D1%8F_%D0%BC%D0%BE%D1%89%D0%BD%D0%BE%D1%81%D1%82%D1%8C" TargetMode="External"/><Relationship Id="rId37" Type="http://schemas.openxmlformats.org/officeDocument/2006/relationships/hyperlink" Target="https://ru.wikipedia.org/wiki/%D0%91%D1%83%D1%80%D0%B5%D0%B9%D1%81%D0%BA%D0%B0%D1%8F_%D0%93%D0%AD%D0%A1" TargetMode="External"/><Relationship Id="rId53" Type="http://schemas.openxmlformats.org/officeDocument/2006/relationships/image" Target="media/image27.jpeg"/><Relationship Id="rId58" Type="http://schemas.openxmlformats.org/officeDocument/2006/relationships/hyperlink" Target="https://istina.msu.ru/workers/8305145/" TargetMode="External"/><Relationship Id="rId74" Type="http://schemas.openxmlformats.org/officeDocument/2006/relationships/hyperlink" Target="http://www.nbges.rushydro.ru/" TargetMode="External"/><Relationship Id="rId79" Type="http://schemas.openxmlformats.org/officeDocument/2006/relationships/hyperlink" Target="http://www.frontiersin.org/people/u/180110" TargetMode="Externa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doi.org/10.1038/s41586-019-1111-9" TargetMode="External"/><Relationship Id="rId95" Type="http://schemas.openxmlformats.org/officeDocument/2006/relationships/oleObject" Target="embeddings/oleObject1.bin"/><Relationship Id="rId22" Type="http://schemas.openxmlformats.org/officeDocument/2006/relationships/image" Target="media/image11.jpeg"/><Relationship Id="rId27"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image" Target="media/image22.png"/><Relationship Id="rId64" Type="http://schemas.openxmlformats.org/officeDocument/2006/relationships/hyperlink" Target="https://istina.msu.ru/publishers/11657878/" TargetMode="External"/><Relationship Id="rId69" Type="http://schemas.openxmlformats.org/officeDocument/2006/relationships/hyperlink" Target="http://oopt.info/zeysky/comm.html" TargetMode="External"/><Relationship Id="rId80" Type="http://schemas.openxmlformats.org/officeDocument/2006/relationships/hyperlink" Target="http://www.frontiersin.org/people/u/264903" TargetMode="External"/><Relationship Id="rId85" Type="http://schemas.openxmlformats.org/officeDocument/2006/relationships/hyperlink" Target="http://www.frontiersin.org/people/u/502416" TargetMode="External"/><Relationship Id="rId12" Type="http://schemas.openxmlformats.org/officeDocument/2006/relationships/image" Target="media/image5.jpeg"/><Relationship Id="rId17" Type="http://schemas.openxmlformats.org/officeDocument/2006/relationships/chart" Target="charts/chart1.xml"/><Relationship Id="rId25" Type="http://schemas.openxmlformats.org/officeDocument/2006/relationships/chart" Target="charts/chart2.xml"/><Relationship Id="rId33" Type="http://schemas.openxmlformats.org/officeDocument/2006/relationships/hyperlink" Target="https://ru.wikipedia.org/wiki/%D0%92%D0%B0%D1%82%D1%82" TargetMode="External"/><Relationship Id="rId38" Type="http://schemas.openxmlformats.org/officeDocument/2006/relationships/hyperlink" Target="http://www.nbges.rushydro.ru/" TargetMode="External"/><Relationship Id="rId46" Type="http://schemas.openxmlformats.org/officeDocument/2006/relationships/hyperlink" Target="http://hgraph.ru/burges" TargetMode="External"/><Relationship Id="rId59" Type="http://schemas.openxmlformats.org/officeDocument/2006/relationships/hyperlink" Target="https://istina.msu.ru/workers/22727607/" TargetMode="External"/><Relationship Id="rId67" Type="http://schemas.openxmlformats.org/officeDocument/2006/relationships/hyperlink" Target="https://meteoinfo.ru/climatcities?p=1659" TargetMode="External"/><Relationship Id="rId20" Type="http://schemas.openxmlformats.org/officeDocument/2006/relationships/image" Target="media/image10.png"/><Relationship Id="rId41" Type="http://schemas.openxmlformats.org/officeDocument/2006/relationships/chart" Target="charts/chart4.xml"/><Relationship Id="rId54" Type="http://schemas.openxmlformats.org/officeDocument/2006/relationships/image" Target="media/image28.jpeg"/><Relationship Id="rId62" Type="http://schemas.openxmlformats.org/officeDocument/2006/relationships/hyperlink" Target="https://istina.msu.ru/workers/1078821/" TargetMode="External"/><Relationship Id="rId70" Type="http://schemas.openxmlformats.org/officeDocument/2006/relationships/hyperlink" Target="http://norzap.ru/" TargetMode="External"/><Relationship Id="rId75" Type="http://schemas.openxmlformats.org/officeDocument/2006/relationships/hyperlink" Target="http://blog.rushydro.ru/?p=9230" TargetMode="External"/><Relationship Id="rId83" Type="http://schemas.openxmlformats.org/officeDocument/2006/relationships/hyperlink" Target="http://www.frontiersin.org/people/u/434627" TargetMode="External"/><Relationship Id="rId88" Type="http://schemas.openxmlformats.org/officeDocument/2006/relationships/hyperlink" Target="https://publications.iadb.org/" TargetMode="External"/><Relationship Id="rId91" Type="http://schemas.openxmlformats.org/officeDocument/2006/relationships/hyperlink" Target="https://doi.org/10.3390/w11081570" TargetMode="External"/><Relationship Id="rId96"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norzap.ru/" TargetMode="External"/><Relationship Id="rId23" Type="http://schemas.openxmlformats.org/officeDocument/2006/relationships/image" Target="media/image12.png"/><Relationship Id="rId28" Type="http://schemas.openxmlformats.org/officeDocument/2006/relationships/image" Target="media/image14.png"/><Relationship Id="rId36" Type="http://schemas.openxmlformats.org/officeDocument/2006/relationships/hyperlink" Target="https://ru.wikipedia.org/wiki/%D0%9A%D0%BE%D0%BD%D1%82%D1%80%D1%80%D0%B5%D0%B3%D1%83%D0%BB%D1%8F%D1%82%D0%BE%D1%80" TargetMode="External"/><Relationship Id="rId49" Type="http://schemas.openxmlformats.org/officeDocument/2006/relationships/image" Target="media/image23.png"/><Relationship Id="rId57" Type="http://schemas.openxmlformats.org/officeDocument/2006/relationships/hyperlink" Target="https://istina.msu.ru/workers/429281/" TargetMode="External"/><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hyperlink" Target="http://hgraph.ru/burges" TargetMode="External"/><Relationship Id="rId52" Type="http://schemas.openxmlformats.org/officeDocument/2006/relationships/image" Target="media/image26.png"/><Relationship Id="rId60" Type="http://schemas.openxmlformats.org/officeDocument/2006/relationships/hyperlink" Target="https://istina.msu.ru/workers/22727608/" TargetMode="External"/><Relationship Id="rId65" Type="http://schemas.openxmlformats.org/officeDocument/2006/relationships/hyperlink" Target="http://hgraph.ru/burges" TargetMode="External"/><Relationship Id="rId73" Type="http://schemas.openxmlformats.org/officeDocument/2006/relationships/hyperlink" Target="http://zges.rushydro.ru" TargetMode="External"/><Relationship Id="rId78" Type="http://schemas.openxmlformats.org/officeDocument/2006/relationships/hyperlink" Target="http://www.frontiersin.org/people/u/227053" TargetMode="External"/><Relationship Id="rId81" Type="http://schemas.openxmlformats.org/officeDocument/2006/relationships/hyperlink" Target="http://www.frontiersin.org/people/u/227469" TargetMode="External"/><Relationship Id="rId86" Type="http://schemas.openxmlformats.org/officeDocument/2006/relationships/hyperlink" Target="http://www.frontiersin.org/people/u/239120" TargetMode="External"/><Relationship Id="rId94" Type="http://schemas.openxmlformats.org/officeDocument/2006/relationships/image" Target="media/image30.wmf"/><Relationship Id="rId99" Type="http://schemas.openxmlformats.org/officeDocument/2006/relationships/chart" Target="charts/chart8.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8.png"/><Relationship Id="rId39" Type="http://schemas.openxmlformats.org/officeDocument/2006/relationships/image" Target="media/image18.png"/><Relationship Id="rId34" Type="http://schemas.openxmlformats.org/officeDocument/2006/relationships/hyperlink" Target="http://www.burges.rushydro.ru/" TargetMode="External"/><Relationship Id="rId50" Type="http://schemas.openxmlformats.org/officeDocument/2006/relationships/image" Target="media/image24.png"/><Relationship Id="rId55" Type="http://schemas.openxmlformats.org/officeDocument/2006/relationships/image" Target="media/image29.jpeg"/><Relationship Id="rId76" Type="http://schemas.openxmlformats.org/officeDocument/2006/relationships/hyperlink" Target="https://doi.org/10.1111/conl.12684" TargetMode="External"/><Relationship Id="rId97" Type="http://schemas.openxmlformats.org/officeDocument/2006/relationships/chart" Target="charts/chart6.xml"/><Relationship Id="rId7" Type="http://schemas.openxmlformats.org/officeDocument/2006/relationships/endnotes" Target="endnotes.xml"/><Relationship Id="rId71" Type="http://schemas.openxmlformats.org/officeDocument/2006/relationships/hyperlink" Target="http://www.sshges.rushydro.ru/hpp/spillway/" TargetMode="External"/><Relationship Id="rId92" Type="http://schemas.openxmlformats.org/officeDocument/2006/relationships/hyperlink" Target="https://www.wwf.org.uk/sites/default/files/2020-09/LPR2020_freshwater.pdf" TargetMode="External"/><Relationship Id="rId2" Type="http://schemas.openxmlformats.org/officeDocument/2006/relationships/numbering" Target="numbering.xml"/><Relationship Id="rId29" Type="http://schemas.openxmlformats.org/officeDocument/2006/relationships/hyperlink" Target="http://hgraph.ru/zeyges" TargetMode="External"/><Relationship Id="rId24" Type="http://schemas.openxmlformats.org/officeDocument/2006/relationships/footer" Target="footer2.xml"/><Relationship Id="rId40" Type="http://schemas.openxmlformats.org/officeDocument/2006/relationships/image" Target="media/image19.png"/><Relationship Id="rId45" Type="http://schemas.openxmlformats.org/officeDocument/2006/relationships/image" Target="media/image21.png"/><Relationship Id="rId66" Type="http://schemas.openxmlformats.org/officeDocument/2006/relationships/hyperlink" Target="http://hgraph.ru/zeyges" TargetMode="External"/><Relationship Id="rId87" Type="http://schemas.openxmlformats.org/officeDocument/2006/relationships/hyperlink" Target="https://doi.org/10.3389/fenvs.2018.00045" TargetMode="External"/><Relationship Id="rId61" Type="http://schemas.openxmlformats.org/officeDocument/2006/relationships/hyperlink" Target="https://istina.msu.ru/workers/42847997/" TargetMode="External"/><Relationship Id="rId82" Type="http://schemas.openxmlformats.org/officeDocument/2006/relationships/hyperlink" Target="http://www.frontiersin.org/people/u/464252" TargetMode="External"/><Relationship Id="rId19" Type="http://schemas.openxmlformats.org/officeDocument/2006/relationships/image" Target="media/image9.png"/><Relationship Id="rId14" Type="http://schemas.openxmlformats.org/officeDocument/2006/relationships/hyperlink" Target="http://oopt.info/zeysky/comm.html" TargetMode="External"/><Relationship Id="rId30" Type="http://schemas.openxmlformats.org/officeDocument/2006/relationships/image" Target="media/image15.png"/><Relationship Id="rId35" Type="http://schemas.openxmlformats.org/officeDocument/2006/relationships/image" Target="media/image17.png"/><Relationship Id="rId56" Type="http://schemas.openxmlformats.org/officeDocument/2006/relationships/hyperlink" Target="https://istina.msu.ru/workers/25207927/" TargetMode="External"/><Relationship Id="rId77" Type="http://schemas.openxmlformats.org/officeDocument/2006/relationships/hyperlink" Target="http://www.frontiersin.org/people/u/464588" TargetMode="External"/><Relationship Id="rId100" Type="http://schemas.openxmlformats.org/officeDocument/2006/relationships/chart" Target="charts/chart9.xml"/><Relationship Id="rId8" Type="http://schemas.openxmlformats.org/officeDocument/2006/relationships/image" Target="media/image1.png"/><Relationship Id="rId51" Type="http://schemas.openxmlformats.org/officeDocument/2006/relationships/image" Target="media/image25.jpeg"/><Relationship Id="rId72" Type="http://schemas.openxmlformats.org/officeDocument/2006/relationships/hyperlink" Target="http://www.burges.rushydro.ru/" TargetMode="External"/><Relationship Id="rId93" Type="http://schemas.openxmlformats.org/officeDocument/2006/relationships/footer" Target="footer3.xml"/><Relationship Id="rId98" Type="http://schemas.openxmlformats.org/officeDocument/2006/relationships/chart" Target="charts/chart7.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onikitina\Desktop\IHA71_En\&#1040;&#1085;&#1072;&#1083;&#1080;&#1079;%20&#1041;&#1077;&#1083;&#1086;&#1075;&#1086;&#1088;&#1100;&#1077;%201_&#1085;&#1086;&#1103;&#1073;&#1088;&#1100;%202018_&#1086;&#1082;&#1088;&#1091;&#1075;&#1083;&#1077;&#1085;&#1085;&#1099;&#1077;%20&#1079;&#1085;&#1072;&#1095;&#1077;&#1085;&#1080;&#1103;.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onikitina\YandexDisk\PhD\&#1058;&#1077;&#1082;&#1089;&#1090;&#1099;%20&#1076;&#1080;&#1089;&#1089;&#1077;&#1088;&#1072;\&#1043;&#1083;&#1072;&#1074;&#1072;%202\&#1044;&#1080;&#1072;&#1075;&#1088;&#1072;&#1084;&#1084;&#1072;%20&#1044;&#1047;&#1047;.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onikitina\YandexDisk\PhD\&#1058;&#1077;&#1082;&#1089;&#1090;&#1099;%20&#1076;&#1080;&#1089;&#1089;&#1077;&#1088;&#1072;\&#1043;&#1083;&#1072;&#1074;&#1072;%202\&#1044;&#1080;&#1072;&#1075;&#1088;&#1072;&#1084;&#1084;&#1072;%20&#1044;&#1047;&#1047;.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onikitina\YandexDisk\PhD\&#1043;&#1080;&#1076;&#1088;&#1086;&#1083;&#1086;&#1075;&#1080;&#1095;&#1077;&#1089;&#1082;&#1080;&#1077;%20&#1076;&#1072;&#1085;&#1085;&#1099;&#1077;\6473%20&#1051;&#1042;_&#1041;&#1091;&#1088;&#1077;&#1103;_&#1052;&#1072;&#1083;&#1080;&#1085;&#1086;&#1074;&#1082;&#1072;%20&#1087;&#1072;&#1074;&#1086;&#1076;&#1082;&#1080;.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onikitina\YandexDisk\PhD\EFlow%20Article\&#1082;&#1091;&#1089;&#1086;&#1095;&#1082;&#1080;%20&#1089;&#1090;&#1072;&#1090;&#1100;&#1080;\&#1055;&#1088;&#1080;&#1090;&#1086;&#1082;%20&#1089;&#1073;&#1088;&#1086;&#1089;%20&#1041;&#1091;&#1088;&#1077;&#1103;%20&#1085;&#1072;&#1074;&#1086;&#1076;&#1085;&#1077;&#1085;&#1080;&#1103;.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onikitina\YandexDisk\PhD\EFlow%20Zeya\629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onikitina\YandexDisk\PhD\EFlow%20Zeya\629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onikitina\YandexDisk\PhD\EFlow%20Zeya\629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onikitina\YandexDisk\PhD\EFlow%20Zeya\629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До регулирования стока</c:v>
          </c:tx>
          <c:spPr>
            <a:solidFill>
              <a:schemeClr val="accent5">
                <a:lumMod val="75000"/>
              </a:schemeClr>
            </a:solidFill>
            <a:ln>
              <a:noFill/>
            </a:ln>
            <a:effectLst/>
          </c:spPr>
          <c:invertIfNegative val="0"/>
          <c:cat>
            <c:strRef>
              <c:f>'Таблица в ВКР'!$A$5:$A$16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'Таблица в ВКР'!$B$5:$B$16</c:f>
              <c:numCache>
                <c:formatCode>0.0</c:formatCode>
                <c:ptCount val="12"/>
                <c:pt idx="0" formatCode="0">
                  <c:v>126.3</c:v>
                </c:pt>
                <c:pt idx="1">
                  <c:v>84.06</c:v>
                </c:pt>
                <c:pt idx="2">
                  <c:v>73.180000000000007</c:v>
                </c:pt>
                <c:pt idx="3" formatCode="0">
                  <c:v>395.2</c:v>
                </c:pt>
                <c:pt idx="4" formatCode="0">
                  <c:v>3955</c:v>
                </c:pt>
                <c:pt idx="5" formatCode="0">
                  <c:v>3961</c:v>
                </c:pt>
                <c:pt idx="6" formatCode="0">
                  <c:v>4531</c:v>
                </c:pt>
                <c:pt idx="7" formatCode="0">
                  <c:v>4118</c:v>
                </c:pt>
                <c:pt idx="8" formatCode="0">
                  <c:v>3958</c:v>
                </c:pt>
                <c:pt idx="9" formatCode="0">
                  <c:v>1837</c:v>
                </c:pt>
                <c:pt idx="10" formatCode="0">
                  <c:v>401.8</c:v>
                </c:pt>
                <c:pt idx="11" formatCode="0">
                  <c:v>214.6</c:v>
                </c:pt>
              </c:numCache>
            </c:numRef>
          </c:val>
          <c:extLst>
            <c:ext xmlns:c16="http://schemas.microsoft.com/office/drawing/2014/chart" uri="{C3380CC4-5D6E-409C-BE32-E72D297353CC}">
              <c16:uniqueId val="{00000000-578E-4805-832C-52ACFDE7D8C9}"/>
            </c:ext>
          </c:extLst>
        </c:ser>
        <c:ser>
          <c:idx val="1"/>
          <c:order val="1"/>
          <c:tx>
            <c:v>При регулировании стока</c:v>
          </c:tx>
          <c:spPr>
            <a:solidFill>
              <a:schemeClr val="accent6">
                <a:lumMod val="75000"/>
              </a:schemeClr>
            </a:solidFill>
            <a:ln>
              <a:noFill/>
            </a:ln>
            <a:effectLst/>
          </c:spPr>
          <c:invertIfNegative val="0"/>
          <c:cat>
            <c:strRef>
              <c:f>'Таблица в ВКР'!$A$5:$A$16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'Таблица в ВКР'!$F$5:$F$16</c:f>
              <c:numCache>
                <c:formatCode>0</c:formatCode>
                <c:ptCount val="12"/>
                <c:pt idx="0">
                  <c:v>822.9</c:v>
                </c:pt>
                <c:pt idx="1">
                  <c:v>831.8</c:v>
                </c:pt>
                <c:pt idx="2">
                  <c:v>752.8</c:v>
                </c:pt>
                <c:pt idx="3">
                  <c:v>1204</c:v>
                </c:pt>
                <c:pt idx="4">
                  <c:v>2640</c:v>
                </c:pt>
                <c:pt idx="5">
                  <c:v>2636</c:v>
                </c:pt>
                <c:pt idx="6">
                  <c:v>2600</c:v>
                </c:pt>
                <c:pt idx="7">
                  <c:v>3134</c:v>
                </c:pt>
                <c:pt idx="8">
                  <c:v>2796</c:v>
                </c:pt>
                <c:pt idx="9">
                  <c:v>1845</c:v>
                </c:pt>
                <c:pt idx="10">
                  <c:v>899.8</c:v>
                </c:pt>
                <c:pt idx="11">
                  <c:v>922.2</c:v>
                </c:pt>
              </c:numCache>
            </c:numRef>
          </c:val>
          <c:extLst>
            <c:ext xmlns:c16="http://schemas.microsoft.com/office/drawing/2014/chart" uri="{C3380CC4-5D6E-409C-BE32-E72D297353CC}">
              <c16:uniqueId val="{00000001-578E-4805-832C-52ACFDE7D8C9}"/>
            </c:ext>
          </c:extLst>
        </c:ser>
        <c:dLbls>
          <c:showLegendKey val="0"/>
          <c:showVal val="0"/>
          <c:showCatName val="0"/>
          <c:showSerName val="0"/>
          <c:showPercent val="0"/>
          <c:showBubbleSize val="0"/>
        </c:dLbls>
        <c:gapWidth val="219"/>
        <c:overlap val="-27"/>
        <c:axId val="120961280"/>
        <c:axId val="139165696"/>
      </c:barChart>
      <c:catAx>
        <c:axId val="12096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139165696"/>
        <c:crosses val="autoZero"/>
        <c:auto val="1"/>
        <c:lblAlgn val="ctr"/>
        <c:lblOffset val="100"/>
        <c:noMultiLvlLbl val="0"/>
      </c:catAx>
      <c:valAx>
        <c:axId val="139165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a:t>Расходы воды, м</a:t>
                </a:r>
                <a:r>
                  <a:rPr lang="ru-RU" baseline="30000"/>
                  <a:t>3</a:t>
                </a:r>
                <a:r>
                  <a:rPr lang="ru-RU"/>
                  <a:t>/с</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12096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a:t>Модельный участок №1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autoTitleDeleted val="0"/>
    <c:plotArea>
      <c:layout/>
      <c:barChart>
        <c:barDir val="bar"/>
        <c:grouping val="clustered"/>
        <c:varyColors val="0"/>
        <c:ser>
          <c:idx val="0"/>
          <c:order val="0"/>
          <c:spPr>
            <a:solidFill>
              <a:schemeClr val="accent2"/>
            </a:solidFill>
            <a:ln>
              <a:noFill/>
            </a:ln>
            <a:effectLst/>
          </c:spPr>
          <c:invertIfNegative val="0"/>
          <c:cat>
            <c:strRef>
              <c:f>'участок 1'!$H$5:$H$11</c:f>
              <c:strCache>
                <c:ptCount val="7"/>
                <c:pt idx="0">
                  <c:v>Поселения</c:v>
                </c:pt>
                <c:pt idx="1">
                  <c:v>Кустарники и редколесья</c:v>
                </c:pt>
                <c:pt idx="2">
                  <c:v>Леса</c:v>
                </c:pt>
                <c:pt idx="3">
                  <c:v>Луга</c:v>
                </c:pt>
                <c:pt idx="4">
                  <c:v>Песчаные отмели</c:v>
                </c:pt>
                <c:pt idx="5">
                  <c:v>Реки</c:v>
                </c:pt>
                <c:pt idx="6">
                  <c:v>Озера</c:v>
                </c:pt>
              </c:strCache>
            </c:strRef>
          </c:cat>
          <c:val>
            <c:numRef>
              <c:f>'участок 1'!$I$5:$I$11</c:f>
              <c:numCache>
                <c:formatCode>General</c:formatCode>
                <c:ptCount val="7"/>
                <c:pt idx="0">
                  <c:v>11.3</c:v>
                </c:pt>
                <c:pt idx="1">
                  <c:v>-22.5</c:v>
                </c:pt>
                <c:pt idx="2">
                  <c:v>70.2</c:v>
                </c:pt>
                <c:pt idx="3">
                  <c:v>15.4</c:v>
                </c:pt>
                <c:pt idx="4">
                  <c:v>0.9</c:v>
                </c:pt>
                <c:pt idx="5">
                  <c:v>-9.6999999999999993</c:v>
                </c:pt>
                <c:pt idx="6">
                  <c:v>-35</c:v>
                </c:pt>
              </c:numCache>
            </c:numRef>
          </c:val>
          <c:extLst>
            <c:ext xmlns:c16="http://schemas.microsoft.com/office/drawing/2014/chart" uri="{C3380CC4-5D6E-409C-BE32-E72D297353CC}">
              <c16:uniqueId val="{00000000-FFFF-4C4B-86F0-9B6789EDC612}"/>
            </c:ext>
          </c:extLst>
        </c:ser>
        <c:dLbls>
          <c:showLegendKey val="0"/>
          <c:showVal val="0"/>
          <c:showCatName val="0"/>
          <c:showSerName val="0"/>
          <c:showPercent val="0"/>
          <c:showBubbleSize val="0"/>
        </c:dLbls>
        <c:gapWidth val="182"/>
        <c:axId val="1324209471"/>
        <c:axId val="1324210303"/>
      </c:barChart>
      <c:catAx>
        <c:axId val="1324209471"/>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a:t>Категория объектов</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1324210303"/>
        <c:crosses val="autoZero"/>
        <c:auto val="1"/>
        <c:lblAlgn val="ctr"/>
        <c:lblOffset val="100"/>
        <c:noMultiLvlLbl val="0"/>
      </c:catAx>
      <c:valAx>
        <c:axId val="132421030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a:t>Изменение,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13242094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a:t>Модельный участок №2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autoTitleDeleted val="0"/>
    <c:plotArea>
      <c:layout/>
      <c:barChart>
        <c:barDir val="bar"/>
        <c:grouping val="clustered"/>
        <c:varyColors val="0"/>
        <c:ser>
          <c:idx val="0"/>
          <c:order val="0"/>
          <c:spPr>
            <a:solidFill>
              <a:schemeClr val="accent6"/>
            </a:solidFill>
            <a:ln>
              <a:noFill/>
            </a:ln>
            <a:effectLst/>
          </c:spPr>
          <c:invertIfNegative val="0"/>
          <c:cat>
            <c:strRef>
              <c:f>'участок 2'!$D$15:$D$20</c:f>
              <c:strCache>
                <c:ptCount val="6"/>
                <c:pt idx="0">
                  <c:v>Поселения</c:v>
                </c:pt>
                <c:pt idx="1">
                  <c:v>Кустарники и редколесья</c:v>
                </c:pt>
                <c:pt idx="2">
                  <c:v>Леса</c:v>
                </c:pt>
                <c:pt idx="3">
                  <c:v>Луга</c:v>
                </c:pt>
                <c:pt idx="4">
                  <c:v>Болота </c:v>
                </c:pt>
                <c:pt idx="5">
                  <c:v>Озера</c:v>
                </c:pt>
              </c:strCache>
            </c:strRef>
          </c:cat>
          <c:val>
            <c:numRef>
              <c:f>'участок 2'!$E$15:$E$20</c:f>
              <c:numCache>
                <c:formatCode>General</c:formatCode>
                <c:ptCount val="6"/>
                <c:pt idx="0">
                  <c:v>48.2</c:v>
                </c:pt>
                <c:pt idx="1">
                  <c:v>95.7</c:v>
                </c:pt>
                <c:pt idx="2">
                  <c:v>281.5</c:v>
                </c:pt>
                <c:pt idx="3">
                  <c:v>7.9</c:v>
                </c:pt>
                <c:pt idx="4">
                  <c:v>-36.6</c:v>
                </c:pt>
                <c:pt idx="5">
                  <c:v>-42.6</c:v>
                </c:pt>
              </c:numCache>
            </c:numRef>
          </c:val>
          <c:extLst>
            <c:ext xmlns:c16="http://schemas.microsoft.com/office/drawing/2014/chart" uri="{C3380CC4-5D6E-409C-BE32-E72D297353CC}">
              <c16:uniqueId val="{00000000-B994-4AC7-BE4C-1702C1EE01F3}"/>
            </c:ext>
          </c:extLst>
        </c:ser>
        <c:dLbls>
          <c:showLegendKey val="0"/>
          <c:showVal val="0"/>
          <c:showCatName val="0"/>
          <c:showSerName val="0"/>
          <c:showPercent val="0"/>
          <c:showBubbleSize val="0"/>
        </c:dLbls>
        <c:gapWidth val="182"/>
        <c:axId val="1423968367"/>
        <c:axId val="1423982095"/>
      </c:barChart>
      <c:catAx>
        <c:axId val="142396836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a:t>Категория объектов</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1423982095"/>
        <c:crosses val="autoZero"/>
        <c:auto val="1"/>
        <c:lblAlgn val="ctr"/>
        <c:lblOffset val="100"/>
        <c:noMultiLvlLbl val="0"/>
      </c:catAx>
      <c:valAx>
        <c:axId val="142398209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a:t>Изменение,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14239683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1984</a:t>
            </a:r>
          </a:p>
        </c:rich>
      </c:tx>
      <c:overlay val="0"/>
    </c:title>
    <c:autoTitleDeleted val="0"/>
    <c:plotArea>
      <c:layout/>
      <c:lineChart>
        <c:grouping val="standard"/>
        <c:varyColors val="0"/>
        <c:ser>
          <c:idx val="0"/>
          <c:order val="0"/>
          <c:marker>
            <c:symbol val="none"/>
          </c:marker>
          <c:cat>
            <c:numRef>
              <c:f>'6473-1984!'!$A$172:$A$355</c:f>
              <c:numCache>
                <c:formatCode>dd/mm/yy;@</c:formatCode>
                <c:ptCount val="184"/>
                <c:pt idx="0">
                  <c:v>30803</c:v>
                </c:pt>
                <c:pt idx="1">
                  <c:v>30804</c:v>
                </c:pt>
                <c:pt idx="2">
                  <c:v>30805</c:v>
                </c:pt>
                <c:pt idx="3">
                  <c:v>30806</c:v>
                </c:pt>
                <c:pt idx="4">
                  <c:v>30807</c:v>
                </c:pt>
                <c:pt idx="5">
                  <c:v>30808</c:v>
                </c:pt>
                <c:pt idx="6">
                  <c:v>30809</c:v>
                </c:pt>
                <c:pt idx="7">
                  <c:v>30810</c:v>
                </c:pt>
                <c:pt idx="8">
                  <c:v>30811</c:v>
                </c:pt>
                <c:pt idx="9">
                  <c:v>30812</c:v>
                </c:pt>
                <c:pt idx="10">
                  <c:v>30813</c:v>
                </c:pt>
                <c:pt idx="11">
                  <c:v>30814</c:v>
                </c:pt>
                <c:pt idx="12">
                  <c:v>30815</c:v>
                </c:pt>
                <c:pt idx="13">
                  <c:v>30816</c:v>
                </c:pt>
                <c:pt idx="14">
                  <c:v>30817</c:v>
                </c:pt>
                <c:pt idx="15">
                  <c:v>30818</c:v>
                </c:pt>
                <c:pt idx="16">
                  <c:v>30819</c:v>
                </c:pt>
                <c:pt idx="17">
                  <c:v>30820</c:v>
                </c:pt>
                <c:pt idx="18">
                  <c:v>30821</c:v>
                </c:pt>
                <c:pt idx="19">
                  <c:v>30822</c:v>
                </c:pt>
                <c:pt idx="20">
                  <c:v>30823</c:v>
                </c:pt>
                <c:pt idx="21">
                  <c:v>30824</c:v>
                </c:pt>
                <c:pt idx="22">
                  <c:v>30825</c:v>
                </c:pt>
                <c:pt idx="23">
                  <c:v>30826</c:v>
                </c:pt>
                <c:pt idx="24">
                  <c:v>30827</c:v>
                </c:pt>
                <c:pt idx="25">
                  <c:v>30828</c:v>
                </c:pt>
                <c:pt idx="26">
                  <c:v>30829</c:v>
                </c:pt>
                <c:pt idx="27">
                  <c:v>30830</c:v>
                </c:pt>
                <c:pt idx="28">
                  <c:v>30831</c:v>
                </c:pt>
                <c:pt idx="29">
                  <c:v>30832</c:v>
                </c:pt>
                <c:pt idx="30">
                  <c:v>30833</c:v>
                </c:pt>
                <c:pt idx="31">
                  <c:v>30834</c:v>
                </c:pt>
                <c:pt idx="32">
                  <c:v>30835</c:v>
                </c:pt>
                <c:pt idx="33">
                  <c:v>30836</c:v>
                </c:pt>
                <c:pt idx="34">
                  <c:v>30837</c:v>
                </c:pt>
                <c:pt idx="35">
                  <c:v>30838</c:v>
                </c:pt>
                <c:pt idx="36">
                  <c:v>30839</c:v>
                </c:pt>
                <c:pt idx="37">
                  <c:v>30840</c:v>
                </c:pt>
                <c:pt idx="38">
                  <c:v>30841</c:v>
                </c:pt>
                <c:pt idx="39">
                  <c:v>30842</c:v>
                </c:pt>
                <c:pt idx="40">
                  <c:v>30843</c:v>
                </c:pt>
                <c:pt idx="41">
                  <c:v>30844</c:v>
                </c:pt>
                <c:pt idx="42">
                  <c:v>30845</c:v>
                </c:pt>
                <c:pt idx="43">
                  <c:v>30846</c:v>
                </c:pt>
                <c:pt idx="44">
                  <c:v>30847</c:v>
                </c:pt>
                <c:pt idx="45">
                  <c:v>30848</c:v>
                </c:pt>
                <c:pt idx="46">
                  <c:v>30849</c:v>
                </c:pt>
                <c:pt idx="47">
                  <c:v>30850</c:v>
                </c:pt>
                <c:pt idx="48">
                  <c:v>30851</c:v>
                </c:pt>
                <c:pt idx="49">
                  <c:v>30852</c:v>
                </c:pt>
                <c:pt idx="50">
                  <c:v>30853</c:v>
                </c:pt>
                <c:pt idx="51">
                  <c:v>30854</c:v>
                </c:pt>
                <c:pt idx="52">
                  <c:v>30855</c:v>
                </c:pt>
                <c:pt idx="53">
                  <c:v>30856</c:v>
                </c:pt>
                <c:pt idx="54">
                  <c:v>30857</c:v>
                </c:pt>
                <c:pt idx="55">
                  <c:v>30858</c:v>
                </c:pt>
                <c:pt idx="56">
                  <c:v>30859</c:v>
                </c:pt>
                <c:pt idx="57">
                  <c:v>30860</c:v>
                </c:pt>
                <c:pt idx="58">
                  <c:v>30861</c:v>
                </c:pt>
                <c:pt idx="59">
                  <c:v>30862</c:v>
                </c:pt>
                <c:pt idx="60">
                  <c:v>30863</c:v>
                </c:pt>
                <c:pt idx="61">
                  <c:v>30864</c:v>
                </c:pt>
                <c:pt idx="62">
                  <c:v>30865</c:v>
                </c:pt>
                <c:pt idx="63">
                  <c:v>30866</c:v>
                </c:pt>
                <c:pt idx="64">
                  <c:v>30867</c:v>
                </c:pt>
                <c:pt idx="65">
                  <c:v>30868</c:v>
                </c:pt>
                <c:pt idx="66">
                  <c:v>30869</c:v>
                </c:pt>
                <c:pt idx="67">
                  <c:v>30870</c:v>
                </c:pt>
                <c:pt idx="68">
                  <c:v>30871</c:v>
                </c:pt>
                <c:pt idx="69">
                  <c:v>30872</c:v>
                </c:pt>
                <c:pt idx="70">
                  <c:v>30873</c:v>
                </c:pt>
                <c:pt idx="71">
                  <c:v>30874</c:v>
                </c:pt>
                <c:pt idx="72">
                  <c:v>30875</c:v>
                </c:pt>
                <c:pt idx="73">
                  <c:v>30876</c:v>
                </c:pt>
                <c:pt idx="74">
                  <c:v>30877</c:v>
                </c:pt>
                <c:pt idx="75">
                  <c:v>30878</c:v>
                </c:pt>
                <c:pt idx="76">
                  <c:v>30879</c:v>
                </c:pt>
                <c:pt idx="77">
                  <c:v>30880</c:v>
                </c:pt>
                <c:pt idx="78">
                  <c:v>30881</c:v>
                </c:pt>
                <c:pt idx="79">
                  <c:v>30882</c:v>
                </c:pt>
                <c:pt idx="80">
                  <c:v>30883</c:v>
                </c:pt>
                <c:pt idx="81">
                  <c:v>30884</c:v>
                </c:pt>
                <c:pt idx="82">
                  <c:v>30885</c:v>
                </c:pt>
                <c:pt idx="83">
                  <c:v>30886</c:v>
                </c:pt>
                <c:pt idx="84">
                  <c:v>30887</c:v>
                </c:pt>
                <c:pt idx="85">
                  <c:v>30888</c:v>
                </c:pt>
                <c:pt idx="86">
                  <c:v>30889</c:v>
                </c:pt>
                <c:pt idx="87">
                  <c:v>30890</c:v>
                </c:pt>
                <c:pt idx="88">
                  <c:v>30891</c:v>
                </c:pt>
                <c:pt idx="89">
                  <c:v>30892</c:v>
                </c:pt>
                <c:pt idx="90">
                  <c:v>30893</c:v>
                </c:pt>
                <c:pt idx="91">
                  <c:v>30894</c:v>
                </c:pt>
                <c:pt idx="92">
                  <c:v>30895</c:v>
                </c:pt>
                <c:pt idx="93">
                  <c:v>30896</c:v>
                </c:pt>
                <c:pt idx="94">
                  <c:v>30897</c:v>
                </c:pt>
                <c:pt idx="95">
                  <c:v>30898</c:v>
                </c:pt>
                <c:pt idx="96">
                  <c:v>30899</c:v>
                </c:pt>
                <c:pt idx="97">
                  <c:v>30900</c:v>
                </c:pt>
                <c:pt idx="98">
                  <c:v>30901</c:v>
                </c:pt>
                <c:pt idx="99">
                  <c:v>30902</c:v>
                </c:pt>
                <c:pt idx="100">
                  <c:v>30903</c:v>
                </c:pt>
                <c:pt idx="101">
                  <c:v>30904</c:v>
                </c:pt>
                <c:pt idx="102">
                  <c:v>30905</c:v>
                </c:pt>
                <c:pt idx="103">
                  <c:v>30906</c:v>
                </c:pt>
                <c:pt idx="104">
                  <c:v>30907</c:v>
                </c:pt>
                <c:pt idx="105">
                  <c:v>30908</c:v>
                </c:pt>
                <c:pt idx="106">
                  <c:v>30909</c:v>
                </c:pt>
                <c:pt idx="107">
                  <c:v>30910</c:v>
                </c:pt>
                <c:pt idx="108">
                  <c:v>30911</c:v>
                </c:pt>
                <c:pt idx="109">
                  <c:v>30912</c:v>
                </c:pt>
                <c:pt idx="110">
                  <c:v>30913</c:v>
                </c:pt>
                <c:pt idx="111">
                  <c:v>30914</c:v>
                </c:pt>
                <c:pt idx="112">
                  <c:v>30915</c:v>
                </c:pt>
                <c:pt idx="113">
                  <c:v>30916</c:v>
                </c:pt>
                <c:pt idx="114">
                  <c:v>30917</c:v>
                </c:pt>
                <c:pt idx="115">
                  <c:v>30918</c:v>
                </c:pt>
                <c:pt idx="116">
                  <c:v>30919</c:v>
                </c:pt>
                <c:pt idx="117">
                  <c:v>30920</c:v>
                </c:pt>
                <c:pt idx="118">
                  <c:v>30921</c:v>
                </c:pt>
                <c:pt idx="119">
                  <c:v>30922</c:v>
                </c:pt>
                <c:pt idx="120">
                  <c:v>30923</c:v>
                </c:pt>
                <c:pt idx="121">
                  <c:v>30924</c:v>
                </c:pt>
                <c:pt idx="122">
                  <c:v>30925</c:v>
                </c:pt>
                <c:pt idx="123">
                  <c:v>30926</c:v>
                </c:pt>
                <c:pt idx="124">
                  <c:v>30927</c:v>
                </c:pt>
                <c:pt idx="125">
                  <c:v>30928</c:v>
                </c:pt>
                <c:pt idx="126">
                  <c:v>30929</c:v>
                </c:pt>
                <c:pt idx="127">
                  <c:v>30930</c:v>
                </c:pt>
                <c:pt idx="128">
                  <c:v>30931</c:v>
                </c:pt>
                <c:pt idx="129">
                  <c:v>30932</c:v>
                </c:pt>
                <c:pt idx="130">
                  <c:v>30933</c:v>
                </c:pt>
                <c:pt idx="131">
                  <c:v>30934</c:v>
                </c:pt>
                <c:pt idx="132">
                  <c:v>30935</c:v>
                </c:pt>
                <c:pt idx="133">
                  <c:v>30936</c:v>
                </c:pt>
                <c:pt idx="134">
                  <c:v>30937</c:v>
                </c:pt>
                <c:pt idx="135">
                  <c:v>30938</c:v>
                </c:pt>
                <c:pt idx="136">
                  <c:v>30939</c:v>
                </c:pt>
                <c:pt idx="137">
                  <c:v>30940</c:v>
                </c:pt>
                <c:pt idx="138">
                  <c:v>30941</c:v>
                </c:pt>
                <c:pt idx="139">
                  <c:v>30942</c:v>
                </c:pt>
                <c:pt idx="140">
                  <c:v>30943</c:v>
                </c:pt>
                <c:pt idx="141">
                  <c:v>30944</c:v>
                </c:pt>
                <c:pt idx="142">
                  <c:v>30945</c:v>
                </c:pt>
                <c:pt idx="143">
                  <c:v>30946</c:v>
                </c:pt>
                <c:pt idx="144">
                  <c:v>30947</c:v>
                </c:pt>
                <c:pt idx="145">
                  <c:v>30948</c:v>
                </c:pt>
                <c:pt idx="146">
                  <c:v>30949</c:v>
                </c:pt>
                <c:pt idx="147">
                  <c:v>30950</c:v>
                </c:pt>
                <c:pt idx="148">
                  <c:v>30951</c:v>
                </c:pt>
                <c:pt idx="149">
                  <c:v>30952</c:v>
                </c:pt>
                <c:pt idx="150">
                  <c:v>30953</c:v>
                </c:pt>
                <c:pt idx="151">
                  <c:v>30954</c:v>
                </c:pt>
                <c:pt idx="152">
                  <c:v>30955</c:v>
                </c:pt>
                <c:pt idx="153">
                  <c:v>30956</c:v>
                </c:pt>
                <c:pt idx="154">
                  <c:v>30957</c:v>
                </c:pt>
                <c:pt idx="155">
                  <c:v>30958</c:v>
                </c:pt>
                <c:pt idx="156">
                  <c:v>30959</c:v>
                </c:pt>
                <c:pt idx="157">
                  <c:v>30960</c:v>
                </c:pt>
                <c:pt idx="158">
                  <c:v>30961</c:v>
                </c:pt>
                <c:pt idx="159">
                  <c:v>30962</c:v>
                </c:pt>
                <c:pt idx="160">
                  <c:v>30963</c:v>
                </c:pt>
                <c:pt idx="161">
                  <c:v>30964</c:v>
                </c:pt>
                <c:pt idx="162">
                  <c:v>30965</c:v>
                </c:pt>
                <c:pt idx="163">
                  <c:v>30966</c:v>
                </c:pt>
                <c:pt idx="164">
                  <c:v>30967</c:v>
                </c:pt>
                <c:pt idx="165">
                  <c:v>30968</c:v>
                </c:pt>
                <c:pt idx="166">
                  <c:v>30969</c:v>
                </c:pt>
                <c:pt idx="167">
                  <c:v>30970</c:v>
                </c:pt>
                <c:pt idx="168">
                  <c:v>30971</c:v>
                </c:pt>
                <c:pt idx="169">
                  <c:v>30972</c:v>
                </c:pt>
                <c:pt idx="170">
                  <c:v>30973</c:v>
                </c:pt>
                <c:pt idx="171">
                  <c:v>30974</c:v>
                </c:pt>
                <c:pt idx="172">
                  <c:v>30975</c:v>
                </c:pt>
                <c:pt idx="173">
                  <c:v>30976</c:v>
                </c:pt>
                <c:pt idx="174">
                  <c:v>30977</c:v>
                </c:pt>
                <c:pt idx="175">
                  <c:v>30978</c:v>
                </c:pt>
                <c:pt idx="176">
                  <c:v>30979</c:v>
                </c:pt>
                <c:pt idx="177">
                  <c:v>30980</c:v>
                </c:pt>
                <c:pt idx="178">
                  <c:v>30981</c:v>
                </c:pt>
                <c:pt idx="179">
                  <c:v>30982</c:v>
                </c:pt>
                <c:pt idx="180">
                  <c:v>30983</c:v>
                </c:pt>
                <c:pt idx="181">
                  <c:v>30984</c:v>
                </c:pt>
                <c:pt idx="182">
                  <c:v>30985</c:v>
                </c:pt>
                <c:pt idx="183">
                  <c:v>30986</c:v>
                </c:pt>
              </c:numCache>
            </c:numRef>
          </c:cat>
          <c:val>
            <c:numRef>
              <c:f>'6473-1984!'!$B$172:$B$355</c:f>
              <c:numCache>
                <c:formatCode>General</c:formatCode>
                <c:ptCount val="184"/>
                <c:pt idx="0">
                  <c:v>1760</c:v>
                </c:pt>
                <c:pt idx="1">
                  <c:v>2240</c:v>
                </c:pt>
                <c:pt idx="2">
                  <c:v>2550</c:v>
                </c:pt>
                <c:pt idx="3">
                  <c:v>2680</c:v>
                </c:pt>
                <c:pt idx="4">
                  <c:v>2420</c:v>
                </c:pt>
                <c:pt idx="5">
                  <c:v>2100</c:v>
                </c:pt>
                <c:pt idx="6">
                  <c:v>1920</c:v>
                </c:pt>
                <c:pt idx="7">
                  <c:v>1680</c:v>
                </c:pt>
                <c:pt idx="8">
                  <c:v>1540</c:v>
                </c:pt>
                <c:pt idx="9">
                  <c:v>1600</c:v>
                </c:pt>
                <c:pt idx="10">
                  <c:v>1560</c:v>
                </c:pt>
                <c:pt idx="11">
                  <c:v>1440</c:v>
                </c:pt>
                <c:pt idx="12">
                  <c:v>1450</c:v>
                </c:pt>
                <c:pt idx="13">
                  <c:v>1530</c:v>
                </c:pt>
                <c:pt idx="14">
                  <c:v>1320</c:v>
                </c:pt>
                <c:pt idx="15">
                  <c:v>1170</c:v>
                </c:pt>
                <c:pt idx="16">
                  <c:v>1130</c:v>
                </c:pt>
                <c:pt idx="17">
                  <c:v>1050</c:v>
                </c:pt>
                <c:pt idx="18">
                  <c:v>1030</c:v>
                </c:pt>
                <c:pt idx="19">
                  <c:v>993</c:v>
                </c:pt>
                <c:pt idx="20">
                  <c:v>916</c:v>
                </c:pt>
                <c:pt idx="21">
                  <c:v>846</c:v>
                </c:pt>
                <c:pt idx="22">
                  <c:v>713</c:v>
                </c:pt>
                <c:pt idx="23">
                  <c:v>644</c:v>
                </c:pt>
                <c:pt idx="24">
                  <c:v>638</c:v>
                </c:pt>
                <c:pt idx="25">
                  <c:v>584</c:v>
                </c:pt>
                <c:pt idx="26">
                  <c:v>590</c:v>
                </c:pt>
                <c:pt idx="27">
                  <c:v>644</c:v>
                </c:pt>
                <c:pt idx="28">
                  <c:v>699</c:v>
                </c:pt>
                <c:pt idx="29">
                  <c:v>734</c:v>
                </c:pt>
                <c:pt idx="30">
                  <c:v>692</c:v>
                </c:pt>
                <c:pt idx="31">
                  <c:v>554</c:v>
                </c:pt>
                <c:pt idx="32">
                  <c:v>480</c:v>
                </c:pt>
                <c:pt idx="33">
                  <c:v>418</c:v>
                </c:pt>
                <c:pt idx="34">
                  <c:v>378</c:v>
                </c:pt>
                <c:pt idx="35">
                  <c:v>378</c:v>
                </c:pt>
                <c:pt idx="36">
                  <c:v>398</c:v>
                </c:pt>
                <c:pt idx="37">
                  <c:v>525</c:v>
                </c:pt>
                <c:pt idx="38">
                  <c:v>1170</c:v>
                </c:pt>
                <c:pt idx="39">
                  <c:v>1970</c:v>
                </c:pt>
                <c:pt idx="40">
                  <c:v>1830</c:v>
                </c:pt>
                <c:pt idx="41">
                  <c:v>1370</c:v>
                </c:pt>
                <c:pt idx="42">
                  <c:v>1150</c:v>
                </c:pt>
                <c:pt idx="43">
                  <c:v>1040</c:v>
                </c:pt>
                <c:pt idx="44">
                  <c:v>1070</c:v>
                </c:pt>
                <c:pt idx="45">
                  <c:v>944</c:v>
                </c:pt>
                <c:pt idx="46">
                  <c:v>790</c:v>
                </c:pt>
                <c:pt idx="47">
                  <c:v>713</c:v>
                </c:pt>
                <c:pt idx="48">
                  <c:v>671</c:v>
                </c:pt>
                <c:pt idx="49">
                  <c:v>602</c:v>
                </c:pt>
                <c:pt idx="50">
                  <c:v>520</c:v>
                </c:pt>
                <c:pt idx="51">
                  <c:v>460</c:v>
                </c:pt>
                <c:pt idx="52">
                  <c:v>440</c:v>
                </c:pt>
                <c:pt idx="53">
                  <c:v>406</c:v>
                </c:pt>
                <c:pt idx="54">
                  <c:v>354</c:v>
                </c:pt>
                <c:pt idx="55">
                  <c:v>332</c:v>
                </c:pt>
                <c:pt idx="56">
                  <c:v>318</c:v>
                </c:pt>
                <c:pt idx="57">
                  <c:v>366</c:v>
                </c:pt>
                <c:pt idx="58">
                  <c:v>525</c:v>
                </c:pt>
                <c:pt idx="59">
                  <c:v>445</c:v>
                </c:pt>
                <c:pt idx="60">
                  <c:v>382</c:v>
                </c:pt>
                <c:pt idx="61">
                  <c:v>410</c:v>
                </c:pt>
                <c:pt idx="62">
                  <c:v>1100</c:v>
                </c:pt>
                <c:pt idx="63">
                  <c:v>3710</c:v>
                </c:pt>
                <c:pt idx="64">
                  <c:v>6670</c:v>
                </c:pt>
                <c:pt idx="65">
                  <c:v>6780</c:v>
                </c:pt>
                <c:pt idx="66">
                  <c:v>2860</c:v>
                </c:pt>
                <c:pt idx="67">
                  <c:v>1760</c:v>
                </c:pt>
                <c:pt idx="68">
                  <c:v>1310</c:v>
                </c:pt>
                <c:pt idx="69">
                  <c:v>1060</c:v>
                </c:pt>
                <c:pt idx="70">
                  <c:v>895</c:v>
                </c:pt>
                <c:pt idx="71">
                  <c:v>790</c:v>
                </c:pt>
                <c:pt idx="72">
                  <c:v>713</c:v>
                </c:pt>
                <c:pt idx="73">
                  <c:v>720</c:v>
                </c:pt>
                <c:pt idx="74">
                  <c:v>811</c:v>
                </c:pt>
                <c:pt idx="75">
                  <c:v>979</c:v>
                </c:pt>
                <c:pt idx="76">
                  <c:v>1230</c:v>
                </c:pt>
                <c:pt idx="77">
                  <c:v>1300</c:v>
                </c:pt>
                <c:pt idx="78">
                  <c:v>1140</c:v>
                </c:pt>
                <c:pt idx="79">
                  <c:v>1040</c:v>
                </c:pt>
                <c:pt idx="80">
                  <c:v>979</c:v>
                </c:pt>
                <c:pt idx="81">
                  <c:v>993</c:v>
                </c:pt>
                <c:pt idx="82">
                  <c:v>1030</c:v>
                </c:pt>
                <c:pt idx="83">
                  <c:v>1050</c:v>
                </c:pt>
                <c:pt idx="84">
                  <c:v>1040</c:v>
                </c:pt>
                <c:pt idx="85">
                  <c:v>958</c:v>
                </c:pt>
                <c:pt idx="86">
                  <c:v>986</c:v>
                </c:pt>
                <c:pt idx="87">
                  <c:v>1010</c:v>
                </c:pt>
                <c:pt idx="88">
                  <c:v>1210</c:v>
                </c:pt>
                <c:pt idx="89">
                  <c:v>1850</c:v>
                </c:pt>
                <c:pt idx="90">
                  <c:v>2230</c:v>
                </c:pt>
                <c:pt idx="91">
                  <c:v>2090</c:v>
                </c:pt>
                <c:pt idx="92">
                  <c:v>1760</c:v>
                </c:pt>
                <c:pt idx="93">
                  <c:v>1520</c:v>
                </c:pt>
                <c:pt idx="94">
                  <c:v>1320</c:v>
                </c:pt>
                <c:pt idx="95">
                  <c:v>3930</c:v>
                </c:pt>
                <c:pt idx="96">
                  <c:v>5340</c:v>
                </c:pt>
                <c:pt idx="97">
                  <c:v>6190</c:v>
                </c:pt>
                <c:pt idx="98">
                  <c:v>7630</c:v>
                </c:pt>
                <c:pt idx="99">
                  <c:v>5270</c:v>
                </c:pt>
                <c:pt idx="100">
                  <c:v>3860</c:v>
                </c:pt>
                <c:pt idx="101">
                  <c:v>3690</c:v>
                </c:pt>
                <c:pt idx="102">
                  <c:v>4220</c:v>
                </c:pt>
                <c:pt idx="103">
                  <c:v>4420</c:v>
                </c:pt>
                <c:pt idx="104">
                  <c:v>3090</c:v>
                </c:pt>
                <c:pt idx="105">
                  <c:v>2400</c:v>
                </c:pt>
                <c:pt idx="106">
                  <c:v>2560</c:v>
                </c:pt>
                <c:pt idx="107">
                  <c:v>3960</c:v>
                </c:pt>
                <c:pt idx="108">
                  <c:v>5090</c:v>
                </c:pt>
                <c:pt idx="109">
                  <c:v>4290</c:v>
                </c:pt>
                <c:pt idx="110">
                  <c:v>5100</c:v>
                </c:pt>
                <c:pt idx="111">
                  <c:v>5390</c:v>
                </c:pt>
                <c:pt idx="112">
                  <c:v>3830</c:v>
                </c:pt>
                <c:pt idx="113">
                  <c:v>2930</c:v>
                </c:pt>
                <c:pt idx="114">
                  <c:v>2600</c:v>
                </c:pt>
                <c:pt idx="115">
                  <c:v>2690</c:v>
                </c:pt>
                <c:pt idx="116">
                  <c:v>2580</c:v>
                </c:pt>
                <c:pt idx="117">
                  <c:v>2360</c:v>
                </c:pt>
                <c:pt idx="118">
                  <c:v>2170</c:v>
                </c:pt>
                <c:pt idx="119">
                  <c:v>2180</c:v>
                </c:pt>
                <c:pt idx="120">
                  <c:v>2390</c:v>
                </c:pt>
                <c:pt idx="121">
                  <c:v>2340</c:v>
                </c:pt>
                <c:pt idx="122">
                  <c:v>2020</c:v>
                </c:pt>
                <c:pt idx="123">
                  <c:v>1810</c:v>
                </c:pt>
                <c:pt idx="124">
                  <c:v>1820</c:v>
                </c:pt>
                <c:pt idx="125">
                  <c:v>1900</c:v>
                </c:pt>
                <c:pt idx="126">
                  <c:v>2130</c:v>
                </c:pt>
                <c:pt idx="127">
                  <c:v>2180</c:v>
                </c:pt>
                <c:pt idx="128">
                  <c:v>1950</c:v>
                </c:pt>
                <c:pt idx="129">
                  <c:v>1710</c:v>
                </c:pt>
                <c:pt idx="130">
                  <c:v>1550</c:v>
                </c:pt>
                <c:pt idx="131">
                  <c:v>1510</c:v>
                </c:pt>
                <c:pt idx="132">
                  <c:v>2000</c:v>
                </c:pt>
                <c:pt idx="133">
                  <c:v>2430</c:v>
                </c:pt>
                <c:pt idx="134">
                  <c:v>2340</c:v>
                </c:pt>
                <c:pt idx="135">
                  <c:v>2130</c:v>
                </c:pt>
                <c:pt idx="136">
                  <c:v>1760</c:v>
                </c:pt>
                <c:pt idx="137">
                  <c:v>1520</c:v>
                </c:pt>
                <c:pt idx="138">
                  <c:v>1360</c:v>
                </c:pt>
                <c:pt idx="139">
                  <c:v>1310</c:v>
                </c:pt>
                <c:pt idx="140">
                  <c:v>1380</c:v>
                </c:pt>
                <c:pt idx="141">
                  <c:v>1370</c:v>
                </c:pt>
                <c:pt idx="142">
                  <c:v>1360</c:v>
                </c:pt>
                <c:pt idx="143">
                  <c:v>1300</c:v>
                </c:pt>
                <c:pt idx="144">
                  <c:v>1170</c:v>
                </c:pt>
                <c:pt idx="145">
                  <c:v>1070</c:v>
                </c:pt>
                <c:pt idx="146">
                  <c:v>1030</c:v>
                </c:pt>
                <c:pt idx="147">
                  <c:v>1010</c:v>
                </c:pt>
                <c:pt idx="148">
                  <c:v>1030</c:v>
                </c:pt>
                <c:pt idx="149">
                  <c:v>1280</c:v>
                </c:pt>
                <c:pt idx="150">
                  <c:v>1380</c:v>
                </c:pt>
                <c:pt idx="151">
                  <c:v>1280</c:v>
                </c:pt>
                <c:pt idx="152">
                  <c:v>1170</c:v>
                </c:pt>
                <c:pt idx="153">
                  <c:v>1060</c:v>
                </c:pt>
                <c:pt idx="154">
                  <c:v>1010</c:v>
                </c:pt>
                <c:pt idx="155">
                  <c:v>965</c:v>
                </c:pt>
                <c:pt idx="156">
                  <c:v>930</c:v>
                </c:pt>
                <c:pt idx="157">
                  <c:v>881</c:v>
                </c:pt>
                <c:pt idx="158">
                  <c:v>832</c:v>
                </c:pt>
                <c:pt idx="159">
                  <c:v>790</c:v>
                </c:pt>
                <c:pt idx="160">
                  <c:v>748</c:v>
                </c:pt>
                <c:pt idx="161">
                  <c:v>706</c:v>
                </c:pt>
                <c:pt idx="162">
                  <c:v>657</c:v>
                </c:pt>
                <c:pt idx="163">
                  <c:v>638</c:v>
                </c:pt>
                <c:pt idx="164">
                  <c:v>638</c:v>
                </c:pt>
                <c:pt idx="165">
                  <c:v>638</c:v>
                </c:pt>
                <c:pt idx="166">
                  <c:v>671</c:v>
                </c:pt>
                <c:pt idx="167">
                  <c:v>699</c:v>
                </c:pt>
                <c:pt idx="168">
                  <c:v>713</c:v>
                </c:pt>
                <c:pt idx="169">
                  <c:v>720</c:v>
                </c:pt>
                <c:pt idx="170">
                  <c:v>790</c:v>
                </c:pt>
                <c:pt idx="171">
                  <c:v>818</c:v>
                </c:pt>
                <c:pt idx="172">
                  <c:v>748</c:v>
                </c:pt>
                <c:pt idx="173">
                  <c:v>657</c:v>
                </c:pt>
                <c:pt idx="174">
                  <c:v>584</c:v>
                </c:pt>
                <c:pt idx="175">
                  <c:v>543</c:v>
                </c:pt>
                <c:pt idx="176">
                  <c:v>514</c:v>
                </c:pt>
                <c:pt idx="177">
                  <c:v>485</c:v>
                </c:pt>
                <c:pt idx="178">
                  <c:v>470</c:v>
                </c:pt>
                <c:pt idx="179">
                  <c:v>432</c:v>
                </c:pt>
                <c:pt idx="180">
                  <c:v>366</c:v>
                </c:pt>
                <c:pt idx="181">
                  <c:v>314</c:v>
                </c:pt>
                <c:pt idx="182">
                  <c:v>283</c:v>
                </c:pt>
                <c:pt idx="183">
                  <c:v>272</c:v>
                </c:pt>
              </c:numCache>
            </c:numRef>
          </c:val>
          <c:smooth val="0"/>
          <c:extLst>
            <c:ext xmlns:c16="http://schemas.microsoft.com/office/drawing/2014/chart" uri="{C3380CC4-5D6E-409C-BE32-E72D297353CC}">
              <c16:uniqueId val="{00000000-0934-4F36-AFD5-94EADA299055}"/>
            </c:ext>
          </c:extLst>
        </c:ser>
        <c:dLbls>
          <c:showLegendKey val="0"/>
          <c:showVal val="0"/>
          <c:showCatName val="0"/>
          <c:showSerName val="0"/>
          <c:showPercent val="0"/>
          <c:showBubbleSize val="0"/>
        </c:dLbls>
        <c:smooth val="0"/>
        <c:axId val="166839040"/>
        <c:axId val="166841344"/>
      </c:lineChart>
      <c:dateAx>
        <c:axId val="166839040"/>
        <c:scaling>
          <c:orientation val="minMax"/>
        </c:scaling>
        <c:delete val="0"/>
        <c:axPos val="b"/>
        <c:majorGridlines>
          <c:spPr>
            <a:ln>
              <a:noFill/>
            </a:ln>
          </c:spPr>
        </c:majorGridlines>
        <c:title>
          <c:tx>
            <c:rich>
              <a:bodyPr/>
              <a:lstStyle/>
              <a:p>
                <a:pPr>
                  <a:defRPr b="0"/>
                </a:pPr>
                <a:r>
                  <a:rPr lang="ru-RU" b="0"/>
                  <a:t>Дата</a:t>
                </a:r>
              </a:p>
            </c:rich>
          </c:tx>
          <c:overlay val="0"/>
        </c:title>
        <c:numFmt formatCode="d/m;@" sourceLinked="0"/>
        <c:majorTickMark val="none"/>
        <c:minorTickMark val="none"/>
        <c:tickLblPos val="nextTo"/>
        <c:crossAx val="166841344"/>
        <c:crosses val="autoZero"/>
        <c:auto val="1"/>
        <c:lblOffset val="100"/>
        <c:baseTimeUnit val="days"/>
      </c:dateAx>
      <c:valAx>
        <c:axId val="166841344"/>
        <c:scaling>
          <c:orientation val="minMax"/>
        </c:scaling>
        <c:delete val="0"/>
        <c:axPos val="l"/>
        <c:majorGridlines/>
        <c:title>
          <c:tx>
            <c:rich>
              <a:bodyPr/>
              <a:lstStyle/>
              <a:p>
                <a:pPr>
                  <a:defRPr b="0"/>
                </a:pPr>
                <a:r>
                  <a:rPr lang="ru-RU" b="0"/>
                  <a:t>Расход, м</a:t>
                </a:r>
                <a:r>
                  <a:rPr lang="ru-RU" b="0" baseline="30000"/>
                  <a:t>3</a:t>
                </a:r>
                <a:r>
                  <a:rPr lang="ru-RU" b="0"/>
                  <a:t>/с</a:t>
                </a:r>
              </a:p>
            </c:rich>
          </c:tx>
          <c:overlay val="0"/>
        </c:title>
        <c:numFmt formatCode="General" sourceLinked="1"/>
        <c:majorTickMark val="out"/>
        <c:minorTickMark val="none"/>
        <c:tickLblPos val="nextTo"/>
        <c:crossAx val="166839040"/>
        <c:crosses val="autoZero"/>
        <c:crossBetween val="between"/>
      </c:valAx>
    </c:plotArea>
    <c:plotVisOnly val="1"/>
    <c:dispBlanksAs val="gap"/>
    <c:showDLblsOverMax val="0"/>
  </c:chart>
  <c:txPr>
    <a:bodyPr/>
    <a:lstStyle/>
    <a:p>
      <a:pPr>
        <a:defRPr sz="900">
          <a:latin typeface="Arial" panose="020B0604020202020204" pitchFamily="34" charset="0"/>
          <a:cs typeface="Arial" panose="020B0604020202020204" pitchFamily="34"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ru-RU" b="1">
                <a:solidFill>
                  <a:sysClr val="windowText" lastClr="000000"/>
                </a:solidFill>
              </a:rPr>
              <a:t>2019</a:t>
            </a:r>
          </a:p>
        </c:rich>
      </c:tx>
      <c:overlay val="0"/>
      <c:spPr>
        <a:noFill/>
        <a:ln>
          <a:noFill/>
        </a:ln>
        <a:effectLst/>
      </c:spPr>
      <c:txPr>
        <a:bodyPr rot="0" spcFirstLastPara="1" vertOverflow="ellipsis" vert="horz" wrap="square" anchor="ctr" anchorCtr="1"/>
        <a:lstStyle/>
        <a:p>
          <a:pPr>
            <a:defRPr sz="108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ru-RU"/>
        </a:p>
      </c:txPr>
    </c:title>
    <c:autoTitleDeleted val="0"/>
    <c:plotArea>
      <c:layout>
        <c:manualLayout>
          <c:layoutTarget val="inner"/>
          <c:xMode val="edge"/>
          <c:yMode val="edge"/>
          <c:x val="0.1379491722826682"/>
          <c:y val="0.13493770462326846"/>
          <c:w val="0.70252665319489926"/>
          <c:h val="0.73783947796249538"/>
        </c:manualLayout>
      </c:layout>
      <c:lineChart>
        <c:grouping val="standard"/>
        <c:varyColors val="0"/>
        <c:ser>
          <c:idx val="0"/>
          <c:order val="0"/>
          <c:tx>
            <c:strRef>
              <c:f>'2019'!$B$1</c:f>
              <c:strCache>
                <c:ptCount val="1"/>
                <c:pt idx="0">
                  <c:v>Сброс</c:v>
                </c:pt>
              </c:strCache>
            </c:strRef>
          </c:tx>
          <c:spPr>
            <a:ln w="19050" cap="rnd">
              <a:solidFill>
                <a:schemeClr val="accent6"/>
              </a:solidFill>
              <a:round/>
            </a:ln>
            <a:effectLst/>
          </c:spPr>
          <c:marker>
            <c:symbol val="none"/>
          </c:marker>
          <c:cat>
            <c:numRef>
              <c:f>'2019'!$A$2:$A$93</c:f>
              <c:numCache>
                <c:formatCode>m/d/yyyy</c:formatCode>
                <c:ptCount val="92"/>
                <c:pt idx="0">
                  <c:v>43647</c:v>
                </c:pt>
                <c:pt idx="1">
                  <c:v>43648</c:v>
                </c:pt>
                <c:pt idx="2">
                  <c:v>43649</c:v>
                </c:pt>
                <c:pt idx="3">
                  <c:v>43650</c:v>
                </c:pt>
                <c:pt idx="4">
                  <c:v>43651</c:v>
                </c:pt>
                <c:pt idx="5">
                  <c:v>43652</c:v>
                </c:pt>
                <c:pt idx="6">
                  <c:v>43653</c:v>
                </c:pt>
                <c:pt idx="7">
                  <c:v>43654</c:v>
                </c:pt>
                <c:pt idx="8">
                  <c:v>43655</c:v>
                </c:pt>
                <c:pt idx="9">
                  <c:v>43656</c:v>
                </c:pt>
                <c:pt idx="10">
                  <c:v>43657</c:v>
                </c:pt>
                <c:pt idx="11">
                  <c:v>43658</c:v>
                </c:pt>
                <c:pt idx="12">
                  <c:v>43659</c:v>
                </c:pt>
                <c:pt idx="13">
                  <c:v>43660</c:v>
                </c:pt>
                <c:pt idx="14">
                  <c:v>43661</c:v>
                </c:pt>
                <c:pt idx="15">
                  <c:v>43662</c:v>
                </c:pt>
                <c:pt idx="16">
                  <c:v>43663</c:v>
                </c:pt>
                <c:pt idx="17">
                  <c:v>43664</c:v>
                </c:pt>
                <c:pt idx="18">
                  <c:v>43665</c:v>
                </c:pt>
                <c:pt idx="19">
                  <c:v>43666</c:v>
                </c:pt>
                <c:pt idx="20">
                  <c:v>43667</c:v>
                </c:pt>
                <c:pt idx="21">
                  <c:v>43668</c:v>
                </c:pt>
                <c:pt idx="22">
                  <c:v>43669</c:v>
                </c:pt>
                <c:pt idx="23">
                  <c:v>43670</c:v>
                </c:pt>
                <c:pt idx="24">
                  <c:v>43671</c:v>
                </c:pt>
                <c:pt idx="25">
                  <c:v>43672</c:v>
                </c:pt>
                <c:pt idx="26">
                  <c:v>43673</c:v>
                </c:pt>
                <c:pt idx="27">
                  <c:v>43674</c:v>
                </c:pt>
                <c:pt idx="28">
                  <c:v>43675</c:v>
                </c:pt>
                <c:pt idx="29">
                  <c:v>43676</c:v>
                </c:pt>
                <c:pt idx="30">
                  <c:v>43677</c:v>
                </c:pt>
                <c:pt idx="31">
                  <c:v>43678</c:v>
                </c:pt>
                <c:pt idx="32">
                  <c:v>43679</c:v>
                </c:pt>
                <c:pt idx="33">
                  <c:v>43680</c:v>
                </c:pt>
                <c:pt idx="34">
                  <c:v>43681</c:v>
                </c:pt>
                <c:pt idx="35">
                  <c:v>43682</c:v>
                </c:pt>
                <c:pt idx="36">
                  <c:v>43683</c:v>
                </c:pt>
                <c:pt idx="37">
                  <c:v>43684</c:v>
                </c:pt>
                <c:pt idx="38">
                  <c:v>43685</c:v>
                </c:pt>
                <c:pt idx="39">
                  <c:v>43686</c:v>
                </c:pt>
                <c:pt idx="40">
                  <c:v>43687</c:v>
                </c:pt>
                <c:pt idx="41">
                  <c:v>43688</c:v>
                </c:pt>
                <c:pt idx="42">
                  <c:v>43689</c:v>
                </c:pt>
                <c:pt idx="43">
                  <c:v>43690</c:v>
                </c:pt>
                <c:pt idx="44">
                  <c:v>43691</c:v>
                </c:pt>
                <c:pt idx="45">
                  <c:v>43692</c:v>
                </c:pt>
                <c:pt idx="46">
                  <c:v>43693</c:v>
                </c:pt>
                <c:pt idx="47">
                  <c:v>43694</c:v>
                </c:pt>
                <c:pt idx="48">
                  <c:v>43695</c:v>
                </c:pt>
                <c:pt idx="49">
                  <c:v>43696</c:v>
                </c:pt>
                <c:pt idx="50">
                  <c:v>43697</c:v>
                </c:pt>
                <c:pt idx="51">
                  <c:v>43698</c:v>
                </c:pt>
                <c:pt idx="52">
                  <c:v>43699</c:v>
                </c:pt>
                <c:pt idx="53">
                  <c:v>43700</c:v>
                </c:pt>
                <c:pt idx="54">
                  <c:v>43701</c:v>
                </c:pt>
                <c:pt idx="55">
                  <c:v>43702</c:v>
                </c:pt>
                <c:pt idx="56">
                  <c:v>43703</c:v>
                </c:pt>
                <c:pt idx="57">
                  <c:v>43704</c:v>
                </c:pt>
                <c:pt idx="58">
                  <c:v>43705</c:v>
                </c:pt>
                <c:pt idx="59">
                  <c:v>43706</c:v>
                </c:pt>
                <c:pt idx="60">
                  <c:v>43707</c:v>
                </c:pt>
                <c:pt idx="61">
                  <c:v>43708</c:v>
                </c:pt>
                <c:pt idx="62">
                  <c:v>43709</c:v>
                </c:pt>
                <c:pt idx="63">
                  <c:v>43710</c:v>
                </c:pt>
                <c:pt idx="64">
                  <c:v>43711</c:v>
                </c:pt>
                <c:pt idx="65">
                  <c:v>43712</c:v>
                </c:pt>
                <c:pt idx="66">
                  <c:v>43713</c:v>
                </c:pt>
                <c:pt idx="67">
                  <c:v>43714</c:v>
                </c:pt>
                <c:pt idx="68">
                  <c:v>43715</c:v>
                </c:pt>
                <c:pt idx="69">
                  <c:v>43716</c:v>
                </c:pt>
                <c:pt idx="70">
                  <c:v>43717</c:v>
                </c:pt>
                <c:pt idx="71">
                  <c:v>43718</c:v>
                </c:pt>
                <c:pt idx="72">
                  <c:v>43719</c:v>
                </c:pt>
                <c:pt idx="73">
                  <c:v>43720</c:v>
                </c:pt>
                <c:pt idx="74">
                  <c:v>43721</c:v>
                </c:pt>
                <c:pt idx="75">
                  <c:v>43722</c:v>
                </c:pt>
                <c:pt idx="76">
                  <c:v>43723</c:v>
                </c:pt>
                <c:pt idx="77">
                  <c:v>43724</c:v>
                </c:pt>
                <c:pt idx="78">
                  <c:v>43725</c:v>
                </c:pt>
                <c:pt idx="79">
                  <c:v>43726</c:v>
                </c:pt>
                <c:pt idx="80">
                  <c:v>43727</c:v>
                </c:pt>
                <c:pt idx="81">
                  <c:v>43728</c:v>
                </c:pt>
                <c:pt idx="82">
                  <c:v>43729</c:v>
                </c:pt>
                <c:pt idx="83">
                  <c:v>43730</c:v>
                </c:pt>
                <c:pt idx="84">
                  <c:v>43731</c:v>
                </c:pt>
                <c:pt idx="85">
                  <c:v>43732</c:v>
                </c:pt>
                <c:pt idx="86">
                  <c:v>43733</c:v>
                </c:pt>
                <c:pt idx="87">
                  <c:v>43734</c:v>
                </c:pt>
                <c:pt idx="88">
                  <c:v>43735</c:v>
                </c:pt>
                <c:pt idx="89">
                  <c:v>43736</c:v>
                </c:pt>
                <c:pt idx="90">
                  <c:v>43737</c:v>
                </c:pt>
                <c:pt idx="91">
                  <c:v>43738</c:v>
                </c:pt>
              </c:numCache>
            </c:numRef>
          </c:cat>
          <c:val>
            <c:numRef>
              <c:f>'2019'!$B$2:$B$93</c:f>
              <c:numCache>
                <c:formatCode>General</c:formatCode>
                <c:ptCount val="92"/>
                <c:pt idx="0">
                  <c:v>2327</c:v>
                </c:pt>
                <c:pt idx="1">
                  <c:v>2295</c:v>
                </c:pt>
                <c:pt idx="4">
                  <c:v>2299</c:v>
                </c:pt>
                <c:pt idx="5">
                  <c:v>1670</c:v>
                </c:pt>
                <c:pt idx="7">
                  <c:v>1118</c:v>
                </c:pt>
                <c:pt idx="8">
                  <c:v>1205</c:v>
                </c:pt>
                <c:pt idx="9">
                  <c:v>1097</c:v>
                </c:pt>
                <c:pt idx="10">
                  <c:v>1053</c:v>
                </c:pt>
                <c:pt idx="11">
                  <c:v>1158</c:v>
                </c:pt>
                <c:pt idx="12">
                  <c:v>1117</c:v>
                </c:pt>
                <c:pt idx="13">
                  <c:v>1123</c:v>
                </c:pt>
                <c:pt idx="14">
                  <c:v>1095</c:v>
                </c:pt>
                <c:pt idx="15">
                  <c:v>1137</c:v>
                </c:pt>
                <c:pt idx="16">
                  <c:v>1139</c:v>
                </c:pt>
                <c:pt idx="17">
                  <c:v>1154</c:v>
                </c:pt>
                <c:pt idx="18">
                  <c:v>1464</c:v>
                </c:pt>
                <c:pt idx="19">
                  <c:v>2229</c:v>
                </c:pt>
                <c:pt idx="20">
                  <c:v>2222</c:v>
                </c:pt>
                <c:pt idx="21">
                  <c:v>2230</c:v>
                </c:pt>
                <c:pt idx="22">
                  <c:v>2542</c:v>
                </c:pt>
                <c:pt idx="23">
                  <c:v>3835</c:v>
                </c:pt>
                <c:pt idx="24">
                  <c:v>5015</c:v>
                </c:pt>
                <c:pt idx="25">
                  <c:v>4994</c:v>
                </c:pt>
                <c:pt idx="26">
                  <c:v>5161</c:v>
                </c:pt>
                <c:pt idx="27">
                  <c:v>5157</c:v>
                </c:pt>
                <c:pt idx="28">
                  <c:v>5130</c:v>
                </c:pt>
                <c:pt idx="29">
                  <c:v>4314</c:v>
                </c:pt>
                <c:pt idx="30">
                  <c:v>3204</c:v>
                </c:pt>
                <c:pt idx="31">
                  <c:v>3209</c:v>
                </c:pt>
                <c:pt idx="32">
                  <c:v>3474</c:v>
                </c:pt>
                <c:pt idx="33">
                  <c:v>4680</c:v>
                </c:pt>
                <c:pt idx="34">
                  <c:v>5507</c:v>
                </c:pt>
                <c:pt idx="35">
                  <c:v>5594</c:v>
                </c:pt>
                <c:pt idx="36">
                  <c:v>5579</c:v>
                </c:pt>
                <c:pt idx="37">
                  <c:v>5776</c:v>
                </c:pt>
                <c:pt idx="38">
                  <c:v>5839</c:v>
                </c:pt>
                <c:pt idx="39">
                  <c:v>5602</c:v>
                </c:pt>
                <c:pt idx="40">
                  <c:v>3312</c:v>
                </c:pt>
                <c:pt idx="41">
                  <c:v>1643</c:v>
                </c:pt>
                <c:pt idx="42">
                  <c:v>1318</c:v>
                </c:pt>
                <c:pt idx="43">
                  <c:v>1030</c:v>
                </c:pt>
                <c:pt idx="44">
                  <c:v>1067</c:v>
                </c:pt>
                <c:pt idx="45">
                  <c:v>1079</c:v>
                </c:pt>
                <c:pt idx="46">
                  <c:v>1053</c:v>
                </c:pt>
                <c:pt idx="47">
                  <c:v>1347</c:v>
                </c:pt>
                <c:pt idx="48">
                  <c:v>2926</c:v>
                </c:pt>
                <c:pt idx="49">
                  <c:v>3322</c:v>
                </c:pt>
                <c:pt idx="50">
                  <c:v>3500</c:v>
                </c:pt>
                <c:pt idx="51">
                  <c:v>3416</c:v>
                </c:pt>
                <c:pt idx="52">
                  <c:v>3250</c:v>
                </c:pt>
                <c:pt idx="53">
                  <c:v>3096</c:v>
                </c:pt>
                <c:pt idx="54">
                  <c:v>3192</c:v>
                </c:pt>
                <c:pt idx="55">
                  <c:v>3236</c:v>
                </c:pt>
                <c:pt idx="56">
                  <c:v>3217</c:v>
                </c:pt>
                <c:pt idx="57">
                  <c:v>3205</c:v>
                </c:pt>
                <c:pt idx="58">
                  <c:v>2792</c:v>
                </c:pt>
                <c:pt idx="59">
                  <c:v>3170</c:v>
                </c:pt>
                <c:pt idx="60">
                  <c:v>2861</c:v>
                </c:pt>
                <c:pt idx="61">
                  <c:v>2856</c:v>
                </c:pt>
                <c:pt idx="62">
                  <c:v>2863</c:v>
                </c:pt>
                <c:pt idx="63">
                  <c:v>1977</c:v>
                </c:pt>
                <c:pt idx="64">
                  <c:v>1160</c:v>
                </c:pt>
                <c:pt idx="65">
                  <c:v>1158</c:v>
                </c:pt>
                <c:pt idx="66">
                  <c:v>1156</c:v>
                </c:pt>
                <c:pt idx="67">
                  <c:v>1150</c:v>
                </c:pt>
                <c:pt idx="68">
                  <c:v>1147</c:v>
                </c:pt>
                <c:pt idx="69">
                  <c:v>1152</c:v>
                </c:pt>
                <c:pt idx="70">
                  <c:v>1089</c:v>
                </c:pt>
                <c:pt idx="71">
                  <c:v>1757</c:v>
                </c:pt>
                <c:pt idx="72">
                  <c:v>2729</c:v>
                </c:pt>
                <c:pt idx="73">
                  <c:v>2934</c:v>
                </c:pt>
                <c:pt idx="74">
                  <c:v>3000</c:v>
                </c:pt>
                <c:pt idx="75">
                  <c:v>2937</c:v>
                </c:pt>
                <c:pt idx="76">
                  <c:v>2947</c:v>
                </c:pt>
                <c:pt idx="77">
                  <c:v>2783</c:v>
                </c:pt>
                <c:pt idx="78">
                  <c:v>2508</c:v>
                </c:pt>
                <c:pt idx="79">
                  <c:v>2537</c:v>
                </c:pt>
                <c:pt idx="80">
                  <c:v>2558</c:v>
                </c:pt>
                <c:pt idx="81">
                  <c:v>2519</c:v>
                </c:pt>
                <c:pt idx="82">
                  <c:v>2488</c:v>
                </c:pt>
                <c:pt idx="83">
                  <c:v>2448</c:v>
                </c:pt>
                <c:pt idx="84">
                  <c:v>2390</c:v>
                </c:pt>
                <c:pt idx="85">
                  <c:v>1575</c:v>
                </c:pt>
                <c:pt idx="86">
                  <c:v>993</c:v>
                </c:pt>
                <c:pt idx="87">
                  <c:v>992</c:v>
                </c:pt>
                <c:pt idx="88">
                  <c:v>1036</c:v>
                </c:pt>
                <c:pt idx="89">
                  <c:v>1276</c:v>
                </c:pt>
                <c:pt idx="90">
                  <c:v>1324</c:v>
                </c:pt>
                <c:pt idx="91">
                  <c:v>1406</c:v>
                </c:pt>
              </c:numCache>
            </c:numRef>
          </c:val>
          <c:smooth val="0"/>
          <c:extLst>
            <c:ext xmlns:c16="http://schemas.microsoft.com/office/drawing/2014/chart" uri="{C3380CC4-5D6E-409C-BE32-E72D297353CC}">
              <c16:uniqueId val="{00000000-F798-4B64-8A7C-BB583174A857}"/>
            </c:ext>
          </c:extLst>
        </c:ser>
        <c:ser>
          <c:idx val="1"/>
          <c:order val="1"/>
          <c:tx>
            <c:strRef>
              <c:f>'2019'!$C$1</c:f>
              <c:strCache>
                <c:ptCount val="1"/>
                <c:pt idx="0">
                  <c:v>Приток</c:v>
                </c:pt>
              </c:strCache>
            </c:strRef>
          </c:tx>
          <c:spPr>
            <a:ln w="19050" cap="rnd">
              <a:solidFill>
                <a:schemeClr val="accent5"/>
              </a:solidFill>
              <a:round/>
            </a:ln>
            <a:effectLst/>
          </c:spPr>
          <c:marker>
            <c:symbol val="none"/>
          </c:marker>
          <c:cat>
            <c:numRef>
              <c:f>'2019'!$A$2:$A$93</c:f>
              <c:numCache>
                <c:formatCode>m/d/yyyy</c:formatCode>
                <c:ptCount val="92"/>
                <c:pt idx="0">
                  <c:v>43647</c:v>
                </c:pt>
                <c:pt idx="1">
                  <c:v>43648</c:v>
                </c:pt>
                <c:pt idx="2">
                  <c:v>43649</c:v>
                </c:pt>
                <c:pt idx="3">
                  <c:v>43650</c:v>
                </c:pt>
                <c:pt idx="4">
                  <c:v>43651</c:v>
                </c:pt>
                <c:pt idx="5">
                  <c:v>43652</c:v>
                </c:pt>
                <c:pt idx="6">
                  <c:v>43653</c:v>
                </c:pt>
                <c:pt idx="7">
                  <c:v>43654</c:v>
                </c:pt>
                <c:pt idx="8">
                  <c:v>43655</c:v>
                </c:pt>
                <c:pt idx="9">
                  <c:v>43656</c:v>
                </c:pt>
                <c:pt idx="10">
                  <c:v>43657</c:v>
                </c:pt>
                <c:pt idx="11">
                  <c:v>43658</c:v>
                </c:pt>
                <c:pt idx="12">
                  <c:v>43659</c:v>
                </c:pt>
                <c:pt idx="13">
                  <c:v>43660</c:v>
                </c:pt>
                <c:pt idx="14">
                  <c:v>43661</c:v>
                </c:pt>
                <c:pt idx="15">
                  <c:v>43662</c:v>
                </c:pt>
                <c:pt idx="16">
                  <c:v>43663</c:v>
                </c:pt>
                <c:pt idx="17">
                  <c:v>43664</c:v>
                </c:pt>
                <c:pt idx="18">
                  <c:v>43665</c:v>
                </c:pt>
                <c:pt idx="19">
                  <c:v>43666</c:v>
                </c:pt>
                <c:pt idx="20">
                  <c:v>43667</c:v>
                </c:pt>
                <c:pt idx="21">
                  <c:v>43668</c:v>
                </c:pt>
                <c:pt idx="22">
                  <c:v>43669</c:v>
                </c:pt>
                <c:pt idx="23">
                  <c:v>43670</c:v>
                </c:pt>
                <c:pt idx="24">
                  <c:v>43671</c:v>
                </c:pt>
                <c:pt idx="25">
                  <c:v>43672</c:v>
                </c:pt>
                <c:pt idx="26">
                  <c:v>43673</c:v>
                </c:pt>
                <c:pt idx="27">
                  <c:v>43674</c:v>
                </c:pt>
                <c:pt idx="28">
                  <c:v>43675</c:v>
                </c:pt>
                <c:pt idx="29">
                  <c:v>43676</c:v>
                </c:pt>
                <c:pt idx="30">
                  <c:v>43677</c:v>
                </c:pt>
                <c:pt idx="31">
                  <c:v>43678</c:v>
                </c:pt>
                <c:pt idx="32">
                  <c:v>43679</c:v>
                </c:pt>
                <c:pt idx="33">
                  <c:v>43680</c:v>
                </c:pt>
                <c:pt idx="34">
                  <c:v>43681</c:v>
                </c:pt>
                <c:pt idx="35">
                  <c:v>43682</c:v>
                </c:pt>
                <c:pt idx="36">
                  <c:v>43683</c:v>
                </c:pt>
                <c:pt idx="37">
                  <c:v>43684</c:v>
                </c:pt>
                <c:pt idx="38">
                  <c:v>43685</c:v>
                </c:pt>
                <c:pt idx="39">
                  <c:v>43686</c:v>
                </c:pt>
                <c:pt idx="40">
                  <c:v>43687</c:v>
                </c:pt>
                <c:pt idx="41">
                  <c:v>43688</c:v>
                </c:pt>
                <c:pt idx="42">
                  <c:v>43689</c:v>
                </c:pt>
                <c:pt idx="43">
                  <c:v>43690</c:v>
                </c:pt>
                <c:pt idx="44">
                  <c:v>43691</c:v>
                </c:pt>
                <c:pt idx="45">
                  <c:v>43692</c:v>
                </c:pt>
                <c:pt idx="46">
                  <c:v>43693</c:v>
                </c:pt>
                <c:pt idx="47">
                  <c:v>43694</c:v>
                </c:pt>
                <c:pt idx="48">
                  <c:v>43695</c:v>
                </c:pt>
                <c:pt idx="49">
                  <c:v>43696</c:v>
                </c:pt>
                <c:pt idx="50">
                  <c:v>43697</c:v>
                </c:pt>
                <c:pt idx="51">
                  <c:v>43698</c:v>
                </c:pt>
                <c:pt idx="52">
                  <c:v>43699</c:v>
                </c:pt>
                <c:pt idx="53">
                  <c:v>43700</c:v>
                </c:pt>
                <c:pt idx="54">
                  <c:v>43701</c:v>
                </c:pt>
                <c:pt idx="55">
                  <c:v>43702</c:v>
                </c:pt>
                <c:pt idx="56">
                  <c:v>43703</c:v>
                </c:pt>
                <c:pt idx="57">
                  <c:v>43704</c:v>
                </c:pt>
                <c:pt idx="58">
                  <c:v>43705</c:v>
                </c:pt>
                <c:pt idx="59">
                  <c:v>43706</c:v>
                </c:pt>
                <c:pt idx="60">
                  <c:v>43707</c:v>
                </c:pt>
                <c:pt idx="61">
                  <c:v>43708</c:v>
                </c:pt>
                <c:pt idx="62">
                  <c:v>43709</c:v>
                </c:pt>
                <c:pt idx="63">
                  <c:v>43710</c:v>
                </c:pt>
                <c:pt idx="64">
                  <c:v>43711</c:v>
                </c:pt>
                <c:pt idx="65">
                  <c:v>43712</c:v>
                </c:pt>
                <c:pt idx="66">
                  <c:v>43713</c:v>
                </c:pt>
                <c:pt idx="67">
                  <c:v>43714</c:v>
                </c:pt>
                <c:pt idx="68">
                  <c:v>43715</c:v>
                </c:pt>
                <c:pt idx="69">
                  <c:v>43716</c:v>
                </c:pt>
                <c:pt idx="70">
                  <c:v>43717</c:v>
                </c:pt>
                <c:pt idx="71">
                  <c:v>43718</c:v>
                </c:pt>
                <c:pt idx="72">
                  <c:v>43719</c:v>
                </c:pt>
                <c:pt idx="73">
                  <c:v>43720</c:v>
                </c:pt>
                <c:pt idx="74">
                  <c:v>43721</c:v>
                </c:pt>
                <c:pt idx="75">
                  <c:v>43722</c:v>
                </c:pt>
                <c:pt idx="76">
                  <c:v>43723</c:v>
                </c:pt>
                <c:pt idx="77">
                  <c:v>43724</c:v>
                </c:pt>
                <c:pt idx="78">
                  <c:v>43725</c:v>
                </c:pt>
                <c:pt idx="79">
                  <c:v>43726</c:v>
                </c:pt>
                <c:pt idx="80">
                  <c:v>43727</c:v>
                </c:pt>
                <c:pt idx="81">
                  <c:v>43728</c:v>
                </c:pt>
                <c:pt idx="82">
                  <c:v>43729</c:v>
                </c:pt>
                <c:pt idx="83">
                  <c:v>43730</c:v>
                </c:pt>
                <c:pt idx="84">
                  <c:v>43731</c:v>
                </c:pt>
                <c:pt idx="85">
                  <c:v>43732</c:v>
                </c:pt>
                <c:pt idx="86">
                  <c:v>43733</c:v>
                </c:pt>
                <c:pt idx="87">
                  <c:v>43734</c:v>
                </c:pt>
                <c:pt idx="88">
                  <c:v>43735</c:v>
                </c:pt>
                <c:pt idx="89">
                  <c:v>43736</c:v>
                </c:pt>
                <c:pt idx="90">
                  <c:v>43737</c:v>
                </c:pt>
                <c:pt idx="91">
                  <c:v>43738</c:v>
                </c:pt>
              </c:numCache>
            </c:numRef>
          </c:cat>
          <c:val>
            <c:numRef>
              <c:f>'2019'!$C$2:$C$93</c:f>
              <c:numCache>
                <c:formatCode>General</c:formatCode>
                <c:ptCount val="92"/>
                <c:pt idx="0">
                  <c:v>1415</c:v>
                </c:pt>
                <c:pt idx="1">
                  <c:v>1190</c:v>
                </c:pt>
                <c:pt idx="4">
                  <c:v>1745</c:v>
                </c:pt>
                <c:pt idx="5">
                  <c:v>1030</c:v>
                </c:pt>
                <c:pt idx="7">
                  <c:v>987</c:v>
                </c:pt>
                <c:pt idx="8">
                  <c:v>1068</c:v>
                </c:pt>
                <c:pt idx="9">
                  <c:v>1100</c:v>
                </c:pt>
                <c:pt idx="10">
                  <c:v>1048</c:v>
                </c:pt>
                <c:pt idx="11">
                  <c:v>1145</c:v>
                </c:pt>
                <c:pt idx="12">
                  <c:v>1335</c:v>
                </c:pt>
                <c:pt idx="13">
                  <c:v>1720</c:v>
                </c:pt>
                <c:pt idx="14">
                  <c:v>2275</c:v>
                </c:pt>
                <c:pt idx="15">
                  <c:v>2125</c:v>
                </c:pt>
                <c:pt idx="16">
                  <c:v>2230</c:v>
                </c:pt>
                <c:pt idx="17">
                  <c:v>1830</c:v>
                </c:pt>
                <c:pt idx="18">
                  <c:v>1638</c:v>
                </c:pt>
                <c:pt idx="19">
                  <c:v>2065</c:v>
                </c:pt>
                <c:pt idx="20">
                  <c:v>1860</c:v>
                </c:pt>
                <c:pt idx="21">
                  <c:v>1580</c:v>
                </c:pt>
                <c:pt idx="22">
                  <c:v>3000</c:v>
                </c:pt>
                <c:pt idx="23">
                  <c:v>6960</c:v>
                </c:pt>
                <c:pt idx="24">
                  <c:v>8735</c:v>
                </c:pt>
                <c:pt idx="25">
                  <c:v>6300</c:v>
                </c:pt>
                <c:pt idx="26">
                  <c:v>5400</c:v>
                </c:pt>
                <c:pt idx="27">
                  <c:v>4540</c:v>
                </c:pt>
                <c:pt idx="28">
                  <c:v>3850</c:v>
                </c:pt>
                <c:pt idx="29">
                  <c:v>3925</c:v>
                </c:pt>
                <c:pt idx="30">
                  <c:v>3425</c:v>
                </c:pt>
                <c:pt idx="31">
                  <c:v>3615</c:v>
                </c:pt>
                <c:pt idx="32">
                  <c:v>5770</c:v>
                </c:pt>
                <c:pt idx="33">
                  <c:v>8095</c:v>
                </c:pt>
                <c:pt idx="34">
                  <c:v>6960</c:v>
                </c:pt>
                <c:pt idx="35">
                  <c:v>4510</c:v>
                </c:pt>
                <c:pt idx="36">
                  <c:v>4080</c:v>
                </c:pt>
                <c:pt idx="37">
                  <c:v>3400</c:v>
                </c:pt>
                <c:pt idx="38">
                  <c:v>3200</c:v>
                </c:pt>
                <c:pt idx="39">
                  <c:v>2600</c:v>
                </c:pt>
                <c:pt idx="40">
                  <c:v>2535</c:v>
                </c:pt>
                <c:pt idx="41">
                  <c:v>1665</c:v>
                </c:pt>
                <c:pt idx="42">
                  <c:v>1520</c:v>
                </c:pt>
                <c:pt idx="43">
                  <c:v>1555</c:v>
                </c:pt>
                <c:pt idx="44">
                  <c:v>1415</c:v>
                </c:pt>
                <c:pt idx="45">
                  <c:v>1260</c:v>
                </c:pt>
                <c:pt idx="46">
                  <c:v>1455</c:v>
                </c:pt>
                <c:pt idx="47">
                  <c:v>2100</c:v>
                </c:pt>
                <c:pt idx="48">
                  <c:v>3475</c:v>
                </c:pt>
                <c:pt idx="49">
                  <c:v>5805</c:v>
                </c:pt>
                <c:pt idx="50">
                  <c:v>5445</c:v>
                </c:pt>
                <c:pt idx="51">
                  <c:v>4615</c:v>
                </c:pt>
                <c:pt idx="52">
                  <c:v>3755</c:v>
                </c:pt>
                <c:pt idx="53">
                  <c:v>3005</c:v>
                </c:pt>
                <c:pt idx="54">
                  <c:v>2825</c:v>
                </c:pt>
                <c:pt idx="55">
                  <c:v>2655</c:v>
                </c:pt>
                <c:pt idx="56">
                  <c:v>2135</c:v>
                </c:pt>
                <c:pt idx="57">
                  <c:v>2303</c:v>
                </c:pt>
                <c:pt idx="58">
                  <c:v>2095</c:v>
                </c:pt>
                <c:pt idx="59">
                  <c:v>2090</c:v>
                </c:pt>
                <c:pt idx="60">
                  <c:v>1840</c:v>
                </c:pt>
                <c:pt idx="61">
                  <c:v>1770</c:v>
                </c:pt>
                <c:pt idx="62">
                  <c:v>1865</c:v>
                </c:pt>
                <c:pt idx="63">
                  <c:v>1615</c:v>
                </c:pt>
                <c:pt idx="64">
                  <c:v>1340</c:v>
                </c:pt>
                <c:pt idx="65">
                  <c:v>1425</c:v>
                </c:pt>
                <c:pt idx="66">
                  <c:v>1385</c:v>
                </c:pt>
                <c:pt idx="67">
                  <c:v>2190</c:v>
                </c:pt>
                <c:pt idx="68">
                  <c:v>2905</c:v>
                </c:pt>
                <c:pt idx="69">
                  <c:v>2720</c:v>
                </c:pt>
                <c:pt idx="70">
                  <c:v>3640</c:v>
                </c:pt>
                <c:pt idx="71">
                  <c:v>5705</c:v>
                </c:pt>
                <c:pt idx="72">
                  <c:v>4885</c:v>
                </c:pt>
                <c:pt idx="73">
                  <c:v>3485</c:v>
                </c:pt>
                <c:pt idx="74">
                  <c:v>2775</c:v>
                </c:pt>
                <c:pt idx="75">
                  <c:v>2720</c:v>
                </c:pt>
                <c:pt idx="76">
                  <c:v>2875</c:v>
                </c:pt>
                <c:pt idx="77">
                  <c:v>2505</c:v>
                </c:pt>
                <c:pt idx="78">
                  <c:v>2950</c:v>
                </c:pt>
                <c:pt idx="79">
                  <c:v>2765</c:v>
                </c:pt>
                <c:pt idx="80">
                  <c:v>2795</c:v>
                </c:pt>
                <c:pt idx="81">
                  <c:v>2835</c:v>
                </c:pt>
                <c:pt idx="82">
                  <c:v>2705</c:v>
                </c:pt>
                <c:pt idx="83">
                  <c:v>2620</c:v>
                </c:pt>
                <c:pt idx="84">
                  <c:v>2015</c:v>
                </c:pt>
                <c:pt idx="85">
                  <c:v>1750</c:v>
                </c:pt>
                <c:pt idx="86">
                  <c:v>1630</c:v>
                </c:pt>
                <c:pt idx="87">
                  <c:v>1770</c:v>
                </c:pt>
                <c:pt idx="88">
                  <c:v>1765</c:v>
                </c:pt>
                <c:pt idx="89">
                  <c:v>1360</c:v>
                </c:pt>
                <c:pt idx="90">
                  <c:v>1510</c:v>
                </c:pt>
                <c:pt idx="91">
                  <c:v>1635</c:v>
                </c:pt>
              </c:numCache>
            </c:numRef>
          </c:val>
          <c:smooth val="0"/>
          <c:extLst>
            <c:ext xmlns:c16="http://schemas.microsoft.com/office/drawing/2014/chart" uri="{C3380CC4-5D6E-409C-BE32-E72D297353CC}">
              <c16:uniqueId val="{00000001-F798-4B64-8A7C-BB583174A857}"/>
            </c:ext>
          </c:extLst>
        </c:ser>
        <c:dLbls>
          <c:showLegendKey val="0"/>
          <c:showVal val="0"/>
          <c:showCatName val="0"/>
          <c:showSerName val="0"/>
          <c:showPercent val="0"/>
          <c:showBubbleSize val="0"/>
        </c:dLbls>
        <c:smooth val="0"/>
        <c:axId val="2024458144"/>
        <c:axId val="2024441920"/>
      </c:lineChart>
      <c:dateAx>
        <c:axId val="2024458144"/>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u-RU"/>
                  <a:t>Дата</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title>
        <c:numFmt formatCode="d/m;@"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2024441920"/>
        <c:crosses val="autoZero"/>
        <c:auto val="1"/>
        <c:lblOffset val="100"/>
        <c:baseTimeUnit val="days"/>
      </c:dateAx>
      <c:valAx>
        <c:axId val="2024441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u-RU"/>
                  <a:t>Расход, м3/с</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2024458144"/>
        <c:crosses val="autoZero"/>
        <c:crossBetween val="between"/>
      </c:valAx>
      <c:spPr>
        <a:noFill/>
        <a:ln>
          <a:noFill/>
        </a:ln>
        <a:effectLst/>
      </c:spPr>
    </c:plotArea>
    <c:legend>
      <c:legendPos val="b"/>
      <c:layout>
        <c:manualLayout>
          <c:xMode val="edge"/>
          <c:yMode val="edge"/>
          <c:x val="0.8400151308520063"/>
          <c:y val="0.39164380380140401"/>
          <c:w val="0.14424281035667003"/>
          <c:h val="0.1212011058084913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26142410712394"/>
          <c:y val="5.0180879932381336E-2"/>
          <c:w val="0.66285054034305857"/>
          <c:h val="0.67491868894109108"/>
        </c:manualLayout>
      </c:layout>
      <c:lineChart>
        <c:grouping val="standard"/>
        <c:varyColors val="0"/>
        <c:ser>
          <c:idx val="0"/>
          <c:order val="0"/>
          <c:tx>
            <c:v>Расход воды</c:v>
          </c:tx>
          <c:marker>
            <c:symbol val="none"/>
          </c:marker>
          <c:cat>
            <c:numRef>
              <c:f>'6295-1963'!$A$51:$A$415</c:f>
              <c:numCache>
                <c:formatCode>dd/mm/yy;@</c:formatCode>
                <c:ptCount val="365"/>
                <c:pt idx="0">
                  <c:v>23012</c:v>
                </c:pt>
                <c:pt idx="1">
                  <c:v>23013</c:v>
                </c:pt>
                <c:pt idx="2">
                  <c:v>23014</c:v>
                </c:pt>
                <c:pt idx="3">
                  <c:v>23015</c:v>
                </c:pt>
                <c:pt idx="4">
                  <c:v>23016</c:v>
                </c:pt>
                <c:pt idx="5">
                  <c:v>23017</c:v>
                </c:pt>
                <c:pt idx="6">
                  <c:v>23018</c:v>
                </c:pt>
                <c:pt idx="7">
                  <c:v>23019</c:v>
                </c:pt>
                <c:pt idx="8">
                  <c:v>23020</c:v>
                </c:pt>
                <c:pt idx="9">
                  <c:v>23021</c:v>
                </c:pt>
                <c:pt idx="10">
                  <c:v>23022</c:v>
                </c:pt>
                <c:pt idx="11">
                  <c:v>23023</c:v>
                </c:pt>
                <c:pt idx="12">
                  <c:v>23024</c:v>
                </c:pt>
                <c:pt idx="13">
                  <c:v>23025</c:v>
                </c:pt>
                <c:pt idx="14">
                  <c:v>23026</c:v>
                </c:pt>
                <c:pt idx="15">
                  <c:v>23027</c:v>
                </c:pt>
                <c:pt idx="16">
                  <c:v>23028</c:v>
                </c:pt>
                <c:pt idx="17">
                  <c:v>23029</c:v>
                </c:pt>
                <c:pt idx="18">
                  <c:v>23030</c:v>
                </c:pt>
                <c:pt idx="19">
                  <c:v>23031</c:v>
                </c:pt>
                <c:pt idx="20">
                  <c:v>23032</c:v>
                </c:pt>
                <c:pt idx="21">
                  <c:v>23033</c:v>
                </c:pt>
                <c:pt idx="22">
                  <c:v>23034</c:v>
                </c:pt>
                <c:pt idx="23">
                  <c:v>23035</c:v>
                </c:pt>
                <c:pt idx="24">
                  <c:v>23036</c:v>
                </c:pt>
                <c:pt idx="25">
                  <c:v>23037</c:v>
                </c:pt>
                <c:pt idx="26">
                  <c:v>23038</c:v>
                </c:pt>
                <c:pt idx="27">
                  <c:v>23039</c:v>
                </c:pt>
                <c:pt idx="28">
                  <c:v>23040</c:v>
                </c:pt>
                <c:pt idx="29">
                  <c:v>23041</c:v>
                </c:pt>
                <c:pt idx="30">
                  <c:v>23042</c:v>
                </c:pt>
                <c:pt idx="31">
                  <c:v>23043</c:v>
                </c:pt>
                <c:pt idx="32">
                  <c:v>23044</c:v>
                </c:pt>
                <c:pt idx="33">
                  <c:v>23045</c:v>
                </c:pt>
                <c:pt idx="34">
                  <c:v>23046</c:v>
                </c:pt>
                <c:pt idx="35">
                  <c:v>23047</c:v>
                </c:pt>
                <c:pt idx="36">
                  <c:v>23048</c:v>
                </c:pt>
                <c:pt idx="37">
                  <c:v>23049</c:v>
                </c:pt>
                <c:pt idx="38">
                  <c:v>23050</c:v>
                </c:pt>
                <c:pt idx="39">
                  <c:v>23051</c:v>
                </c:pt>
                <c:pt idx="40">
                  <c:v>23052</c:v>
                </c:pt>
                <c:pt idx="41">
                  <c:v>23053</c:v>
                </c:pt>
                <c:pt idx="42">
                  <c:v>23054</c:v>
                </c:pt>
                <c:pt idx="43">
                  <c:v>23055</c:v>
                </c:pt>
                <c:pt idx="44">
                  <c:v>23056</c:v>
                </c:pt>
                <c:pt idx="45">
                  <c:v>23057</c:v>
                </c:pt>
                <c:pt idx="46">
                  <c:v>23058</c:v>
                </c:pt>
                <c:pt idx="47">
                  <c:v>23059</c:v>
                </c:pt>
                <c:pt idx="48">
                  <c:v>23060</c:v>
                </c:pt>
                <c:pt idx="49">
                  <c:v>23061</c:v>
                </c:pt>
                <c:pt idx="50">
                  <c:v>23062</c:v>
                </c:pt>
                <c:pt idx="51">
                  <c:v>23063</c:v>
                </c:pt>
                <c:pt idx="52">
                  <c:v>23064</c:v>
                </c:pt>
                <c:pt idx="53">
                  <c:v>23065</c:v>
                </c:pt>
                <c:pt idx="54">
                  <c:v>23066</c:v>
                </c:pt>
                <c:pt idx="55">
                  <c:v>23067</c:v>
                </c:pt>
                <c:pt idx="56">
                  <c:v>23068</c:v>
                </c:pt>
                <c:pt idx="57">
                  <c:v>23069</c:v>
                </c:pt>
                <c:pt idx="58">
                  <c:v>23070</c:v>
                </c:pt>
                <c:pt idx="59">
                  <c:v>23071</c:v>
                </c:pt>
                <c:pt idx="60">
                  <c:v>23072</c:v>
                </c:pt>
                <c:pt idx="61">
                  <c:v>23073</c:v>
                </c:pt>
                <c:pt idx="62">
                  <c:v>23074</c:v>
                </c:pt>
                <c:pt idx="63">
                  <c:v>23075</c:v>
                </c:pt>
                <c:pt idx="64">
                  <c:v>23076</c:v>
                </c:pt>
                <c:pt idx="65">
                  <c:v>23077</c:v>
                </c:pt>
                <c:pt idx="66">
                  <c:v>23078</c:v>
                </c:pt>
                <c:pt idx="67">
                  <c:v>23079</c:v>
                </c:pt>
                <c:pt idx="68">
                  <c:v>23080</c:v>
                </c:pt>
                <c:pt idx="69">
                  <c:v>23081</c:v>
                </c:pt>
                <c:pt idx="70">
                  <c:v>23082</c:v>
                </c:pt>
                <c:pt idx="71">
                  <c:v>23083</c:v>
                </c:pt>
                <c:pt idx="72">
                  <c:v>23084</c:v>
                </c:pt>
                <c:pt idx="73">
                  <c:v>23085</c:v>
                </c:pt>
                <c:pt idx="74">
                  <c:v>23086</c:v>
                </c:pt>
                <c:pt idx="75">
                  <c:v>23087</c:v>
                </c:pt>
                <c:pt idx="76">
                  <c:v>23088</c:v>
                </c:pt>
                <c:pt idx="77">
                  <c:v>23089</c:v>
                </c:pt>
                <c:pt idx="78">
                  <c:v>23090</c:v>
                </c:pt>
                <c:pt idx="79">
                  <c:v>23091</c:v>
                </c:pt>
                <c:pt idx="80">
                  <c:v>23092</c:v>
                </c:pt>
                <c:pt idx="81">
                  <c:v>23093</c:v>
                </c:pt>
                <c:pt idx="82">
                  <c:v>23094</c:v>
                </c:pt>
                <c:pt idx="83">
                  <c:v>23095</c:v>
                </c:pt>
                <c:pt idx="84">
                  <c:v>23096</c:v>
                </c:pt>
                <c:pt idx="85">
                  <c:v>23097</c:v>
                </c:pt>
                <c:pt idx="86">
                  <c:v>23098</c:v>
                </c:pt>
                <c:pt idx="87">
                  <c:v>23099</c:v>
                </c:pt>
                <c:pt idx="88">
                  <c:v>23100</c:v>
                </c:pt>
                <c:pt idx="89">
                  <c:v>23101</c:v>
                </c:pt>
                <c:pt idx="90">
                  <c:v>23102</c:v>
                </c:pt>
                <c:pt idx="91">
                  <c:v>23103</c:v>
                </c:pt>
                <c:pt idx="92">
                  <c:v>23104</c:v>
                </c:pt>
                <c:pt idx="93">
                  <c:v>23105</c:v>
                </c:pt>
                <c:pt idx="94">
                  <c:v>23106</c:v>
                </c:pt>
                <c:pt idx="95">
                  <c:v>23107</c:v>
                </c:pt>
                <c:pt idx="96">
                  <c:v>23108</c:v>
                </c:pt>
                <c:pt idx="97">
                  <c:v>23109</c:v>
                </c:pt>
                <c:pt idx="98">
                  <c:v>23110</c:v>
                </c:pt>
                <c:pt idx="99">
                  <c:v>23111</c:v>
                </c:pt>
                <c:pt idx="100">
                  <c:v>23112</c:v>
                </c:pt>
                <c:pt idx="101">
                  <c:v>23113</c:v>
                </c:pt>
                <c:pt idx="102">
                  <c:v>23114</c:v>
                </c:pt>
                <c:pt idx="103">
                  <c:v>23115</c:v>
                </c:pt>
                <c:pt idx="104">
                  <c:v>23116</c:v>
                </c:pt>
                <c:pt idx="105">
                  <c:v>23117</c:v>
                </c:pt>
                <c:pt idx="106">
                  <c:v>23118</c:v>
                </c:pt>
                <c:pt idx="107">
                  <c:v>23119</c:v>
                </c:pt>
                <c:pt idx="108">
                  <c:v>23120</c:v>
                </c:pt>
                <c:pt idx="109">
                  <c:v>23121</c:v>
                </c:pt>
                <c:pt idx="110">
                  <c:v>23122</c:v>
                </c:pt>
                <c:pt idx="111">
                  <c:v>23123</c:v>
                </c:pt>
                <c:pt idx="112">
                  <c:v>23124</c:v>
                </c:pt>
                <c:pt idx="113">
                  <c:v>23125</c:v>
                </c:pt>
                <c:pt idx="114">
                  <c:v>23126</c:v>
                </c:pt>
                <c:pt idx="115">
                  <c:v>23127</c:v>
                </c:pt>
                <c:pt idx="116">
                  <c:v>23128</c:v>
                </c:pt>
                <c:pt idx="117">
                  <c:v>23129</c:v>
                </c:pt>
                <c:pt idx="118">
                  <c:v>23130</c:v>
                </c:pt>
                <c:pt idx="119">
                  <c:v>23131</c:v>
                </c:pt>
                <c:pt idx="120">
                  <c:v>23132</c:v>
                </c:pt>
                <c:pt idx="121">
                  <c:v>23133</c:v>
                </c:pt>
                <c:pt idx="122">
                  <c:v>23134</c:v>
                </c:pt>
                <c:pt idx="123">
                  <c:v>23135</c:v>
                </c:pt>
                <c:pt idx="124">
                  <c:v>23136</c:v>
                </c:pt>
                <c:pt idx="125">
                  <c:v>23137</c:v>
                </c:pt>
                <c:pt idx="126">
                  <c:v>23138</c:v>
                </c:pt>
                <c:pt idx="127">
                  <c:v>23139</c:v>
                </c:pt>
                <c:pt idx="128">
                  <c:v>23140</c:v>
                </c:pt>
                <c:pt idx="129">
                  <c:v>23141</c:v>
                </c:pt>
                <c:pt idx="130">
                  <c:v>23142</c:v>
                </c:pt>
                <c:pt idx="131">
                  <c:v>23143</c:v>
                </c:pt>
                <c:pt idx="132">
                  <c:v>23144</c:v>
                </c:pt>
                <c:pt idx="133">
                  <c:v>23145</c:v>
                </c:pt>
                <c:pt idx="134">
                  <c:v>23146</c:v>
                </c:pt>
                <c:pt idx="135">
                  <c:v>23147</c:v>
                </c:pt>
                <c:pt idx="136">
                  <c:v>23148</c:v>
                </c:pt>
                <c:pt idx="137">
                  <c:v>23149</c:v>
                </c:pt>
                <c:pt idx="138">
                  <c:v>23150</c:v>
                </c:pt>
                <c:pt idx="139">
                  <c:v>23151</c:v>
                </c:pt>
                <c:pt idx="140">
                  <c:v>23152</c:v>
                </c:pt>
                <c:pt idx="141">
                  <c:v>23153</c:v>
                </c:pt>
                <c:pt idx="142">
                  <c:v>23154</c:v>
                </c:pt>
                <c:pt idx="143">
                  <c:v>23155</c:v>
                </c:pt>
                <c:pt idx="144">
                  <c:v>23156</c:v>
                </c:pt>
                <c:pt idx="145">
                  <c:v>23157</c:v>
                </c:pt>
                <c:pt idx="146">
                  <c:v>23158</c:v>
                </c:pt>
                <c:pt idx="147">
                  <c:v>23159</c:v>
                </c:pt>
                <c:pt idx="148">
                  <c:v>23160</c:v>
                </c:pt>
                <c:pt idx="149">
                  <c:v>23161</c:v>
                </c:pt>
                <c:pt idx="150">
                  <c:v>23162</c:v>
                </c:pt>
                <c:pt idx="151">
                  <c:v>23163</c:v>
                </c:pt>
                <c:pt idx="152">
                  <c:v>23164</c:v>
                </c:pt>
                <c:pt idx="153">
                  <c:v>23165</c:v>
                </c:pt>
                <c:pt idx="154">
                  <c:v>23166</c:v>
                </c:pt>
                <c:pt idx="155">
                  <c:v>23167</c:v>
                </c:pt>
                <c:pt idx="156">
                  <c:v>23168</c:v>
                </c:pt>
                <c:pt idx="157">
                  <c:v>23169</c:v>
                </c:pt>
                <c:pt idx="158">
                  <c:v>23170</c:v>
                </c:pt>
                <c:pt idx="159">
                  <c:v>23171</c:v>
                </c:pt>
                <c:pt idx="160">
                  <c:v>23172</c:v>
                </c:pt>
                <c:pt idx="161">
                  <c:v>23173</c:v>
                </c:pt>
                <c:pt idx="162">
                  <c:v>23174</c:v>
                </c:pt>
                <c:pt idx="163">
                  <c:v>23175</c:v>
                </c:pt>
                <c:pt idx="164">
                  <c:v>23176</c:v>
                </c:pt>
                <c:pt idx="165">
                  <c:v>23177</c:v>
                </c:pt>
                <c:pt idx="166">
                  <c:v>23178</c:v>
                </c:pt>
                <c:pt idx="167">
                  <c:v>23179</c:v>
                </c:pt>
                <c:pt idx="168">
                  <c:v>23180</c:v>
                </c:pt>
                <c:pt idx="169">
                  <c:v>23181</c:v>
                </c:pt>
                <c:pt idx="170">
                  <c:v>23182</c:v>
                </c:pt>
                <c:pt idx="171">
                  <c:v>23183</c:v>
                </c:pt>
                <c:pt idx="172">
                  <c:v>23184</c:v>
                </c:pt>
                <c:pt idx="173">
                  <c:v>23185</c:v>
                </c:pt>
                <c:pt idx="174">
                  <c:v>23186</c:v>
                </c:pt>
                <c:pt idx="175">
                  <c:v>23187</c:v>
                </c:pt>
                <c:pt idx="176">
                  <c:v>23188</c:v>
                </c:pt>
                <c:pt idx="177">
                  <c:v>23189</c:v>
                </c:pt>
                <c:pt idx="178">
                  <c:v>23190</c:v>
                </c:pt>
                <c:pt idx="179">
                  <c:v>23191</c:v>
                </c:pt>
                <c:pt idx="180">
                  <c:v>23192</c:v>
                </c:pt>
                <c:pt idx="181">
                  <c:v>23193</c:v>
                </c:pt>
                <c:pt idx="182">
                  <c:v>23194</c:v>
                </c:pt>
                <c:pt idx="183">
                  <c:v>23195</c:v>
                </c:pt>
                <c:pt idx="184">
                  <c:v>23196</c:v>
                </c:pt>
                <c:pt idx="185">
                  <c:v>23197</c:v>
                </c:pt>
                <c:pt idx="186">
                  <c:v>23198</c:v>
                </c:pt>
                <c:pt idx="187">
                  <c:v>23199</c:v>
                </c:pt>
                <c:pt idx="188">
                  <c:v>23200</c:v>
                </c:pt>
                <c:pt idx="189">
                  <c:v>23201</c:v>
                </c:pt>
                <c:pt idx="190">
                  <c:v>23202</c:v>
                </c:pt>
                <c:pt idx="191">
                  <c:v>23203</c:v>
                </c:pt>
                <c:pt idx="192">
                  <c:v>23204</c:v>
                </c:pt>
                <c:pt idx="193">
                  <c:v>23205</c:v>
                </c:pt>
                <c:pt idx="194">
                  <c:v>23206</c:v>
                </c:pt>
                <c:pt idx="195">
                  <c:v>23207</c:v>
                </c:pt>
                <c:pt idx="196">
                  <c:v>23208</c:v>
                </c:pt>
                <c:pt idx="197">
                  <c:v>23209</c:v>
                </c:pt>
                <c:pt idx="198">
                  <c:v>23210</c:v>
                </c:pt>
                <c:pt idx="199">
                  <c:v>23211</c:v>
                </c:pt>
                <c:pt idx="200">
                  <c:v>23212</c:v>
                </c:pt>
                <c:pt idx="201">
                  <c:v>23213</c:v>
                </c:pt>
                <c:pt idx="202">
                  <c:v>23214</c:v>
                </c:pt>
                <c:pt idx="203">
                  <c:v>23215</c:v>
                </c:pt>
                <c:pt idx="204">
                  <c:v>23216</c:v>
                </c:pt>
                <c:pt idx="205">
                  <c:v>23217</c:v>
                </c:pt>
                <c:pt idx="206">
                  <c:v>23218</c:v>
                </c:pt>
                <c:pt idx="207">
                  <c:v>23219</c:v>
                </c:pt>
                <c:pt idx="208">
                  <c:v>23220</c:v>
                </c:pt>
                <c:pt idx="209">
                  <c:v>23221</c:v>
                </c:pt>
                <c:pt idx="210">
                  <c:v>23222</c:v>
                </c:pt>
                <c:pt idx="211">
                  <c:v>23223</c:v>
                </c:pt>
                <c:pt idx="212">
                  <c:v>23224</c:v>
                </c:pt>
                <c:pt idx="213">
                  <c:v>23225</c:v>
                </c:pt>
                <c:pt idx="214">
                  <c:v>23226</c:v>
                </c:pt>
                <c:pt idx="215">
                  <c:v>23227</c:v>
                </c:pt>
                <c:pt idx="216">
                  <c:v>23228</c:v>
                </c:pt>
                <c:pt idx="217">
                  <c:v>23229</c:v>
                </c:pt>
                <c:pt idx="218">
                  <c:v>23230</c:v>
                </c:pt>
                <c:pt idx="219">
                  <c:v>23231</c:v>
                </c:pt>
                <c:pt idx="220">
                  <c:v>23232</c:v>
                </c:pt>
                <c:pt idx="221">
                  <c:v>23233</c:v>
                </c:pt>
                <c:pt idx="222">
                  <c:v>23234</c:v>
                </c:pt>
                <c:pt idx="223">
                  <c:v>23235</c:v>
                </c:pt>
                <c:pt idx="224">
                  <c:v>23236</c:v>
                </c:pt>
                <c:pt idx="225">
                  <c:v>23237</c:v>
                </c:pt>
                <c:pt idx="226">
                  <c:v>23238</c:v>
                </c:pt>
                <c:pt idx="227">
                  <c:v>23239</c:v>
                </c:pt>
                <c:pt idx="228">
                  <c:v>23240</c:v>
                </c:pt>
                <c:pt idx="229">
                  <c:v>23241</c:v>
                </c:pt>
                <c:pt idx="230">
                  <c:v>23242</c:v>
                </c:pt>
                <c:pt idx="231">
                  <c:v>23243</c:v>
                </c:pt>
                <c:pt idx="232">
                  <c:v>23244</c:v>
                </c:pt>
                <c:pt idx="233">
                  <c:v>23245</c:v>
                </c:pt>
                <c:pt idx="234">
                  <c:v>23246</c:v>
                </c:pt>
                <c:pt idx="235">
                  <c:v>23247</c:v>
                </c:pt>
                <c:pt idx="236">
                  <c:v>23248</c:v>
                </c:pt>
                <c:pt idx="237">
                  <c:v>23249</c:v>
                </c:pt>
                <c:pt idx="238">
                  <c:v>23250</c:v>
                </c:pt>
                <c:pt idx="239">
                  <c:v>23251</c:v>
                </c:pt>
                <c:pt idx="240">
                  <c:v>23252</c:v>
                </c:pt>
                <c:pt idx="241">
                  <c:v>23253</c:v>
                </c:pt>
                <c:pt idx="242">
                  <c:v>23254</c:v>
                </c:pt>
                <c:pt idx="243">
                  <c:v>23255</c:v>
                </c:pt>
                <c:pt idx="244">
                  <c:v>23256</c:v>
                </c:pt>
                <c:pt idx="245">
                  <c:v>23257</c:v>
                </c:pt>
                <c:pt idx="246">
                  <c:v>23258</c:v>
                </c:pt>
                <c:pt idx="247">
                  <c:v>23259</c:v>
                </c:pt>
                <c:pt idx="248">
                  <c:v>23260</c:v>
                </c:pt>
                <c:pt idx="249">
                  <c:v>23261</c:v>
                </c:pt>
                <c:pt idx="250">
                  <c:v>23262</c:v>
                </c:pt>
                <c:pt idx="251">
                  <c:v>23263</c:v>
                </c:pt>
                <c:pt idx="252">
                  <c:v>23264</c:v>
                </c:pt>
                <c:pt idx="253">
                  <c:v>23265</c:v>
                </c:pt>
                <c:pt idx="254">
                  <c:v>23266</c:v>
                </c:pt>
                <c:pt idx="255">
                  <c:v>23267</c:v>
                </c:pt>
                <c:pt idx="256">
                  <c:v>23268</c:v>
                </c:pt>
                <c:pt idx="257">
                  <c:v>23269</c:v>
                </c:pt>
                <c:pt idx="258">
                  <c:v>23270</c:v>
                </c:pt>
                <c:pt idx="259">
                  <c:v>23271</c:v>
                </c:pt>
                <c:pt idx="260">
                  <c:v>23272</c:v>
                </c:pt>
                <c:pt idx="261">
                  <c:v>23273</c:v>
                </c:pt>
                <c:pt idx="262">
                  <c:v>23274</c:v>
                </c:pt>
                <c:pt idx="263">
                  <c:v>23275</c:v>
                </c:pt>
                <c:pt idx="264">
                  <c:v>23276</c:v>
                </c:pt>
                <c:pt idx="265">
                  <c:v>23277</c:v>
                </c:pt>
                <c:pt idx="266">
                  <c:v>23278</c:v>
                </c:pt>
                <c:pt idx="267">
                  <c:v>23279</c:v>
                </c:pt>
                <c:pt idx="268">
                  <c:v>23280</c:v>
                </c:pt>
                <c:pt idx="269">
                  <c:v>23281</c:v>
                </c:pt>
                <c:pt idx="270">
                  <c:v>23282</c:v>
                </c:pt>
                <c:pt idx="271">
                  <c:v>23283</c:v>
                </c:pt>
                <c:pt idx="272">
                  <c:v>23284</c:v>
                </c:pt>
                <c:pt idx="273">
                  <c:v>23285</c:v>
                </c:pt>
                <c:pt idx="274">
                  <c:v>23286</c:v>
                </c:pt>
                <c:pt idx="275">
                  <c:v>23287</c:v>
                </c:pt>
                <c:pt idx="276">
                  <c:v>23288</c:v>
                </c:pt>
                <c:pt idx="277">
                  <c:v>23289</c:v>
                </c:pt>
                <c:pt idx="278">
                  <c:v>23290</c:v>
                </c:pt>
                <c:pt idx="279">
                  <c:v>23291</c:v>
                </c:pt>
                <c:pt idx="280">
                  <c:v>23292</c:v>
                </c:pt>
                <c:pt idx="281">
                  <c:v>23293</c:v>
                </c:pt>
                <c:pt idx="282">
                  <c:v>23294</c:v>
                </c:pt>
                <c:pt idx="283">
                  <c:v>23295</c:v>
                </c:pt>
                <c:pt idx="284">
                  <c:v>23296</c:v>
                </c:pt>
                <c:pt idx="285">
                  <c:v>23297</c:v>
                </c:pt>
                <c:pt idx="286">
                  <c:v>23298</c:v>
                </c:pt>
                <c:pt idx="287">
                  <c:v>23299</c:v>
                </c:pt>
                <c:pt idx="288">
                  <c:v>23300</c:v>
                </c:pt>
                <c:pt idx="289">
                  <c:v>23301</c:v>
                </c:pt>
                <c:pt idx="290">
                  <c:v>23302</c:v>
                </c:pt>
                <c:pt idx="291">
                  <c:v>23303</c:v>
                </c:pt>
                <c:pt idx="292">
                  <c:v>23304</c:v>
                </c:pt>
                <c:pt idx="293">
                  <c:v>23305</c:v>
                </c:pt>
                <c:pt idx="294">
                  <c:v>23306</c:v>
                </c:pt>
                <c:pt idx="295">
                  <c:v>23307</c:v>
                </c:pt>
                <c:pt idx="296">
                  <c:v>23308</c:v>
                </c:pt>
                <c:pt idx="297">
                  <c:v>23309</c:v>
                </c:pt>
                <c:pt idx="298">
                  <c:v>23310</c:v>
                </c:pt>
                <c:pt idx="299">
                  <c:v>23311</c:v>
                </c:pt>
                <c:pt idx="300">
                  <c:v>23312</c:v>
                </c:pt>
                <c:pt idx="301">
                  <c:v>23313</c:v>
                </c:pt>
                <c:pt idx="302">
                  <c:v>23314</c:v>
                </c:pt>
                <c:pt idx="303">
                  <c:v>23315</c:v>
                </c:pt>
                <c:pt idx="304">
                  <c:v>23316</c:v>
                </c:pt>
                <c:pt idx="305">
                  <c:v>23317</c:v>
                </c:pt>
                <c:pt idx="306">
                  <c:v>23318</c:v>
                </c:pt>
                <c:pt idx="307">
                  <c:v>23319</c:v>
                </c:pt>
                <c:pt idx="308">
                  <c:v>23320</c:v>
                </c:pt>
                <c:pt idx="309">
                  <c:v>23321</c:v>
                </c:pt>
                <c:pt idx="310">
                  <c:v>23322</c:v>
                </c:pt>
                <c:pt idx="311">
                  <c:v>23323</c:v>
                </c:pt>
                <c:pt idx="312">
                  <c:v>23324</c:v>
                </c:pt>
                <c:pt idx="313">
                  <c:v>23325</c:v>
                </c:pt>
                <c:pt idx="314">
                  <c:v>23326</c:v>
                </c:pt>
                <c:pt idx="315">
                  <c:v>23327</c:v>
                </c:pt>
                <c:pt idx="316">
                  <c:v>23328</c:v>
                </c:pt>
                <c:pt idx="317">
                  <c:v>23329</c:v>
                </c:pt>
                <c:pt idx="318">
                  <c:v>23330</c:v>
                </c:pt>
                <c:pt idx="319">
                  <c:v>23331</c:v>
                </c:pt>
                <c:pt idx="320">
                  <c:v>23332</c:v>
                </c:pt>
                <c:pt idx="321">
                  <c:v>23333</c:v>
                </c:pt>
                <c:pt idx="322">
                  <c:v>23334</c:v>
                </c:pt>
                <c:pt idx="323">
                  <c:v>23335</c:v>
                </c:pt>
                <c:pt idx="324">
                  <c:v>23336</c:v>
                </c:pt>
                <c:pt idx="325">
                  <c:v>23337</c:v>
                </c:pt>
                <c:pt idx="326">
                  <c:v>23338</c:v>
                </c:pt>
                <c:pt idx="327">
                  <c:v>23339</c:v>
                </c:pt>
                <c:pt idx="328">
                  <c:v>23340</c:v>
                </c:pt>
                <c:pt idx="329">
                  <c:v>23341</c:v>
                </c:pt>
                <c:pt idx="330">
                  <c:v>23342</c:v>
                </c:pt>
                <c:pt idx="331">
                  <c:v>23343</c:v>
                </c:pt>
                <c:pt idx="332">
                  <c:v>23344</c:v>
                </c:pt>
                <c:pt idx="333">
                  <c:v>23345</c:v>
                </c:pt>
                <c:pt idx="334">
                  <c:v>23346</c:v>
                </c:pt>
                <c:pt idx="335">
                  <c:v>23347</c:v>
                </c:pt>
                <c:pt idx="336">
                  <c:v>23348</c:v>
                </c:pt>
                <c:pt idx="337">
                  <c:v>23349</c:v>
                </c:pt>
                <c:pt idx="338">
                  <c:v>23350</c:v>
                </c:pt>
                <c:pt idx="339">
                  <c:v>23351</c:v>
                </c:pt>
                <c:pt idx="340">
                  <c:v>23352</c:v>
                </c:pt>
                <c:pt idx="341">
                  <c:v>23353</c:v>
                </c:pt>
                <c:pt idx="342">
                  <c:v>23354</c:v>
                </c:pt>
                <c:pt idx="343">
                  <c:v>23355</c:v>
                </c:pt>
                <c:pt idx="344">
                  <c:v>23356</c:v>
                </c:pt>
                <c:pt idx="345">
                  <c:v>23357</c:v>
                </c:pt>
                <c:pt idx="346">
                  <c:v>23358</c:v>
                </c:pt>
                <c:pt idx="347">
                  <c:v>23359</c:v>
                </c:pt>
                <c:pt idx="348">
                  <c:v>23360</c:v>
                </c:pt>
                <c:pt idx="349">
                  <c:v>23361</c:v>
                </c:pt>
                <c:pt idx="350">
                  <c:v>23362</c:v>
                </c:pt>
                <c:pt idx="351">
                  <c:v>23363</c:v>
                </c:pt>
                <c:pt idx="352">
                  <c:v>23364</c:v>
                </c:pt>
                <c:pt idx="353">
                  <c:v>23365</c:v>
                </c:pt>
                <c:pt idx="354">
                  <c:v>23366</c:v>
                </c:pt>
                <c:pt idx="355">
                  <c:v>23367</c:v>
                </c:pt>
                <c:pt idx="356">
                  <c:v>23368</c:v>
                </c:pt>
                <c:pt idx="357">
                  <c:v>23369</c:v>
                </c:pt>
                <c:pt idx="358">
                  <c:v>23370</c:v>
                </c:pt>
                <c:pt idx="359">
                  <c:v>23371</c:v>
                </c:pt>
                <c:pt idx="360">
                  <c:v>23372</c:v>
                </c:pt>
                <c:pt idx="361">
                  <c:v>23373</c:v>
                </c:pt>
                <c:pt idx="362">
                  <c:v>23374</c:v>
                </c:pt>
                <c:pt idx="363">
                  <c:v>23375</c:v>
                </c:pt>
                <c:pt idx="364">
                  <c:v>23376</c:v>
                </c:pt>
              </c:numCache>
            </c:numRef>
          </c:cat>
          <c:val>
            <c:numRef>
              <c:f>'6295-1963'!$B$51:$B$415</c:f>
              <c:numCache>
                <c:formatCode>General</c:formatCode>
                <c:ptCount val="365"/>
                <c:pt idx="0">
                  <c:v>144</c:v>
                </c:pt>
                <c:pt idx="1">
                  <c:v>142</c:v>
                </c:pt>
                <c:pt idx="2">
                  <c:v>141</c:v>
                </c:pt>
                <c:pt idx="3">
                  <c:v>139</c:v>
                </c:pt>
                <c:pt idx="4">
                  <c:v>137</c:v>
                </c:pt>
                <c:pt idx="5">
                  <c:v>135</c:v>
                </c:pt>
                <c:pt idx="6">
                  <c:v>134</c:v>
                </c:pt>
                <c:pt idx="7">
                  <c:v>132</c:v>
                </c:pt>
                <c:pt idx="8">
                  <c:v>130</c:v>
                </c:pt>
                <c:pt idx="9">
                  <c:v>128</c:v>
                </c:pt>
                <c:pt idx="10">
                  <c:v>127</c:v>
                </c:pt>
                <c:pt idx="11">
                  <c:v>125</c:v>
                </c:pt>
                <c:pt idx="12">
                  <c:v>124</c:v>
                </c:pt>
                <c:pt idx="13">
                  <c:v>122</c:v>
                </c:pt>
                <c:pt idx="14">
                  <c:v>121</c:v>
                </c:pt>
                <c:pt idx="15">
                  <c:v>120</c:v>
                </c:pt>
                <c:pt idx="16">
                  <c:v>119</c:v>
                </c:pt>
                <c:pt idx="17">
                  <c:v>118</c:v>
                </c:pt>
                <c:pt idx="18">
                  <c:v>116</c:v>
                </c:pt>
                <c:pt idx="19">
                  <c:v>115</c:v>
                </c:pt>
                <c:pt idx="20">
                  <c:v>114</c:v>
                </c:pt>
                <c:pt idx="21">
                  <c:v>112</c:v>
                </c:pt>
                <c:pt idx="22">
                  <c:v>111</c:v>
                </c:pt>
                <c:pt idx="23">
                  <c:v>110</c:v>
                </c:pt>
                <c:pt idx="24">
                  <c:v>109</c:v>
                </c:pt>
                <c:pt idx="25">
                  <c:v>108</c:v>
                </c:pt>
                <c:pt idx="26">
                  <c:v>107</c:v>
                </c:pt>
                <c:pt idx="27">
                  <c:v>106</c:v>
                </c:pt>
                <c:pt idx="28">
                  <c:v>105</c:v>
                </c:pt>
                <c:pt idx="29">
                  <c:v>104</c:v>
                </c:pt>
                <c:pt idx="30">
                  <c:v>103</c:v>
                </c:pt>
                <c:pt idx="31">
                  <c:v>102</c:v>
                </c:pt>
                <c:pt idx="32" formatCode="0.00">
                  <c:v>101</c:v>
                </c:pt>
                <c:pt idx="33">
                  <c:v>99.6</c:v>
                </c:pt>
                <c:pt idx="34">
                  <c:v>98.6</c:v>
                </c:pt>
                <c:pt idx="35">
                  <c:v>97.6</c:v>
                </c:pt>
                <c:pt idx="36">
                  <c:v>96.5</c:v>
                </c:pt>
                <c:pt idx="37">
                  <c:v>95.5</c:v>
                </c:pt>
                <c:pt idx="38">
                  <c:v>94.4</c:v>
                </c:pt>
                <c:pt idx="39">
                  <c:v>93.4</c:v>
                </c:pt>
                <c:pt idx="40">
                  <c:v>93</c:v>
                </c:pt>
                <c:pt idx="41">
                  <c:v>92.7</c:v>
                </c:pt>
                <c:pt idx="42">
                  <c:v>92.3</c:v>
                </c:pt>
                <c:pt idx="43" formatCode="0.00">
                  <c:v>91.9</c:v>
                </c:pt>
                <c:pt idx="44">
                  <c:v>91.6</c:v>
                </c:pt>
                <c:pt idx="45">
                  <c:v>91.2</c:v>
                </c:pt>
                <c:pt idx="46">
                  <c:v>90.8</c:v>
                </c:pt>
                <c:pt idx="47">
                  <c:v>90.4</c:v>
                </c:pt>
                <c:pt idx="48">
                  <c:v>90.1</c:v>
                </c:pt>
                <c:pt idx="49">
                  <c:v>89.7</c:v>
                </c:pt>
                <c:pt idx="50">
                  <c:v>89.3</c:v>
                </c:pt>
                <c:pt idx="51">
                  <c:v>89</c:v>
                </c:pt>
                <c:pt idx="52">
                  <c:v>88.6</c:v>
                </c:pt>
                <c:pt idx="53">
                  <c:v>88.6</c:v>
                </c:pt>
                <c:pt idx="54">
                  <c:v>88.5</c:v>
                </c:pt>
                <c:pt idx="55">
                  <c:v>88.5</c:v>
                </c:pt>
                <c:pt idx="56">
                  <c:v>88.5</c:v>
                </c:pt>
                <c:pt idx="57">
                  <c:v>88.4</c:v>
                </c:pt>
                <c:pt idx="58">
                  <c:v>88.4</c:v>
                </c:pt>
                <c:pt idx="59">
                  <c:v>88.4</c:v>
                </c:pt>
                <c:pt idx="60">
                  <c:v>88.3</c:v>
                </c:pt>
                <c:pt idx="61">
                  <c:v>88.3</c:v>
                </c:pt>
                <c:pt idx="62">
                  <c:v>88.3</c:v>
                </c:pt>
                <c:pt idx="63">
                  <c:v>88.2</c:v>
                </c:pt>
                <c:pt idx="64">
                  <c:v>88.2</c:v>
                </c:pt>
                <c:pt idx="65">
                  <c:v>88.2</c:v>
                </c:pt>
                <c:pt idx="66">
                  <c:v>88.1</c:v>
                </c:pt>
                <c:pt idx="67">
                  <c:v>88.1</c:v>
                </c:pt>
                <c:pt idx="68">
                  <c:v>88.7</c:v>
                </c:pt>
                <c:pt idx="69">
                  <c:v>89.3</c:v>
                </c:pt>
                <c:pt idx="70">
                  <c:v>89.9</c:v>
                </c:pt>
                <c:pt idx="71">
                  <c:v>90.5</c:v>
                </c:pt>
                <c:pt idx="72">
                  <c:v>91.1</c:v>
                </c:pt>
                <c:pt idx="73">
                  <c:v>91.7</c:v>
                </c:pt>
                <c:pt idx="74">
                  <c:v>92.3</c:v>
                </c:pt>
                <c:pt idx="75">
                  <c:v>93</c:v>
                </c:pt>
                <c:pt idx="76">
                  <c:v>93.6</c:v>
                </c:pt>
                <c:pt idx="77">
                  <c:v>94.2</c:v>
                </c:pt>
                <c:pt idx="78">
                  <c:v>94.8</c:v>
                </c:pt>
                <c:pt idx="79">
                  <c:v>95.4</c:v>
                </c:pt>
                <c:pt idx="80">
                  <c:v>96</c:v>
                </c:pt>
                <c:pt idx="81">
                  <c:v>96.6</c:v>
                </c:pt>
                <c:pt idx="82">
                  <c:v>97.2</c:v>
                </c:pt>
                <c:pt idx="83">
                  <c:v>97.8</c:v>
                </c:pt>
                <c:pt idx="84">
                  <c:v>101</c:v>
                </c:pt>
                <c:pt idx="85">
                  <c:v>104</c:v>
                </c:pt>
                <c:pt idx="86">
                  <c:v>107</c:v>
                </c:pt>
                <c:pt idx="87">
                  <c:v>111</c:v>
                </c:pt>
                <c:pt idx="88">
                  <c:v>114</c:v>
                </c:pt>
                <c:pt idx="89">
                  <c:v>117</c:v>
                </c:pt>
                <c:pt idx="90">
                  <c:v>120</c:v>
                </c:pt>
                <c:pt idx="91">
                  <c:v>123</c:v>
                </c:pt>
                <c:pt idx="92">
                  <c:v>127</c:v>
                </c:pt>
                <c:pt idx="93">
                  <c:v>130</c:v>
                </c:pt>
                <c:pt idx="94">
                  <c:v>133</c:v>
                </c:pt>
                <c:pt idx="95">
                  <c:v>133</c:v>
                </c:pt>
                <c:pt idx="96">
                  <c:v>133</c:v>
                </c:pt>
                <c:pt idx="97">
                  <c:v>133</c:v>
                </c:pt>
                <c:pt idx="98">
                  <c:v>132</c:v>
                </c:pt>
                <c:pt idx="99">
                  <c:v>132</c:v>
                </c:pt>
                <c:pt idx="100">
                  <c:v>132</c:v>
                </c:pt>
                <c:pt idx="101">
                  <c:v>132</c:v>
                </c:pt>
                <c:pt idx="102">
                  <c:v>132</c:v>
                </c:pt>
                <c:pt idx="103">
                  <c:v>147</c:v>
                </c:pt>
                <c:pt idx="104">
                  <c:v>162</c:v>
                </c:pt>
                <c:pt idx="105">
                  <c:v>179</c:v>
                </c:pt>
                <c:pt idx="106">
                  <c:v>211</c:v>
                </c:pt>
                <c:pt idx="107">
                  <c:v>276</c:v>
                </c:pt>
                <c:pt idx="108">
                  <c:v>373</c:v>
                </c:pt>
                <c:pt idx="109">
                  <c:v>517</c:v>
                </c:pt>
                <c:pt idx="110">
                  <c:v>704</c:v>
                </c:pt>
                <c:pt idx="111">
                  <c:v>916</c:v>
                </c:pt>
                <c:pt idx="112">
                  <c:v>1100</c:v>
                </c:pt>
                <c:pt idx="113">
                  <c:v>1330</c:v>
                </c:pt>
                <c:pt idx="114">
                  <c:v>1330</c:v>
                </c:pt>
                <c:pt idx="115">
                  <c:v>1560</c:v>
                </c:pt>
                <c:pt idx="116">
                  <c:v>1560</c:v>
                </c:pt>
                <c:pt idx="117">
                  <c:v>1690</c:v>
                </c:pt>
                <c:pt idx="118">
                  <c:v>2020</c:v>
                </c:pt>
                <c:pt idx="119">
                  <c:v>2300</c:v>
                </c:pt>
                <c:pt idx="120">
                  <c:v>2400</c:v>
                </c:pt>
                <c:pt idx="121">
                  <c:v>2610</c:v>
                </c:pt>
                <c:pt idx="122">
                  <c:v>3960</c:v>
                </c:pt>
                <c:pt idx="123">
                  <c:v>4510</c:v>
                </c:pt>
                <c:pt idx="124">
                  <c:v>4180</c:v>
                </c:pt>
                <c:pt idx="125">
                  <c:v>3790</c:v>
                </c:pt>
                <c:pt idx="126">
                  <c:v>3370</c:v>
                </c:pt>
                <c:pt idx="127">
                  <c:v>2970</c:v>
                </c:pt>
                <c:pt idx="128">
                  <c:v>2690</c:v>
                </c:pt>
                <c:pt idx="129">
                  <c:v>2660</c:v>
                </c:pt>
                <c:pt idx="130">
                  <c:v>2980</c:v>
                </c:pt>
                <c:pt idx="131">
                  <c:v>3530</c:v>
                </c:pt>
                <c:pt idx="132">
                  <c:v>4010</c:v>
                </c:pt>
                <c:pt idx="133">
                  <c:v>4150</c:v>
                </c:pt>
                <c:pt idx="134">
                  <c:v>4250</c:v>
                </c:pt>
                <c:pt idx="135">
                  <c:v>4470</c:v>
                </c:pt>
                <c:pt idx="136">
                  <c:v>4950</c:v>
                </c:pt>
                <c:pt idx="137">
                  <c:v>5560</c:v>
                </c:pt>
                <c:pt idx="138">
                  <c:v>5400</c:v>
                </c:pt>
                <c:pt idx="139">
                  <c:v>4750</c:v>
                </c:pt>
                <c:pt idx="140">
                  <c:v>4220</c:v>
                </c:pt>
                <c:pt idx="141">
                  <c:v>3980</c:v>
                </c:pt>
                <c:pt idx="142">
                  <c:v>5030</c:v>
                </c:pt>
                <c:pt idx="143">
                  <c:v>6820</c:v>
                </c:pt>
                <c:pt idx="144">
                  <c:v>7440</c:v>
                </c:pt>
                <c:pt idx="145">
                  <c:v>6640</c:v>
                </c:pt>
                <c:pt idx="146">
                  <c:v>5360</c:v>
                </c:pt>
                <c:pt idx="147">
                  <c:v>4340</c:v>
                </c:pt>
                <c:pt idx="148">
                  <c:v>3700</c:v>
                </c:pt>
                <c:pt idx="149">
                  <c:v>3240</c:v>
                </c:pt>
                <c:pt idx="150">
                  <c:v>3000</c:v>
                </c:pt>
                <c:pt idx="151">
                  <c:v>2970</c:v>
                </c:pt>
                <c:pt idx="152">
                  <c:v>3030</c:v>
                </c:pt>
                <c:pt idx="153">
                  <c:v>3040</c:v>
                </c:pt>
                <c:pt idx="154">
                  <c:v>3380</c:v>
                </c:pt>
                <c:pt idx="155">
                  <c:v>4880</c:v>
                </c:pt>
                <c:pt idx="156">
                  <c:v>6350</c:v>
                </c:pt>
                <c:pt idx="157">
                  <c:v>6770</c:v>
                </c:pt>
                <c:pt idx="158">
                  <c:v>6870</c:v>
                </c:pt>
                <c:pt idx="159">
                  <c:v>7360</c:v>
                </c:pt>
                <c:pt idx="160">
                  <c:v>7590</c:v>
                </c:pt>
                <c:pt idx="161">
                  <c:v>7360</c:v>
                </c:pt>
                <c:pt idx="162">
                  <c:v>7590</c:v>
                </c:pt>
                <c:pt idx="163">
                  <c:v>8420</c:v>
                </c:pt>
                <c:pt idx="164">
                  <c:v>9280</c:v>
                </c:pt>
                <c:pt idx="165">
                  <c:v>9880</c:v>
                </c:pt>
                <c:pt idx="166">
                  <c:v>9850</c:v>
                </c:pt>
                <c:pt idx="167">
                  <c:v>8660</c:v>
                </c:pt>
                <c:pt idx="168">
                  <c:v>6850</c:v>
                </c:pt>
                <c:pt idx="169">
                  <c:v>5580</c:v>
                </c:pt>
                <c:pt idx="170">
                  <c:v>4640</c:v>
                </c:pt>
                <c:pt idx="171">
                  <c:v>4030</c:v>
                </c:pt>
                <c:pt idx="172">
                  <c:v>3670</c:v>
                </c:pt>
                <c:pt idx="173">
                  <c:v>3400</c:v>
                </c:pt>
                <c:pt idx="174">
                  <c:v>3400</c:v>
                </c:pt>
                <c:pt idx="175">
                  <c:v>4270</c:v>
                </c:pt>
                <c:pt idx="176">
                  <c:v>5140</c:v>
                </c:pt>
                <c:pt idx="177">
                  <c:v>5560</c:v>
                </c:pt>
                <c:pt idx="178">
                  <c:v>5360</c:v>
                </c:pt>
                <c:pt idx="179">
                  <c:v>5690</c:v>
                </c:pt>
                <c:pt idx="180">
                  <c:v>5960</c:v>
                </c:pt>
                <c:pt idx="181">
                  <c:v>6070</c:v>
                </c:pt>
                <c:pt idx="182">
                  <c:v>6070</c:v>
                </c:pt>
                <c:pt idx="183">
                  <c:v>5910</c:v>
                </c:pt>
                <c:pt idx="184">
                  <c:v>5670</c:v>
                </c:pt>
                <c:pt idx="185">
                  <c:v>5800</c:v>
                </c:pt>
                <c:pt idx="186">
                  <c:v>6920</c:v>
                </c:pt>
                <c:pt idx="187">
                  <c:v>8480</c:v>
                </c:pt>
                <c:pt idx="188">
                  <c:v>9520</c:v>
                </c:pt>
                <c:pt idx="189">
                  <c:v>10200</c:v>
                </c:pt>
                <c:pt idx="190">
                  <c:v>11000</c:v>
                </c:pt>
                <c:pt idx="191">
                  <c:v>11600</c:v>
                </c:pt>
                <c:pt idx="192">
                  <c:v>12200</c:v>
                </c:pt>
                <c:pt idx="193">
                  <c:v>12400</c:v>
                </c:pt>
                <c:pt idx="194">
                  <c:v>11300</c:v>
                </c:pt>
                <c:pt idx="195">
                  <c:v>8240</c:v>
                </c:pt>
                <c:pt idx="196">
                  <c:v>5800</c:v>
                </c:pt>
                <c:pt idx="197">
                  <c:v>4950</c:v>
                </c:pt>
                <c:pt idx="198">
                  <c:v>4250</c:v>
                </c:pt>
                <c:pt idx="199">
                  <c:v>3650</c:v>
                </c:pt>
                <c:pt idx="200">
                  <c:v>3240</c:v>
                </c:pt>
                <c:pt idx="201">
                  <c:v>2920</c:v>
                </c:pt>
                <c:pt idx="202">
                  <c:v>2660</c:v>
                </c:pt>
                <c:pt idx="203">
                  <c:v>2480</c:v>
                </c:pt>
                <c:pt idx="204">
                  <c:v>2250</c:v>
                </c:pt>
                <c:pt idx="205">
                  <c:v>2040</c:v>
                </c:pt>
                <c:pt idx="206">
                  <c:v>1940</c:v>
                </c:pt>
                <c:pt idx="207">
                  <c:v>1850</c:v>
                </c:pt>
                <c:pt idx="208">
                  <c:v>1810</c:v>
                </c:pt>
                <c:pt idx="209">
                  <c:v>1750</c:v>
                </c:pt>
                <c:pt idx="210">
                  <c:v>1750</c:v>
                </c:pt>
                <c:pt idx="211">
                  <c:v>1690</c:v>
                </c:pt>
                <c:pt idx="212">
                  <c:v>1680</c:v>
                </c:pt>
                <c:pt idx="213">
                  <c:v>1640</c:v>
                </c:pt>
                <c:pt idx="214">
                  <c:v>1640</c:v>
                </c:pt>
                <c:pt idx="215">
                  <c:v>1750</c:v>
                </c:pt>
                <c:pt idx="216">
                  <c:v>1850</c:v>
                </c:pt>
                <c:pt idx="217">
                  <c:v>1980</c:v>
                </c:pt>
                <c:pt idx="218">
                  <c:v>2590</c:v>
                </c:pt>
                <c:pt idx="219">
                  <c:v>3490</c:v>
                </c:pt>
                <c:pt idx="220">
                  <c:v>5310</c:v>
                </c:pt>
                <c:pt idx="221">
                  <c:v>6920</c:v>
                </c:pt>
                <c:pt idx="222">
                  <c:v>8270</c:v>
                </c:pt>
                <c:pt idx="223">
                  <c:v>9220</c:v>
                </c:pt>
                <c:pt idx="224">
                  <c:v>9880</c:v>
                </c:pt>
                <c:pt idx="225">
                  <c:v>10100</c:v>
                </c:pt>
                <c:pt idx="226">
                  <c:v>9340</c:v>
                </c:pt>
                <c:pt idx="227">
                  <c:v>7800</c:v>
                </c:pt>
                <c:pt idx="228">
                  <c:v>6330</c:v>
                </c:pt>
                <c:pt idx="229">
                  <c:v>5340</c:v>
                </c:pt>
                <c:pt idx="230">
                  <c:v>4540</c:v>
                </c:pt>
                <c:pt idx="231">
                  <c:v>3960</c:v>
                </c:pt>
                <c:pt idx="232">
                  <c:v>3550</c:v>
                </c:pt>
                <c:pt idx="233">
                  <c:v>3210</c:v>
                </c:pt>
                <c:pt idx="234">
                  <c:v>3000</c:v>
                </c:pt>
                <c:pt idx="235">
                  <c:v>2830</c:v>
                </c:pt>
                <c:pt idx="236">
                  <c:v>2710</c:v>
                </c:pt>
                <c:pt idx="237">
                  <c:v>2680</c:v>
                </c:pt>
                <c:pt idx="238">
                  <c:v>2780</c:v>
                </c:pt>
                <c:pt idx="239">
                  <c:v>2870</c:v>
                </c:pt>
                <c:pt idx="240">
                  <c:v>3000</c:v>
                </c:pt>
                <c:pt idx="241">
                  <c:v>3090</c:v>
                </c:pt>
                <c:pt idx="242">
                  <c:v>3000</c:v>
                </c:pt>
                <c:pt idx="243">
                  <c:v>2870</c:v>
                </c:pt>
                <c:pt idx="244">
                  <c:v>2860</c:v>
                </c:pt>
                <c:pt idx="245">
                  <c:v>2870</c:v>
                </c:pt>
                <c:pt idx="246">
                  <c:v>2970</c:v>
                </c:pt>
                <c:pt idx="247">
                  <c:v>3000</c:v>
                </c:pt>
                <c:pt idx="248">
                  <c:v>2860</c:v>
                </c:pt>
                <c:pt idx="249">
                  <c:v>2660</c:v>
                </c:pt>
                <c:pt idx="250">
                  <c:v>2470</c:v>
                </c:pt>
                <c:pt idx="251">
                  <c:v>2300</c:v>
                </c:pt>
                <c:pt idx="252">
                  <c:v>2120</c:v>
                </c:pt>
                <c:pt idx="253">
                  <c:v>1960</c:v>
                </c:pt>
                <c:pt idx="254">
                  <c:v>1870</c:v>
                </c:pt>
                <c:pt idx="255">
                  <c:v>1770</c:v>
                </c:pt>
                <c:pt idx="256">
                  <c:v>1680</c:v>
                </c:pt>
                <c:pt idx="257">
                  <c:v>1620</c:v>
                </c:pt>
                <c:pt idx="258">
                  <c:v>1570</c:v>
                </c:pt>
                <c:pt idx="259">
                  <c:v>1520</c:v>
                </c:pt>
                <c:pt idx="260">
                  <c:v>1500</c:v>
                </c:pt>
                <c:pt idx="261">
                  <c:v>1490</c:v>
                </c:pt>
                <c:pt idx="262">
                  <c:v>1460</c:v>
                </c:pt>
                <c:pt idx="263">
                  <c:v>1420</c:v>
                </c:pt>
                <c:pt idx="264">
                  <c:v>1380</c:v>
                </c:pt>
                <c:pt idx="265">
                  <c:v>1340</c:v>
                </c:pt>
                <c:pt idx="266">
                  <c:v>1310</c:v>
                </c:pt>
                <c:pt idx="267">
                  <c:v>1280</c:v>
                </c:pt>
                <c:pt idx="268">
                  <c:v>1250</c:v>
                </c:pt>
                <c:pt idx="269">
                  <c:v>1220</c:v>
                </c:pt>
                <c:pt idx="270">
                  <c:v>1220</c:v>
                </c:pt>
                <c:pt idx="271">
                  <c:v>1200</c:v>
                </c:pt>
                <c:pt idx="272">
                  <c:v>1180</c:v>
                </c:pt>
                <c:pt idx="273">
                  <c:v>1170</c:v>
                </c:pt>
                <c:pt idx="274">
                  <c:v>1200</c:v>
                </c:pt>
                <c:pt idx="275">
                  <c:v>1270</c:v>
                </c:pt>
                <c:pt idx="276">
                  <c:v>1310</c:v>
                </c:pt>
                <c:pt idx="277">
                  <c:v>1330</c:v>
                </c:pt>
                <c:pt idx="278">
                  <c:v>1330</c:v>
                </c:pt>
                <c:pt idx="279">
                  <c:v>1340</c:v>
                </c:pt>
                <c:pt idx="280">
                  <c:v>1360</c:v>
                </c:pt>
                <c:pt idx="281">
                  <c:v>1370</c:v>
                </c:pt>
                <c:pt idx="282">
                  <c:v>1350</c:v>
                </c:pt>
                <c:pt idx="283">
                  <c:v>1330</c:v>
                </c:pt>
                <c:pt idx="284">
                  <c:v>1300</c:v>
                </c:pt>
                <c:pt idx="285">
                  <c:v>1260</c:v>
                </c:pt>
                <c:pt idx="286">
                  <c:v>1240</c:v>
                </c:pt>
                <c:pt idx="287">
                  <c:v>1200</c:v>
                </c:pt>
                <c:pt idx="288">
                  <c:v>1160</c:v>
                </c:pt>
                <c:pt idx="289">
                  <c:v>1150</c:v>
                </c:pt>
                <c:pt idx="290">
                  <c:v>1130</c:v>
                </c:pt>
                <c:pt idx="291">
                  <c:v>1130</c:v>
                </c:pt>
                <c:pt idx="292">
                  <c:v>1180</c:v>
                </c:pt>
                <c:pt idx="293">
                  <c:v>1220</c:v>
                </c:pt>
                <c:pt idx="294">
                  <c:v>1180</c:v>
                </c:pt>
                <c:pt idx="295">
                  <c:v>1150</c:v>
                </c:pt>
                <c:pt idx="296">
                  <c:v>1110</c:v>
                </c:pt>
                <c:pt idx="297">
                  <c:v>1090</c:v>
                </c:pt>
                <c:pt idx="298">
                  <c:v>1080</c:v>
                </c:pt>
                <c:pt idx="299">
                  <c:v>1080</c:v>
                </c:pt>
                <c:pt idx="300">
                  <c:v>1070</c:v>
                </c:pt>
                <c:pt idx="301">
                  <c:v>1070</c:v>
                </c:pt>
                <c:pt idx="302">
                  <c:v>1070</c:v>
                </c:pt>
                <c:pt idx="303">
                  <c:v>1090</c:v>
                </c:pt>
                <c:pt idx="304">
                  <c:v>1100</c:v>
                </c:pt>
                <c:pt idx="305">
                  <c:v>1090</c:v>
                </c:pt>
                <c:pt idx="306">
                  <c:v>1060</c:v>
                </c:pt>
                <c:pt idx="307">
                  <c:v>1030</c:v>
                </c:pt>
                <c:pt idx="308">
                  <c:v>973</c:v>
                </c:pt>
                <c:pt idx="309">
                  <c:v>943</c:v>
                </c:pt>
                <c:pt idx="310">
                  <c:v>898</c:v>
                </c:pt>
                <c:pt idx="311">
                  <c:v>828</c:v>
                </c:pt>
                <c:pt idx="312">
                  <c:v>715</c:v>
                </c:pt>
                <c:pt idx="313">
                  <c:v>686</c:v>
                </c:pt>
                <c:pt idx="314">
                  <c:v>618</c:v>
                </c:pt>
                <c:pt idx="315">
                  <c:v>513</c:v>
                </c:pt>
                <c:pt idx="316">
                  <c:v>470</c:v>
                </c:pt>
                <c:pt idx="317">
                  <c:v>466</c:v>
                </c:pt>
                <c:pt idx="318">
                  <c:v>435</c:v>
                </c:pt>
                <c:pt idx="319">
                  <c:v>394</c:v>
                </c:pt>
                <c:pt idx="320">
                  <c:v>352</c:v>
                </c:pt>
                <c:pt idx="321">
                  <c:v>323</c:v>
                </c:pt>
                <c:pt idx="322">
                  <c:v>319</c:v>
                </c:pt>
                <c:pt idx="323">
                  <c:v>310</c:v>
                </c:pt>
                <c:pt idx="324">
                  <c:v>312</c:v>
                </c:pt>
                <c:pt idx="325">
                  <c:v>312</c:v>
                </c:pt>
                <c:pt idx="326">
                  <c:v>311</c:v>
                </c:pt>
                <c:pt idx="327">
                  <c:v>311</c:v>
                </c:pt>
                <c:pt idx="328">
                  <c:v>311</c:v>
                </c:pt>
                <c:pt idx="329">
                  <c:v>310</c:v>
                </c:pt>
                <c:pt idx="330">
                  <c:v>310</c:v>
                </c:pt>
                <c:pt idx="331">
                  <c:v>310</c:v>
                </c:pt>
                <c:pt idx="332">
                  <c:v>309</c:v>
                </c:pt>
                <c:pt idx="333">
                  <c:v>309</c:v>
                </c:pt>
                <c:pt idx="334">
                  <c:v>309</c:v>
                </c:pt>
                <c:pt idx="335">
                  <c:v>308</c:v>
                </c:pt>
                <c:pt idx="336">
                  <c:v>308</c:v>
                </c:pt>
                <c:pt idx="337">
                  <c:v>308</c:v>
                </c:pt>
                <c:pt idx="338">
                  <c:v>307</c:v>
                </c:pt>
                <c:pt idx="339">
                  <c:v>307</c:v>
                </c:pt>
                <c:pt idx="340">
                  <c:v>302</c:v>
                </c:pt>
                <c:pt idx="341">
                  <c:v>297</c:v>
                </c:pt>
                <c:pt idx="342">
                  <c:v>292</c:v>
                </c:pt>
                <c:pt idx="343">
                  <c:v>286</c:v>
                </c:pt>
                <c:pt idx="344">
                  <c:v>281</c:v>
                </c:pt>
                <c:pt idx="345">
                  <c:v>286</c:v>
                </c:pt>
                <c:pt idx="346">
                  <c:v>271</c:v>
                </c:pt>
                <c:pt idx="347">
                  <c:v>266</c:v>
                </c:pt>
                <c:pt idx="348">
                  <c:v>261</c:v>
                </c:pt>
                <c:pt idx="349">
                  <c:v>255</c:v>
                </c:pt>
                <c:pt idx="350">
                  <c:v>250</c:v>
                </c:pt>
                <c:pt idx="351">
                  <c:v>245</c:v>
                </c:pt>
                <c:pt idx="352">
                  <c:v>240</c:v>
                </c:pt>
                <c:pt idx="353">
                  <c:v>235</c:v>
                </c:pt>
                <c:pt idx="354">
                  <c:v>230</c:v>
                </c:pt>
                <c:pt idx="355">
                  <c:v>224</c:v>
                </c:pt>
                <c:pt idx="356">
                  <c:v>219</c:v>
                </c:pt>
                <c:pt idx="357">
                  <c:v>214</c:v>
                </c:pt>
                <c:pt idx="358">
                  <c:v>209</c:v>
                </c:pt>
                <c:pt idx="359">
                  <c:v>205</c:v>
                </c:pt>
                <c:pt idx="360">
                  <c:v>200</c:v>
                </c:pt>
                <c:pt idx="361">
                  <c:v>196</c:v>
                </c:pt>
                <c:pt idx="362">
                  <c:v>191</c:v>
                </c:pt>
                <c:pt idx="363">
                  <c:v>187</c:v>
                </c:pt>
                <c:pt idx="364">
                  <c:v>182</c:v>
                </c:pt>
              </c:numCache>
            </c:numRef>
          </c:val>
          <c:smooth val="0"/>
          <c:extLst>
            <c:ext xmlns:c16="http://schemas.microsoft.com/office/drawing/2014/chart" uri="{C3380CC4-5D6E-409C-BE32-E72D297353CC}">
              <c16:uniqueId val="{00000000-F4C8-4BE0-8FB6-A4A9FAAADCD7}"/>
            </c:ext>
          </c:extLst>
        </c:ser>
        <c:dLbls>
          <c:showLegendKey val="0"/>
          <c:showVal val="0"/>
          <c:showCatName val="0"/>
          <c:showSerName val="0"/>
          <c:showPercent val="0"/>
          <c:showBubbleSize val="0"/>
        </c:dLbls>
        <c:smooth val="0"/>
        <c:axId val="80174464"/>
        <c:axId val="89015424"/>
      </c:lineChart>
      <c:dateAx>
        <c:axId val="80174464"/>
        <c:scaling>
          <c:orientation val="minMax"/>
        </c:scaling>
        <c:delete val="0"/>
        <c:axPos val="b"/>
        <c:numFmt formatCode="dd/mm/yy;@" sourceLinked="1"/>
        <c:majorTickMark val="none"/>
        <c:minorTickMark val="none"/>
        <c:tickLblPos val="nextTo"/>
        <c:crossAx val="89015424"/>
        <c:crosses val="autoZero"/>
        <c:auto val="1"/>
        <c:lblOffset val="100"/>
        <c:baseTimeUnit val="days"/>
      </c:dateAx>
      <c:valAx>
        <c:axId val="89015424"/>
        <c:scaling>
          <c:orientation val="minMax"/>
        </c:scaling>
        <c:delete val="0"/>
        <c:axPos val="l"/>
        <c:majorGridlines>
          <c:spPr>
            <a:ln>
              <a:prstDash val="dash"/>
            </a:ln>
          </c:spPr>
        </c:majorGridlines>
        <c:title>
          <c:tx>
            <c:rich>
              <a:bodyPr/>
              <a:lstStyle/>
              <a:p>
                <a:pPr>
                  <a:defRPr b="0"/>
                </a:pPr>
                <a:r>
                  <a:rPr lang="ru-RU" b="0"/>
                  <a:t>Расход воды, м</a:t>
                </a:r>
                <a:r>
                  <a:rPr lang="ru-RU" b="0" baseline="30000"/>
                  <a:t>3</a:t>
                </a:r>
                <a:r>
                  <a:rPr lang="ru-RU" b="0"/>
                  <a:t>/с</a:t>
                </a:r>
              </a:p>
            </c:rich>
          </c:tx>
          <c:overlay val="0"/>
        </c:title>
        <c:numFmt formatCode="General" sourceLinked="1"/>
        <c:majorTickMark val="none"/>
        <c:minorTickMark val="none"/>
        <c:tickLblPos val="nextTo"/>
        <c:crossAx val="80174464"/>
        <c:crosses val="autoZero"/>
        <c:crossBetween val="between"/>
      </c:valAx>
    </c:plotArea>
    <c:plotVisOnly val="1"/>
    <c:dispBlanksAs val="gap"/>
    <c:showDLblsOverMax val="0"/>
  </c:chart>
  <c:txPr>
    <a:bodyPr/>
    <a:lstStyle/>
    <a:p>
      <a:pPr>
        <a:defRPr sz="900">
          <a:latin typeface="Arial" panose="020B0604020202020204" pitchFamily="34" charset="0"/>
          <a:cs typeface="Arial" panose="020B0604020202020204" pitchFamily="34"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31780635653354"/>
          <c:y val="5.1400554097404488E-2"/>
          <c:w val="0.67082139322748591"/>
          <c:h val="0.71565179352580932"/>
        </c:manualLayout>
      </c:layout>
      <c:lineChart>
        <c:grouping val="standard"/>
        <c:varyColors val="0"/>
        <c:ser>
          <c:idx val="0"/>
          <c:order val="0"/>
          <c:tx>
            <c:v>Расход воды</c:v>
          </c:tx>
          <c:marker>
            <c:symbol val="none"/>
          </c:marker>
          <c:cat>
            <c:numRef>
              <c:f>'6295-1966'!$A$51:$A$415</c:f>
              <c:numCache>
                <c:formatCode>dd/mm/yy;@</c:formatCode>
                <c:ptCount val="365"/>
                <c:pt idx="0">
                  <c:v>24108</c:v>
                </c:pt>
                <c:pt idx="1">
                  <c:v>24109</c:v>
                </c:pt>
                <c:pt idx="2">
                  <c:v>24110</c:v>
                </c:pt>
                <c:pt idx="3">
                  <c:v>24111</c:v>
                </c:pt>
                <c:pt idx="4">
                  <c:v>24112</c:v>
                </c:pt>
                <c:pt idx="5">
                  <c:v>24113</c:v>
                </c:pt>
                <c:pt idx="6">
                  <c:v>24114</c:v>
                </c:pt>
                <c:pt idx="7">
                  <c:v>24115</c:v>
                </c:pt>
                <c:pt idx="8">
                  <c:v>24116</c:v>
                </c:pt>
                <c:pt idx="9">
                  <c:v>24117</c:v>
                </c:pt>
                <c:pt idx="10">
                  <c:v>24118</c:v>
                </c:pt>
                <c:pt idx="11">
                  <c:v>24119</c:v>
                </c:pt>
                <c:pt idx="12">
                  <c:v>24120</c:v>
                </c:pt>
                <c:pt idx="13">
                  <c:v>24121</c:v>
                </c:pt>
                <c:pt idx="14">
                  <c:v>24122</c:v>
                </c:pt>
                <c:pt idx="15">
                  <c:v>24123</c:v>
                </c:pt>
                <c:pt idx="16">
                  <c:v>24124</c:v>
                </c:pt>
                <c:pt idx="17">
                  <c:v>24125</c:v>
                </c:pt>
                <c:pt idx="18">
                  <c:v>24126</c:v>
                </c:pt>
                <c:pt idx="19">
                  <c:v>24127</c:v>
                </c:pt>
                <c:pt idx="20">
                  <c:v>24128</c:v>
                </c:pt>
                <c:pt idx="21">
                  <c:v>24129</c:v>
                </c:pt>
                <c:pt idx="22">
                  <c:v>24130</c:v>
                </c:pt>
                <c:pt idx="23">
                  <c:v>24131</c:v>
                </c:pt>
                <c:pt idx="24">
                  <c:v>24132</c:v>
                </c:pt>
                <c:pt idx="25">
                  <c:v>24133</c:v>
                </c:pt>
                <c:pt idx="26">
                  <c:v>24134</c:v>
                </c:pt>
                <c:pt idx="27">
                  <c:v>24135</c:v>
                </c:pt>
                <c:pt idx="28">
                  <c:v>24136</c:v>
                </c:pt>
                <c:pt idx="29">
                  <c:v>24137</c:v>
                </c:pt>
                <c:pt idx="30">
                  <c:v>24138</c:v>
                </c:pt>
                <c:pt idx="31">
                  <c:v>24139</c:v>
                </c:pt>
                <c:pt idx="32">
                  <c:v>24140</c:v>
                </c:pt>
                <c:pt idx="33">
                  <c:v>24141</c:v>
                </c:pt>
                <c:pt idx="34">
                  <c:v>24142</c:v>
                </c:pt>
                <c:pt idx="35">
                  <c:v>24143</c:v>
                </c:pt>
                <c:pt idx="36">
                  <c:v>24144</c:v>
                </c:pt>
                <c:pt idx="37">
                  <c:v>24145</c:v>
                </c:pt>
                <c:pt idx="38">
                  <c:v>24146</c:v>
                </c:pt>
                <c:pt idx="39">
                  <c:v>24147</c:v>
                </c:pt>
                <c:pt idx="40">
                  <c:v>24148</c:v>
                </c:pt>
                <c:pt idx="41">
                  <c:v>24149</c:v>
                </c:pt>
                <c:pt idx="42">
                  <c:v>24150</c:v>
                </c:pt>
                <c:pt idx="43">
                  <c:v>24151</c:v>
                </c:pt>
                <c:pt idx="44">
                  <c:v>24152</c:v>
                </c:pt>
                <c:pt idx="45">
                  <c:v>24153</c:v>
                </c:pt>
                <c:pt idx="46">
                  <c:v>24154</c:v>
                </c:pt>
                <c:pt idx="47">
                  <c:v>24155</c:v>
                </c:pt>
                <c:pt idx="48">
                  <c:v>24156</c:v>
                </c:pt>
                <c:pt idx="49">
                  <c:v>24157</c:v>
                </c:pt>
                <c:pt idx="50">
                  <c:v>24158</c:v>
                </c:pt>
                <c:pt idx="51">
                  <c:v>24159</c:v>
                </c:pt>
                <c:pt idx="52">
                  <c:v>24160</c:v>
                </c:pt>
                <c:pt idx="53">
                  <c:v>24161</c:v>
                </c:pt>
                <c:pt idx="54">
                  <c:v>24162</c:v>
                </c:pt>
                <c:pt idx="55">
                  <c:v>24163</c:v>
                </c:pt>
                <c:pt idx="56">
                  <c:v>24164</c:v>
                </c:pt>
                <c:pt idx="57">
                  <c:v>24165</c:v>
                </c:pt>
                <c:pt idx="58">
                  <c:v>24166</c:v>
                </c:pt>
                <c:pt idx="59">
                  <c:v>24167</c:v>
                </c:pt>
                <c:pt idx="60">
                  <c:v>24168</c:v>
                </c:pt>
                <c:pt idx="61">
                  <c:v>24169</c:v>
                </c:pt>
                <c:pt idx="62">
                  <c:v>24170</c:v>
                </c:pt>
                <c:pt idx="63">
                  <c:v>24171</c:v>
                </c:pt>
                <c:pt idx="64">
                  <c:v>24172</c:v>
                </c:pt>
                <c:pt idx="65">
                  <c:v>24173</c:v>
                </c:pt>
                <c:pt idx="66">
                  <c:v>24174</c:v>
                </c:pt>
                <c:pt idx="67">
                  <c:v>24175</c:v>
                </c:pt>
                <c:pt idx="68">
                  <c:v>24176</c:v>
                </c:pt>
                <c:pt idx="69">
                  <c:v>24177</c:v>
                </c:pt>
                <c:pt idx="70">
                  <c:v>24178</c:v>
                </c:pt>
                <c:pt idx="71">
                  <c:v>24179</c:v>
                </c:pt>
                <c:pt idx="72">
                  <c:v>24180</c:v>
                </c:pt>
                <c:pt idx="73">
                  <c:v>24181</c:v>
                </c:pt>
                <c:pt idx="74">
                  <c:v>24182</c:v>
                </c:pt>
                <c:pt idx="75">
                  <c:v>24183</c:v>
                </c:pt>
                <c:pt idx="76">
                  <c:v>24184</c:v>
                </c:pt>
                <c:pt idx="77">
                  <c:v>24185</c:v>
                </c:pt>
                <c:pt idx="78">
                  <c:v>24186</c:v>
                </c:pt>
                <c:pt idx="79">
                  <c:v>24187</c:v>
                </c:pt>
                <c:pt idx="80">
                  <c:v>24188</c:v>
                </c:pt>
                <c:pt idx="81">
                  <c:v>24189</c:v>
                </c:pt>
                <c:pt idx="82">
                  <c:v>24190</c:v>
                </c:pt>
                <c:pt idx="83">
                  <c:v>24191</c:v>
                </c:pt>
                <c:pt idx="84">
                  <c:v>24192</c:v>
                </c:pt>
                <c:pt idx="85">
                  <c:v>24193</c:v>
                </c:pt>
                <c:pt idx="86">
                  <c:v>24194</c:v>
                </c:pt>
                <c:pt idx="87">
                  <c:v>24195</c:v>
                </c:pt>
                <c:pt idx="88">
                  <c:v>24196</c:v>
                </c:pt>
                <c:pt idx="89">
                  <c:v>24197</c:v>
                </c:pt>
                <c:pt idx="90">
                  <c:v>24198</c:v>
                </c:pt>
                <c:pt idx="91">
                  <c:v>24199</c:v>
                </c:pt>
                <c:pt idx="92">
                  <c:v>24200</c:v>
                </c:pt>
                <c:pt idx="93">
                  <c:v>24201</c:v>
                </c:pt>
                <c:pt idx="94">
                  <c:v>24202</c:v>
                </c:pt>
                <c:pt idx="95">
                  <c:v>24203</c:v>
                </c:pt>
                <c:pt idx="96">
                  <c:v>24204</c:v>
                </c:pt>
                <c:pt idx="97">
                  <c:v>24205</c:v>
                </c:pt>
                <c:pt idx="98">
                  <c:v>24206</c:v>
                </c:pt>
                <c:pt idx="99">
                  <c:v>24207</c:v>
                </c:pt>
                <c:pt idx="100">
                  <c:v>24208</c:v>
                </c:pt>
                <c:pt idx="101">
                  <c:v>24209</c:v>
                </c:pt>
                <c:pt idx="102">
                  <c:v>24210</c:v>
                </c:pt>
                <c:pt idx="103">
                  <c:v>24211</c:v>
                </c:pt>
                <c:pt idx="104">
                  <c:v>24212</c:v>
                </c:pt>
                <c:pt idx="105">
                  <c:v>24213</c:v>
                </c:pt>
                <c:pt idx="106">
                  <c:v>24214</c:v>
                </c:pt>
                <c:pt idx="107">
                  <c:v>24215</c:v>
                </c:pt>
                <c:pt idx="108">
                  <c:v>24216</c:v>
                </c:pt>
                <c:pt idx="109">
                  <c:v>24217</c:v>
                </c:pt>
                <c:pt idx="110">
                  <c:v>24218</c:v>
                </c:pt>
                <c:pt idx="111">
                  <c:v>24219</c:v>
                </c:pt>
                <c:pt idx="112">
                  <c:v>24220</c:v>
                </c:pt>
                <c:pt idx="113">
                  <c:v>24221</c:v>
                </c:pt>
                <c:pt idx="114">
                  <c:v>24222</c:v>
                </c:pt>
                <c:pt idx="115">
                  <c:v>24223</c:v>
                </c:pt>
                <c:pt idx="116">
                  <c:v>24224</c:v>
                </c:pt>
                <c:pt idx="117">
                  <c:v>24225</c:v>
                </c:pt>
                <c:pt idx="118">
                  <c:v>24226</c:v>
                </c:pt>
                <c:pt idx="119">
                  <c:v>24227</c:v>
                </c:pt>
                <c:pt idx="120">
                  <c:v>24228</c:v>
                </c:pt>
                <c:pt idx="121">
                  <c:v>24229</c:v>
                </c:pt>
                <c:pt idx="122">
                  <c:v>24230</c:v>
                </c:pt>
                <c:pt idx="123">
                  <c:v>24231</c:v>
                </c:pt>
                <c:pt idx="124">
                  <c:v>24232</c:v>
                </c:pt>
                <c:pt idx="125">
                  <c:v>24233</c:v>
                </c:pt>
                <c:pt idx="126">
                  <c:v>24234</c:v>
                </c:pt>
                <c:pt idx="127">
                  <c:v>24235</c:v>
                </c:pt>
                <c:pt idx="128">
                  <c:v>24236</c:v>
                </c:pt>
                <c:pt idx="129">
                  <c:v>24237</c:v>
                </c:pt>
                <c:pt idx="130">
                  <c:v>24238</c:v>
                </c:pt>
                <c:pt idx="131">
                  <c:v>24239</c:v>
                </c:pt>
                <c:pt idx="132">
                  <c:v>24240</c:v>
                </c:pt>
                <c:pt idx="133">
                  <c:v>24241</c:v>
                </c:pt>
                <c:pt idx="134">
                  <c:v>24242</c:v>
                </c:pt>
                <c:pt idx="135">
                  <c:v>24243</c:v>
                </c:pt>
                <c:pt idx="136">
                  <c:v>24244</c:v>
                </c:pt>
                <c:pt idx="137">
                  <c:v>24245</c:v>
                </c:pt>
                <c:pt idx="138">
                  <c:v>24246</c:v>
                </c:pt>
                <c:pt idx="139">
                  <c:v>24247</c:v>
                </c:pt>
                <c:pt idx="140">
                  <c:v>24248</c:v>
                </c:pt>
                <c:pt idx="141">
                  <c:v>24249</c:v>
                </c:pt>
                <c:pt idx="142">
                  <c:v>24250</c:v>
                </c:pt>
                <c:pt idx="143">
                  <c:v>24251</c:v>
                </c:pt>
                <c:pt idx="144">
                  <c:v>24252</c:v>
                </c:pt>
                <c:pt idx="145">
                  <c:v>24253</c:v>
                </c:pt>
                <c:pt idx="146">
                  <c:v>24254</c:v>
                </c:pt>
                <c:pt idx="147">
                  <c:v>24255</c:v>
                </c:pt>
                <c:pt idx="148">
                  <c:v>24256</c:v>
                </c:pt>
                <c:pt idx="149">
                  <c:v>24257</c:v>
                </c:pt>
                <c:pt idx="150">
                  <c:v>24258</c:v>
                </c:pt>
                <c:pt idx="151">
                  <c:v>24259</c:v>
                </c:pt>
                <c:pt idx="152">
                  <c:v>24260</c:v>
                </c:pt>
                <c:pt idx="153">
                  <c:v>24261</c:v>
                </c:pt>
                <c:pt idx="154">
                  <c:v>24262</c:v>
                </c:pt>
                <c:pt idx="155">
                  <c:v>24263</c:v>
                </c:pt>
                <c:pt idx="156">
                  <c:v>24264</c:v>
                </c:pt>
                <c:pt idx="157">
                  <c:v>24265</c:v>
                </c:pt>
                <c:pt idx="158">
                  <c:v>24266</c:v>
                </c:pt>
                <c:pt idx="159">
                  <c:v>24267</c:v>
                </c:pt>
                <c:pt idx="160">
                  <c:v>24268</c:v>
                </c:pt>
                <c:pt idx="161">
                  <c:v>24269</c:v>
                </c:pt>
                <c:pt idx="162">
                  <c:v>24270</c:v>
                </c:pt>
                <c:pt idx="163">
                  <c:v>24271</c:v>
                </c:pt>
                <c:pt idx="164">
                  <c:v>24272</c:v>
                </c:pt>
                <c:pt idx="165">
                  <c:v>24273</c:v>
                </c:pt>
                <c:pt idx="166">
                  <c:v>24274</c:v>
                </c:pt>
                <c:pt idx="167">
                  <c:v>24275</c:v>
                </c:pt>
                <c:pt idx="168">
                  <c:v>24276</c:v>
                </c:pt>
                <c:pt idx="169">
                  <c:v>24277</c:v>
                </c:pt>
                <c:pt idx="170">
                  <c:v>24278</c:v>
                </c:pt>
                <c:pt idx="171">
                  <c:v>24279</c:v>
                </c:pt>
                <c:pt idx="172">
                  <c:v>24280</c:v>
                </c:pt>
                <c:pt idx="173">
                  <c:v>24281</c:v>
                </c:pt>
                <c:pt idx="174">
                  <c:v>24282</c:v>
                </c:pt>
                <c:pt idx="175">
                  <c:v>24283</c:v>
                </c:pt>
                <c:pt idx="176">
                  <c:v>24284</c:v>
                </c:pt>
                <c:pt idx="177">
                  <c:v>24285</c:v>
                </c:pt>
                <c:pt idx="178">
                  <c:v>24286</c:v>
                </c:pt>
                <c:pt idx="179">
                  <c:v>24287</c:v>
                </c:pt>
                <c:pt idx="180">
                  <c:v>24288</c:v>
                </c:pt>
                <c:pt idx="181">
                  <c:v>24289</c:v>
                </c:pt>
                <c:pt idx="182">
                  <c:v>24290</c:v>
                </c:pt>
                <c:pt idx="183">
                  <c:v>24291</c:v>
                </c:pt>
                <c:pt idx="184">
                  <c:v>24292</c:v>
                </c:pt>
                <c:pt idx="185">
                  <c:v>24293</c:v>
                </c:pt>
                <c:pt idx="186">
                  <c:v>24294</c:v>
                </c:pt>
                <c:pt idx="187">
                  <c:v>24295</c:v>
                </c:pt>
                <c:pt idx="188">
                  <c:v>24296</c:v>
                </c:pt>
                <c:pt idx="189">
                  <c:v>24297</c:v>
                </c:pt>
                <c:pt idx="190">
                  <c:v>24298</c:v>
                </c:pt>
                <c:pt idx="191">
                  <c:v>24299</c:v>
                </c:pt>
                <c:pt idx="192">
                  <c:v>24300</c:v>
                </c:pt>
                <c:pt idx="193">
                  <c:v>24301</c:v>
                </c:pt>
                <c:pt idx="194">
                  <c:v>24302</c:v>
                </c:pt>
                <c:pt idx="195">
                  <c:v>24303</c:v>
                </c:pt>
                <c:pt idx="196">
                  <c:v>24304</c:v>
                </c:pt>
                <c:pt idx="197">
                  <c:v>24305</c:v>
                </c:pt>
                <c:pt idx="198">
                  <c:v>24306</c:v>
                </c:pt>
                <c:pt idx="199">
                  <c:v>24307</c:v>
                </c:pt>
                <c:pt idx="200">
                  <c:v>24308</c:v>
                </c:pt>
                <c:pt idx="201">
                  <c:v>24309</c:v>
                </c:pt>
                <c:pt idx="202">
                  <c:v>24310</c:v>
                </c:pt>
                <c:pt idx="203">
                  <c:v>24311</c:v>
                </c:pt>
                <c:pt idx="204">
                  <c:v>24312</c:v>
                </c:pt>
                <c:pt idx="205">
                  <c:v>24313</c:v>
                </c:pt>
                <c:pt idx="206">
                  <c:v>24314</c:v>
                </c:pt>
                <c:pt idx="207">
                  <c:v>24315</c:v>
                </c:pt>
                <c:pt idx="208">
                  <c:v>24316</c:v>
                </c:pt>
                <c:pt idx="209">
                  <c:v>24317</c:v>
                </c:pt>
                <c:pt idx="210">
                  <c:v>24318</c:v>
                </c:pt>
                <c:pt idx="211">
                  <c:v>24319</c:v>
                </c:pt>
                <c:pt idx="212">
                  <c:v>24320</c:v>
                </c:pt>
                <c:pt idx="213">
                  <c:v>24321</c:v>
                </c:pt>
                <c:pt idx="214">
                  <c:v>24322</c:v>
                </c:pt>
                <c:pt idx="215">
                  <c:v>24323</c:v>
                </c:pt>
                <c:pt idx="216">
                  <c:v>24324</c:v>
                </c:pt>
                <c:pt idx="217">
                  <c:v>24325</c:v>
                </c:pt>
                <c:pt idx="218">
                  <c:v>24326</c:v>
                </c:pt>
                <c:pt idx="219">
                  <c:v>24327</c:v>
                </c:pt>
                <c:pt idx="220">
                  <c:v>24328</c:v>
                </c:pt>
                <c:pt idx="221">
                  <c:v>24329</c:v>
                </c:pt>
                <c:pt idx="222">
                  <c:v>24330</c:v>
                </c:pt>
                <c:pt idx="223">
                  <c:v>24331</c:v>
                </c:pt>
                <c:pt idx="224">
                  <c:v>24332</c:v>
                </c:pt>
                <c:pt idx="225">
                  <c:v>24333</c:v>
                </c:pt>
                <c:pt idx="226">
                  <c:v>24334</c:v>
                </c:pt>
                <c:pt idx="227">
                  <c:v>24335</c:v>
                </c:pt>
                <c:pt idx="228">
                  <c:v>24336</c:v>
                </c:pt>
                <c:pt idx="229">
                  <c:v>24337</c:v>
                </c:pt>
                <c:pt idx="230">
                  <c:v>24338</c:v>
                </c:pt>
                <c:pt idx="231">
                  <c:v>24339</c:v>
                </c:pt>
                <c:pt idx="232">
                  <c:v>24340</c:v>
                </c:pt>
                <c:pt idx="233">
                  <c:v>24341</c:v>
                </c:pt>
                <c:pt idx="234">
                  <c:v>24342</c:v>
                </c:pt>
                <c:pt idx="235">
                  <c:v>24343</c:v>
                </c:pt>
                <c:pt idx="236">
                  <c:v>24344</c:v>
                </c:pt>
                <c:pt idx="237">
                  <c:v>24345</c:v>
                </c:pt>
                <c:pt idx="238">
                  <c:v>24346</c:v>
                </c:pt>
                <c:pt idx="239">
                  <c:v>24347</c:v>
                </c:pt>
                <c:pt idx="240">
                  <c:v>24348</c:v>
                </c:pt>
                <c:pt idx="241">
                  <c:v>24349</c:v>
                </c:pt>
                <c:pt idx="242">
                  <c:v>24350</c:v>
                </c:pt>
                <c:pt idx="243">
                  <c:v>24351</c:v>
                </c:pt>
                <c:pt idx="244">
                  <c:v>24352</c:v>
                </c:pt>
                <c:pt idx="245">
                  <c:v>24353</c:v>
                </c:pt>
                <c:pt idx="246">
                  <c:v>24354</c:v>
                </c:pt>
                <c:pt idx="247">
                  <c:v>24355</c:v>
                </c:pt>
                <c:pt idx="248">
                  <c:v>24356</c:v>
                </c:pt>
                <c:pt idx="249">
                  <c:v>24357</c:v>
                </c:pt>
                <c:pt idx="250">
                  <c:v>24358</c:v>
                </c:pt>
                <c:pt idx="251">
                  <c:v>24359</c:v>
                </c:pt>
                <c:pt idx="252">
                  <c:v>24360</c:v>
                </c:pt>
                <c:pt idx="253">
                  <c:v>24361</c:v>
                </c:pt>
                <c:pt idx="254">
                  <c:v>24362</c:v>
                </c:pt>
                <c:pt idx="255">
                  <c:v>24363</c:v>
                </c:pt>
                <c:pt idx="256">
                  <c:v>24364</c:v>
                </c:pt>
                <c:pt idx="257">
                  <c:v>24365</c:v>
                </c:pt>
                <c:pt idx="258">
                  <c:v>24366</c:v>
                </c:pt>
                <c:pt idx="259">
                  <c:v>24367</c:v>
                </c:pt>
                <c:pt idx="260">
                  <c:v>24368</c:v>
                </c:pt>
                <c:pt idx="261">
                  <c:v>24369</c:v>
                </c:pt>
                <c:pt idx="262">
                  <c:v>24370</c:v>
                </c:pt>
                <c:pt idx="263">
                  <c:v>24371</c:v>
                </c:pt>
                <c:pt idx="264">
                  <c:v>24372</c:v>
                </c:pt>
                <c:pt idx="265">
                  <c:v>24373</c:v>
                </c:pt>
                <c:pt idx="266">
                  <c:v>24374</c:v>
                </c:pt>
                <c:pt idx="267">
                  <c:v>24375</c:v>
                </c:pt>
                <c:pt idx="268">
                  <c:v>24376</c:v>
                </c:pt>
                <c:pt idx="269">
                  <c:v>24377</c:v>
                </c:pt>
                <c:pt idx="270">
                  <c:v>24378</c:v>
                </c:pt>
                <c:pt idx="271">
                  <c:v>24379</c:v>
                </c:pt>
                <c:pt idx="272">
                  <c:v>24380</c:v>
                </c:pt>
                <c:pt idx="273">
                  <c:v>24381</c:v>
                </c:pt>
                <c:pt idx="274">
                  <c:v>24382</c:v>
                </c:pt>
                <c:pt idx="275">
                  <c:v>24383</c:v>
                </c:pt>
                <c:pt idx="276">
                  <c:v>24384</c:v>
                </c:pt>
                <c:pt idx="277">
                  <c:v>24385</c:v>
                </c:pt>
                <c:pt idx="278">
                  <c:v>24386</c:v>
                </c:pt>
                <c:pt idx="279">
                  <c:v>24387</c:v>
                </c:pt>
                <c:pt idx="280">
                  <c:v>24388</c:v>
                </c:pt>
                <c:pt idx="281">
                  <c:v>24389</c:v>
                </c:pt>
                <c:pt idx="282">
                  <c:v>24390</c:v>
                </c:pt>
                <c:pt idx="283">
                  <c:v>24391</c:v>
                </c:pt>
                <c:pt idx="284">
                  <c:v>24392</c:v>
                </c:pt>
                <c:pt idx="285">
                  <c:v>24393</c:v>
                </c:pt>
                <c:pt idx="286">
                  <c:v>24394</c:v>
                </c:pt>
                <c:pt idx="287">
                  <c:v>24395</c:v>
                </c:pt>
                <c:pt idx="288">
                  <c:v>24396</c:v>
                </c:pt>
                <c:pt idx="289">
                  <c:v>24397</c:v>
                </c:pt>
                <c:pt idx="290">
                  <c:v>24398</c:v>
                </c:pt>
                <c:pt idx="291">
                  <c:v>24399</c:v>
                </c:pt>
                <c:pt idx="292">
                  <c:v>24400</c:v>
                </c:pt>
                <c:pt idx="293">
                  <c:v>24401</c:v>
                </c:pt>
                <c:pt idx="294">
                  <c:v>24402</c:v>
                </c:pt>
                <c:pt idx="295">
                  <c:v>24403</c:v>
                </c:pt>
                <c:pt idx="296">
                  <c:v>24404</c:v>
                </c:pt>
                <c:pt idx="297">
                  <c:v>24405</c:v>
                </c:pt>
                <c:pt idx="298">
                  <c:v>24406</c:v>
                </c:pt>
                <c:pt idx="299">
                  <c:v>24407</c:v>
                </c:pt>
                <c:pt idx="300">
                  <c:v>24408</c:v>
                </c:pt>
                <c:pt idx="301">
                  <c:v>24409</c:v>
                </c:pt>
                <c:pt idx="302">
                  <c:v>24410</c:v>
                </c:pt>
                <c:pt idx="303">
                  <c:v>24411</c:v>
                </c:pt>
                <c:pt idx="304">
                  <c:v>24412</c:v>
                </c:pt>
                <c:pt idx="305">
                  <c:v>24413</c:v>
                </c:pt>
                <c:pt idx="306">
                  <c:v>24414</c:v>
                </c:pt>
                <c:pt idx="307">
                  <c:v>24415</c:v>
                </c:pt>
                <c:pt idx="308">
                  <c:v>24416</c:v>
                </c:pt>
                <c:pt idx="309">
                  <c:v>24417</c:v>
                </c:pt>
                <c:pt idx="310">
                  <c:v>24418</c:v>
                </c:pt>
                <c:pt idx="311">
                  <c:v>24419</c:v>
                </c:pt>
                <c:pt idx="312">
                  <c:v>24420</c:v>
                </c:pt>
                <c:pt idx="313">
                  <c:v>24421</c:v>
                </c:pt>
                <c:pt idx="314">
                  <c:v>24422</c:v>
                </c:pt>
                <c:pt idx="315">
                  <c:v>24423</c:v>
                </c:pt>
                <c:pt idx="316">
                  <c:v>24424</c:v>
                </c:pt>
                <c:pt idx="317">
                  <c:v>24425</c:v>
                </c:pt>
                <c:pt idx="318">
                  <c:v>24426</c:v>
                </c:pt>
                <c:pt idx="319">
                  <c:v>24427</c:v>
                </c:pt>
                <c:pt idx="320">
                  <c:v>24428</c:v>
                </c:pt>
                <c:pt idx="321">
                  <c:v>24429</c:v>
                </c:pt>
                <c:pt idx="322">
                  <c:v>24430</c:v>
                </c:pt>
                <c:pt idx="323">
                  <c:v>24431</c:v>
                </c:pt>
                <c:pt idx="324">
                  <c:v>24432</c:v>
                </c:pt>
                <c:pt idx="325">
                  <c:v>24433</c:v>
                </c:pt>
                <c:pt idx="326">
                  <c:v>24434</c:v>
                </c:pt>
                <c:pt idx="327">
                  <c:v>24435</c:v>
                </c:pt>
                <c:pt idx="328">
                  <c:v>24436</c:v>
                </c:pt>
                <c:pt idx="329">
                  <c:v>24437</c:v>
                </c:pt>
                <c:pt idx="330">
                  <c:v>24438</c:v>
                </c:pt>
                <c:pt idx="331">
                  <c:v>24439</c:v>
                </c:pt>
                <c:pt idx="332">
                  <c:v>24440</c:v>
                </c:pt>
                <c:pt idx="333">
                  <c:v>24441</c:v>
                </c:pt>
                <c:pt idx="334">
                  <c:v>24442</c:v>
                </c:pt>
                <c:pt idx="335">
                  <c:v>24443</c:v>
                </c:pt>
                <c:pt idx="336">
                  <c:v>24444</c:v>
                </c:pt>
                <c:pt idx="337">
                  <c:v>24445</c:v>
                </c:pt>
                <c:pt idx="338">
                  <c:v>24446</c:v>
                </c:pt>
                <c:pt idx="339">
                  <c:v>24447</c:v>
                </c:pt>
                <c:pt idx="340">
                  <c:v>24448</c:v>
                </c:pt>
                <c:pt idx="341">
                  <c:v>24449</c:v>
                </c:pt>
                <c:pt idx="342">
                  <c:v>24450</c:v>
                </c:pt>
                <c:pt idx="343">
                  <c:v>24451</c:v>
                </c:pt>
                <c:pt idx="344">
                  <c:v>24452</c:v>
                </c:pt>
                <c:pt idx="345">
                  <c:v>24453</c:v>
                </c:pt>
                <c:pt idx="346">
                  <c:v>24454</c:v>
                </c:pt>
                <c:pt idx="347">
                  <c:v>24455</c:v>
                </c:pt>
                <c:pt idx="348">
                  <c:v>24456</c:v>
                </c:pt>
                <c:pt idx="349">
                  <c:v>24457</c:v>
                </c:pt>
                <c:pt idx="350">
                  <c:v>24458</c:v>
                </c:pt>
                <c:pt idx="351">
                  <c:v>24459</c:v>
                </c:pt>
                <c:pt idx="352">
                  <c:v>24460</c:v>
                </c:pt>
                <c:pt idx="353">
                  <c:v>24461</c:v>
                </c:pt>
                <c:pt idx="354">
                  <c:v>24462</c:v>
                </c:pt>
                <c:pt idx="355">
                  <c:v>24463</c:v>
                </c:pt>
                <c:pt idx="356">
                  <c:v>24464</c:v>
                </c:pt>
                <c:pt idx="357">
                  <c:v>24465</c:v>
                </c:pt>
                <c:pt idx="358">
                  <c:v>24466</c:v>
                </c:pt>
                <c:pt idx="359">
                  <c:v>24467</c:v>
                </c:pt>
                <c:pt idx="360">
                  <c:v>24468</c:v>
                </c:pt>
                <c:pt idx="361">
                  <c:v>24469</c:v>
                </c:pt>
                <c:pt idx="362">
                  <c:v>24470</c:v>
                </c:pt>
                <c:pt idx="363">
                  <c:v>24471</c:v>
                </c:pt>
                <c:pt idx="364">
                  <c:v>24472</c:v>
                </c:pt>
              </c:numCache>
            </c:numRef>
          </c:cat>
          <c:val>
            <c:numRef>
              <c:f>'6295-1966'!$B$51:$B$415</c:f>
              <c:numCache>
                <c:formatCode>General</c:formatCode>
                <c:ptCount val="365"/>
                <c:pt idx="0">
                  <c:v>119</c:v>
                </c:pt>
                <c:pt idx="1">
                  <c:v>115</c:v>
                </c:pt>
                <c:pt idx="2">
                  <c:v>112</c:v>
                </c:pt>
                <c:pt idx="3">
                  <c:v>108</c:v>
                </c:pt>
                <c:pt idx="4">
                  <c:v>108</c:v>
                </c:pt>
                <c:pt idx="5">
                  <c:v>107</c:v>
                </c:pt>
                <c:pt idx="6">
                  <c:v>107</c:v>
                </c:pt>
                <c:pt idx="7">
                  <c:v>107</c:v>
                </c:pt>
                <c:pt idx="8">
                  <c:v>107</c:v>
                </c:pt>
                <c:pt idx="9">
                  <c:v>106</c:v>
                </c:pt>
                <c:pt idx="10">
                  <c:v>106</c:v>
                </c:pt>
                <c:pt idx="11">
                  <c:v>106</c:v>
                </c:pt>
                <c:pt idx="12">
                  <c:v>106</c:v>
                </c:pt>
                <c:pt idx="13">
                  <c:v>105</c:v>
                </c:pt>
                <c:pt idx="14">
                  <c:v>105</c:v>
                </c:pt>
                <c:pt idx="15">
                  <c:v>105</c:v>
                </c:pt>
                <c:pt idx="16">
                  <c:v>105</c:v>
                </c:pt>
                <c:pt idx="17">
                  <c:v>104</c:v>
                </c:pt>
                <c:pt idx="18">
                  <c:v>104</c:v>
                </c:pt>
                <c:pt idx="19">
                  <c:v>103</c:v>
                </c:pt>
                <c:pt idx="20">
                  <c:v>103</c:v>
                </c:pt>
                <c:pt idx="21">
                  <c:v>102</c:v>
                </c:pt>
                <c:pt idx="22">
                  <c:v>101</c:v>
                </c:pt>
                <c:pt idx="23">
                  <c:v>100</c:v>
                </c:pt>
                <c:pt idx="24">
                  <c:v>99.7</c:v>
                </c:pt>
                <c:pt idx="25">
                  <c:v>99</c:v>
                </c:pt>
                <c:pt idx="26">
                  <c:v>98.3</c:v>
                </c:pt>
                <c:pt idx="27">
                  <c:v>97.6</c:v>
                </c:pt>
                <c:pt idx="28">
                  <c:v>96.9</c:v>
                </c:pt>
                <c:pt idx="29">
                  <c:v>96.2</c:v>
                </c:pt>
                <c:pt idx="30">
                  <c:v>95.4</c:v>
                </c:pt>
                <c:pt idx="31">
                  <c:v>94.7</c:v>
                </c:pt>
                <c:pt idx="32">
                  <c:v>94</c:v>
                </c:pt>
                <c:pt idx="33">
                  <c:v>93.3</c:v>
                </c:pt>
                <c:pt idx="34">
                  <c:v>92.2</c:v>
                </c:pt>
                <c:pt idx="35">
                  <c:v>91.2</c:v>
                </c:pt>
                <c:pt idx="36">
                  <c:v>90.1</c:v>
                </c:pt>
                <c:pt idx="37">
                  <c:v>89.1</c:v>
                </c:pt>
                <c:pt idx="38">
                  <c:v>88</c:v>
                </c:pt>
                <c:pt idx="39">
                  <c:v>87</c:v>
                </c:pt>
                <c:pt idx="40">
                  <c:v>85.9</c:v>
                </c:pt>
                <c:pt idx="41">
                  <c:v>84.8</c:v>
                </c:pt>
                <c:pt idx="42">
                  <c:v>83.8</c:v>
                </c:pt>
                <c:pt idx="43">
                  <c:v>82.7</c:v>
                </c:pt>
                <c:pt idx="44">
                  <c:v>81.7</c:v>
                </c:pt>
                <c:pt idx="45">
                  <c:v>80.599999999999994</c:v>
                </c:pt>
                <c:pt idx="46">
                  <c:v>79.599999999999994</c:v>
                </c:pt>
                <c:pt idx="47">
                  <c:v>78.5</c:v>
                </c:pt>
                <c:pt idx="48">
                  <c:v>78.099999999999994</c:v>
                </c:pt>
                <c:pt idx="49">
                  <c:v>77.599999999999994</c:v>
                </c:pt>
                <c:pt idx="50">
                  <c:v>77.2</c:v>
                </c:pt>
                <c:pt idx="51">
                  <c:v>76.8</c:v>
                </c:pt>
                <c:pt idx="52">
                  <c:v>76.400000000000006</c:v>
                </c:pt>
                <c:pt idx="53">
                  <c:v>75.900000000000006</c:v>
                </c:pt>
                <c:pt idx="54">
                  <c:v>75.5</c:v>
                </c:pt>
                <c:pt idx="55">
                  <c:v>75.099999999999994</c:v>
                </c:pt>
                <c:pt idx="56">
                  <c:v>74.599999999999994</c:v>
                </c:pt>
                <c:pt idx="57">
                  <c:v>74.2</c:v>
                </c:pt>
                <c:pt idx="58">
                  <c:v>73.8</c:v>
                </c:pt>
                <c:pt idx="59">
                  <c:v>73.400000000000006</c:v>
                </c:pt>
                <c:pt idx="60">
                  <c:v>72.900000000000006</c:v>
                </c:pt>
                <c:pt idx="61">
                  <c:v>72.5</c:v>
                </c:pt>
                <c:pt idx="62">
                  <c:v>72.2</c:v>
                </c:pt>
                <c:pt idx="63">
                  <c:v>71.8</c:v>
                </c:pt>
                <c:pt idx="64">
                  <c:v>71.400000000000006</c:v>
                </c:pt>
                <c:pt idx="65">
                  <c:v>71.099999999999994</c:v>
                </c:pt>
                <c:pt idx="66">
                  <c:v>70.8</c:v>
                </c:pt>
                <c:pt idx="67">
                  <c:v>70.400000000000006</c:v>
                </c:pt>
                <c:pt idx="68">
                  <c:v>70</c:v>
                </c:pt>
                <c:pt idx="69">
                  <c:v>69.7</c:v>
                </c:pt>
                <c:pt idx="70">
                  <c:v>69.400000000000006</c:v>
                </c:pt>
                <c:pt idx="71">
                  <c:v>69</c:v>
                </c:pt>
                <c:pt idx="72">
                  <c:v>68.599999999999994</c:v>
                </c:pt>
                <c:pt idx="73">
                  <c:v>68.5</c:v>
                </c:pt>
                <c:pt idx="74">
                  <c:v>68</c:v>
                </c:pt>
                <c:pt idx="75">
                  <c:v>67.599999999999994</c:v>
                </c:pt>
                <c:pt idx="76">
                  <c:v>67.8</c:v>
                </c:pt>
                <c:pt idx="77">
                  <c:v>67.900000000000006</c:v>
                </c:pt>
                <c:pt idx="78">
                  <c:v>68.099999999999994</c:v>
                </c:pt>
                <c:pt idx="79">
                  <c:v>68.3</c:v>
                </c:pt>
                <c:pt idx="80">
                  <c:v>68.400000000000006</c:v>
                </c:pt>
                <c:pt idx="81">
                  <c:v>68.599999999999994</c:v>
                </c:pt>
                <c:pt idx="82">
                  <c:v>68.8</c:v>
                </c:pt>
                <c:pt idx="83">
                  <c:v>68.900000000000006</c:v>
                </c:pt>
                <c:pt idx="84">
                  <c:v>69.099999999999994</c:v>
                </c:pt>
                <c:pt idx="85">
                  <c:v>69.099999999999994</c:v>
                </c:pt>
                <c:pt idx="86">
                  <c:v>69.400000000000006</c:v>
                </c:pt>
                <c:pt idx="87">
                  <c:v>69.599999999999994</c:v>
                </c:pt>
                <c:pt idx="88">
                  <c:v>69.8</c:v>
                </c:pt>
                <c:pt idx="89">
                  <c:v>69.900000000000006</c:v>
                </c:pt>
                <c:pt idx="90">
                  <c:v>70.099999999999994</c:v>
                </c:pt>
                <c:pt idx="91">
                  <c:v>70.3</c:v>
                </c:pt>
                <c:pt idx="92">
                  <c:v>70.400000000000006</c:v>
                </c:pt>
                <c:pt idx="93">
                  <c:v>70.599999999999994</c:v>
                </c:pt>
                <c:pt idx="94">
                  <c:v>75.8</c:v>
                </c:pt>
                <c:pt idx="95">
                  <c:v>80.900000000000006</c:v>
                </c:pt>
                <c:pt idx="96">
                  <c:v>86.1</c:v>
                </c:pt>
                <c:pt idx="97">
                  <c:v>91.3</c:v>
                </c:pt>
                <c:pt idx="98">
                  <c:v>96.5</c:v>
                </c:pt>
                <c:pt idx="99">
                  <c:v>102</c:v>
                </c:pt>
                <c:pt idx="100">
                  <c:v>107</c:v>
                </c:pt>
                <c:pt idx="101">
                  <c:v>112</c:v>
                </c:pt>
                <c:pt idx="102">
                  <c:v>117</c:v>
                </c:pt>
                <c:pt idx="103">
                  <c:v>122</c:v>
                </c:pt>
                <c:pt idx="104">
                  <c:v>127</c:v>
                </c:pt>
                <c:pt idx="105">
                  <c:v>133</c:v>
                </c:pt>
                <c:pt idx="106">
                  <c:v>138</c:v>
                </c:pt>
                <c:pt idx="107">
                  <c:v>143</c:v>
                </c:pt>
                <c:pt idx="108">
                  <c:v>152</c:v>
                </c:pt>
                <c:pt idx="109">
                  <c:v>160</c:v>
                </c:pt>
                <c:pt idx="110">
                  <c:v>167</c:v>
                </c:pt>
                <c:pt idx="111">
                  <c:v>183</c:v>
                </c:pt>
                <c:pt idx="112">
                  <c:v>192</c:v>
                </c:pt>
                <c:pt idx="113">
                  <c:v>208</c:v>
                </c:pt>
                <c:pt idx="114">
                  <c:v>231</c:v>
                </c:pt>
                <c:pt idx="115">
                  <c:v>262</c:v>
                </c:pt>
                <c:pt idx="116">
                  <c:v>299</c:v>
                </c:pt>
                <c:pt idx="117">
                  <c:v>339</c:v>
                </c:pt>
                <c:pt idx="118">
                  <c:v>410</c:v>
                </c:pt>
                <c:pt idx="119">
                  <c:v>524</c:v>
                </c:pt>
                <c:pt idx="120">
                  <c:v>555</c:v>
                </c:pt>
                <c:pt idx="121">
                  <c:v>616</c:v>
                </c:pt>
                <c:pt idx="122">
                  <c:v>660</c:v>
                </c:pt>
                <c:pt idx="123">
                  <c:v>637</c:v>
                </c:pt>
                <c:pt idx="124">
                  <c:v>592</c:v>
                </c:pt>
                <c:pt idx="125">
                  <c:v>600</c:v>
                </c:pt>
                <c:pt idx="126">
                  <c:v>667</c:v>
                </c:pt>
                <c:pt idx="127">
                  <c:v>777</c:v>
                </c:pt>
                <c:pt idx="128">
                  <c:v>984</c:v>
                </c:pt>
                <c:pt idx="129">
                  <c:v>1260</c:v>
                </c:pt>
                <c:pt idx="130">
                  <c:v>1680</c:v>
                </c:pt>
                <c:pt idx="131">
                  <c:v>3560</c:v>
                </c:pt>
                <c:pt idx="132">
                  <c:v>4850</c:v>
                </c:pt>
                <c:pt idx="133">
                  <c:v>5360</c:v>
                </c:pt>
                <c:pt idx="134">
                  <c:v>5210</c:v>
                </c:pt>
                <c:pt idx="135">
                  <c:v>4700</c:v>
                </c:pt>
                <c:pt idx="136">
                  <c:v>4310</c:v>
                </c:pt>
                <c:pt idx="137">
                  <c:v>4040</c:v>
                </c:pt>
                <c:pt idx="138">
                  <c:v>3890</c:v>
                </c:pt>
                <c:pt idx="139">
                  <c:v>3740</c:v>
                </c:pt>
                <c:pt idx="140">
                  <c:v>3650</c:v>
                </c:pt>
                <c:pt idx="141">
                  <c:v>3740</c:v>
                </c:pt>
                <c:pt idx="142">
                  <c:v>3890</c:v>
                </c:pt>
                <c:pt idx="143">
                  <c:v>3740</c:v>
                </c:pt>
                <c:pt idx="144">
                  <c:v>3380</c:v>
                </c:pt>
                <c:pt idx="145">
                  <c:v>3360</c:v>
                </c:pt>
                <c:pt idx="146">
                  <c:v>3120</c:v>
                </c:pt>
                <c:pt idx="147">
                  <c:v>2620</c:v>
                </c:pt>
                <c:pt idx="148">
                  <c:v>2340</c:v>
                </c:pt>
                <c:pt idx="149">
                  <c:v>2290</c:v>
                </c:pt>
                <c:pt idx="150">
                  <c:v>2980</c:v>
                </c:pt>
                <c:pt idx="151">
                  <c:v>4310</c:v>
                </c:pt>
                <c:pt idx="152">
                  <c:v>4610</c:v>
                </c:pt>
                <c:pt idx="153">
                  <c:v>3960</c:v>
                </c:pt>
                <c:pt idx="154">
                  <c:v>3440</c:v>
                </c:pt>
                <c:pt idx="155">
                  <c:v>3110</c:v>
                </c:pt>
                <c:pt idx="156">
                  <c:v>2880</c:v>
                </c:pt>
                <c:pt idx="157">
                  <c:v>3040</c:v>
                </c:pt>
                <c:pt idx="158">
                  <c:v>3430</c:v>
                </c:pt>
                <c:pt idx="159">
                  <c:v>3500</c:v>
                </c:pt>
                <c:pt idx="160">
                  <c:v>3410</c:v>
                </c:pt>
                <c:pt idx="161">
                  <c:v>3400</c:v>
                </c:pt>
                <c:pt idx="162">
                  <c:v>3200</c:v>
                </c:pt>
                <c:pt idx="163">
                  <c:v>2950</c:v>
                </c:pt>
                <c:pt idx="164">
                  <c:v>4000</c:v>
                </c:pt>
                <c:pt idx="165">
                  <c:v>5500</c:v>
                </c:pt>
                <c:pt idx="166">
                  <c:v>5790</c:v>
                </c:pt>
                <c:pt idx="167">
                  <c:v>6340</c:v>
                </c:pt>
                <c:pt idx="168">
                  <c:v>6890</c:v>
                </c:pt>
                <c:pt idx="169">
                  <c:v>6360</c:v>
                </c:pt>
                <c:pt idx="170">
                  <c:v>4970</c:v>
                </c:pt>
                <c:pt idx="171">
                  <c:v>3890</c:v>
                </c:pt>
                <c:pt idx="172">
                  <c:v>3430</c:v>
                </c:pt>
                <c:pt idx="173">
                  <c:v>3410</c:v>
                </c:pt>
                <c:pt idx="174">
                  <c:v>3810</c:v>
                </c:pt>
                <c:pt idx="175">
                  <c:v>4880</c:v>
                </c:pt>
                <c:pt idx="176">
                  <c:v>6120</c:v>
                </c:pt>
                <c:pt idx="177">
                  <c:v>6940</c:v>
                </c:pt>
                <c:pt idx="178">
                  <c:v>7420</c:v>
                </c:pt>
                <c:pt idx="179">
                  <c:v>7570</c:v>
                </c:pt>
                <c:pt idx="180">
                  <c:v>6550</c:v>
                </c:pt>
                <c:pt idx="181">
                  <c:v>5080</c:v>
                </c:pt>
                <c:pt idx="182">
                  <c:v>4060</c:v>
                </c:pt>
                <c:pt idx="183">
                  <c:v>3330</c:v>
                </c:pt>
                <c:pt idx="184">
                  <c:v>2820</c:v>
                </c:pt>
                <c:pt idx="185">
                  <c:v>2460</c:v>
                </c:pt>
                <c:pt idx="186">
                  <c:v>2270</c:v>
                </c:pt>
                <c:pt idx="187">
                  <c:v>2240</c:v>
                </c:pt>
                <c:pt idx="188">
                  <c:v>2230</c:v>
                </c:pt>
                <c:pt idx="189">
                  <c:v>2030</c:v>
                </c:pt>
                <c:pt idx="190">
                  <c:v>1810</c:v>
                </c:pt>
                <c:pt idx="191">
                  <c:v>1630</c:v>
                </c:pt>
                <c:pt idx="192">
                  <c:v>1520</c:v>
                </c:pt>
                <c:pt idx="193">
                  <c:v>1500</c:v>
                </c:pt>
                <c:pt idx="194">
                  <c:v>1590</c:v>
                </c:pt>
                <c:pt idx="195">
                  <c:v>1590</c:v>
                </c:pt>
                <c:pt idx="196">
                  <c:v>1500</c:v>
                </c:pt>
                <c:pt idx="197">
                  <c:v>1470</c:v>
                </c:pt>
                <c:pt idx="198">
                  <c:v>1460</c:v>
                </c:pt>
                <c:pt idx="199">
                  <c:v>1440</c:v>
                </c:pt>
                <c:pt idx="200">
                  <c:v>1490</c:v>
                </c:pt>
                <c:pt idx="201">
                  <c:v>1670</c:v>
                </c:pt>
                <c:pt idx="202">
                  <c:v>2280</c:v>
                </c:pt>
                <c:pt idx="203">
                  <c:v>4800</c:v>
                </c:pt>
                <c:pt idx="204">
                  <c:v>7640</c:v>
                </c:pt>
                <c:pt idx="205">
                  <c:v>8930</c:v>
                </c:pt>
                <c:pt idx="206">
                  <c:v>9470</c:v>
                </c:pt>
                <c:pt idx="207">
                  <c:v>9550</c:v>
                </c:pt>
                <c:pt idx="208">
                  <c:v>9060</c:v>
                </c:pt>
                <c:pt idx="209">
                  <c:v>8200</c:v>
                </c:pt>
                <c:pt idx="210">
                  <c:v>6840</c:v>
                </c:pt>
                <c:pt idx="211">
                  <c:v>5620</c:v>
                </c:pt>
                <c:pt idx="212">
                  <c:v>4950</c:v>
                </c:pt>
                <c:pt idx="213">
                  <c:v>5360</c:v>
                </c:pt>
                <c:pt idx="214">
                  <c:v>6650</c:v>
                </c:pt>
                <c:pt idx="215">
                  <c:v>8090</c:v>
                </c:pt>
                <c:pt idx="216">
                  <c:v>8800</c:v>
                </c:pt>
                <c:pt idx="217">
                  <c:v>9290</c:v>
                </c:pt>
                <c:pt idx="218">
                  <c:v>9860</c:v>
                </c:pt>
                <c:pt idx="219">
                  <c:v>10400</c:v>
                </c:pt>
                <c:pt idx="220">
                  <c:v>11000</c:v>
                </c:pt>
                <c:pt idx="221">
                  <c:v>11600</c:v>
                </c:pt>
                <c:pt idx="222">
                  <c:v>12100</c:v>
                </c:pt>
                <c:pt idx="223">
                  <c:v>11800</c:v>
                </c:pt>
                <c:pt idx="224">
                  <c:v>9680</c:v>
                </c:pt>
                <c:pt idx="225">
                  <c:v>6910</c:v>
                </c:pt>
                <c:pt idx="226">
                  <c:v>5300</c:v>
                </c:pt>
                <c:pt idx="227">
                  <c:v>4490</c:v>
                </c:pt>
                <c:pt idx="228">
                  <c:v>4000</c:v>
                </c:pt>
                <c:pt idx="229">
                  <c:v>4080</c:v>
                </c:pt>
                <c:pt idx="230">
                  <c:v>5880</c:v>
                </c:pt>
                <c:pt idx="231">
                  <c:v>7150</c:v>
                </c:pt>
                <c:pt idx="232">
                  <c:v>7620</c:v>
                </c:pt>
                <c:pt idx="233">
                  <c:v>7270</c:v>
                </c:pt>
                <c:pt idx="234">
                  <c:v>5860</c:v>
                </c:pt>
                <c:pt idx="235">
                  <c:v>4470</c:v>
                </c:pt>
                <c:pt idx="236">
                  <c:v>3640</c:v>
                </c:pt>
                <c:pt idx="237">
                  <c:v>3160</c:v>
                </c:pt>
                <c:pt idx="238">
                  <c:v>2880</c:v>
                </c:pt>
                <c:pt idx="239">
                  <c:v>2710</c:v>
                </c:pt>
                <c:pt idx="240">
                  <c:v>2570</c:v>
                </c:pt>
                <c:pt idx="241">
                  <c:v>2440</c:v>
                </c:pt>
                <c:pt idx="242">
                  <c:v>2360</c:v>
                </c:pt>
                <c:pt idx="243">
                  <c:v>2240</c:v>
                </c:pt>
                <c:pt idx="244">
                  <c:v>2190</c:v>
                </c:pt>
                <c:pt idx="245">
                  <c:v>2190</c:v>
                </c:pt>
                <c:pt idx="246">
                  <c:v>2110</c:v>
                </c:pt>
                <c:pt idx="247">
                  <c:v>1980</c:v>
                </c:pt>
                <c:pt idx="248">
                  <c:v>2100</c:v>
                </c:pt>
                <c:pt idx="249">
                  <c:v>2320</c:v>
                </c:pt>
                <c:pt idx="250">
                  <c:v>2340</c:v>
                </c:pt>
                <c:pt idx="251">
                  <c:v>2280</c:v>
                </c:pt>
                <c:pt idx="252">
                  <c:v>2220</c:v>
                </c:pt>
                <c:pt idx="253">
                  <c:v>2150</c:v>
                </c:pt>
                <c:pt idx="254">
                  <c:v>2170</c:v>
                </c:pt>
                <c:pt idx="255">
                  <c:v>2500</c:v>
                </c:pt>
                <c:pt idx="256">
                  <c:v>3270</c:v>
                </c:pt>
                <c:pt idx="257">
                  <c:v>3400</c:v>
                </c:pt>
                <c:pt idx="258">
                  <c:v>3330</c:v>
                </c:pt>
                <c:pt idx="259">
                  <c:v>3300</c:v>
                </c:pt>
                <c:pt idx="260">
                  <c:v>3170</c:v>
                </c:pt>
                <c:pt idx="261">
                  <c:v>2960</c:v>
                </c:pt>
                <c:pt idx="262">
                  <c:v>2760</c:v>
                </c:pt>
                <c:pt idx="263">
                  <c:v>2550</c:v>
                </c:pt>
                <c:pt idx="264">
                  <c:v>2360</c:v>
                </c:pt>
                <c:pt idx="265">
                  <c:v>2210</c:v>
                </c:pt>
                <c:pt idx="266">
                  <c:v>2050</c:v>
                </c:pt>
                <c:pt idx="267">
                  <c:v>1930</c:v>
                </c:pt>
                <c:pt idx="268">
                  <c:v>1820</c:v>
                </c:pt>
                <c:pt idx="269">
                  <c:v>1810</c:v>
                </c:pt>
                <c:pt idx="270">
                  <c:v>1890</c:v>
                </c:pt>
                <c:pt idx="271">
                  <c:v>1910</c:v>
                </c:pt>
                <c:pt idx="272">
                  <c:v>1820</c:v>
                </c:pt>
                <c:pt idx="273">
                  <c:v>1730</c:v>
                </c:pt>
                <c:pt idx="274">
                  <c:v>1630</c:v>
                </c:pt>
                <c:pt idx="275">
                  <c:v>1570</c:v>
                </c:pt>
                <c:pt idx="276">
                  <c:v>1550</c:v>
                </c:pt>
                <c:pt idx="277">
                  <c:v>1480</c:v>
                </c:pt>
                <c:pt idx="278">
                  <c:v>1390</c:v>
                </c:pt>
                <c:pt idx="279">
                  <c:v>1330</c:v>
                </c:pt>
                <c:pt idx="280">
                  <c:v>1290</c:v>
                </c:pt>
                <c:pt idx="281">
                  <c:v>1230</c:v>
                </c:pt>
                <c:pt idx="282">
                  <c:v>1170</c:v>
                </c:pt>
                <c:pt idx="283">
                  <c:v>1130</c:v>
                </c:pt>
                <c:pt idx="284">
                  <c:v>1100</c:v>
                </c:pt>
                <c:pt idx="285">
                  <c:v>1080</c:v>
                </c:pt>
                <c:pt idx="286">
                  <c:v>1070</c:v>
                </c:pt>
                <c:pt idx="287">
                  <c:v>1070</c:v>
                </c:pt>
                <c:pt idx="288">
                  <c:v>1050</c:v>
                </c:pt>
                <c:pt idx="289">
                  <c:v>1040</c:v>
                </c:pt>
                <c:pt idx="290">
                  <c:v>1020</c:v>
                </c:pt>
                <c:pt idx="291">
                  <c:v>1000</c:v>
                </c:pt>
                <c:pt idx="292">
                  <c:v>981</c:v>
                </c:pt>
                <c:pt idx="293">
                  <c:v>968</c:v>
                </c:pt>
                <c:pt idx="294">
                  <c:v>968</c:v>
                </c:pt>
                <c:pt idx="295">
                  <c:v>955</c:v>
                </c:pt>
                <c:pt idx="296">
                  <c:v>942</c:v>
                </c:pt>
                <c:pt idx="297">
                  <c:v>929</c:v>
                </c:pt>
                <c:pt idx="298">
                  <c:v>916</c:v>
                </c:pt>
                <c:pt idx="299">
                  <c:v>903</c:v>
                </c:pt>
                <c:pt idx="300">
                  <c:v>890</c:v>
                </c:pt>
                <c:pt idx="301">
                  <c:v>872</c:v>
                </c:pt>
                <c:pt idx="302">
                  <c:v>866</c:v>
                </c:pt>
                <c:pt idx="303">
                  <c:v>854</c:v>
                </c:pt>
                <c:pt idx="304">
                  <c:v>803</c:v>
                </c:pt>
                <c:pt idx="305">
                  <c:v>676</c:v>
                </c:pt>
                <c:pt idx="306">
                  <c:v>559</c:v>
                </c:pt>
                <c:pt idx="307">
                  <c:v>477</c:v>
                </c:pt>
                <c:pt idx="308">
                  <c:v>402</c:v>
                </c:pt>
                <c:pt idx="309">
                  <c:v>342</c:v>
                </c:pt>
                <c:pt idx="310">
                  <c:v>303</c:v>
                </c:pt>
                <c:pt idx="311">
                  <c:v>260</c:v>
                </c:pt>
                <c:pt idx="312">
                  <c:v>236</c:v>
                </c:pt>
                <c:pt idx="313">
                  <c:v>222</c:v>
                </c:pt>
                <c:pt idx="314">
                  <c:v>280</c:v>
                </c:pt>
                <c:pt idx="315">
                  <c:v>313</c:v>
                </c:pt>
                <c:pt idx="316">
                  <c:v>311</c:v>
                </c:pt>
                <c:pt idx="317">
                  <c:v>303</c:v>
                </c:pt>
                <c:pt idx="318">
                  <c:v>292</c:v>
                </c:pt>
                <c:pt idx="319">
                  <c:v>290</c:v>
                </c:pt>
                <c:pt idx="320">
                  <c:v>290</c:v>
                </c:pt>
                <c:pt idx="321">
                  <c:v>292</c:v>
                </c:pt>
                <c:pt idx="322">
                  <c:v>290</c:v>
                </c:pt>
                <c:pt idx="323">
                  <c:v>288</c:v>
                </c:pt>
                <c:pt idx="324">
                  <c:v>286</c:v>
                </c:pt>
                <c:pt idx="325">
                  <c:v>278</c:v>
                </c:pt>
                <c:pt idx="326">
                  <c:v>273</c:v>
                </c:pt>
                <c:pt idx="327">
                  <c:v>274</c:v>
                </c:pt>
                <c:pt idx="328">
                  <c:v>275</c:v>
                </c:pt>
                <c:pt idx="329">
                  <c:v>276</c:v>
                </c:pt>
                <c:pt idx="330">
                  <c:v>276</c:v>
                </c:pt>
                <c:pt idx="331">
                  <c:v>277</c:v>
                </c:pt>
                <c:pt idx="332">
                  <c:v>278</c:v>
                </c:pt>
                <c:pt idx="333">
                  <c:v>279</c:v>
                </c:pt>
                <c:pt idx="334">
                  <c:v>271</c:v>
                </c:pt>
                <c:pt idx="335">
                  <c:v>263</c:v>
                </c:pt>
                <c:pt idx="336">
                  <c:v>254</c:v>
                </c:pt>
                <c:pt idx="337">
                  <c:v>246</c:v>
                </c:pt>
                <c:pt idx="338">
                  <c:v>238</c:v>
                </c:pt>
                <c:pt idx="339">
                  <c:v>230</c:v>
                </c:pt>
                <c:pt idx="340">
                  <c:v>222</c:v>
                </c:pt>
                <c:pt idx="341">
                  <c:v>213</c:v>
                </c:pt>
                <c:pt idx="342">
                  <c:v>205</c:v>
                </c:pt>
                <c:pt idx="343">
                  <c:v>197</c:v>
                </c:pt>
                <c:pt idx="344">
                  <c:v>189</c:v>
                </c:pt>
                <c:pt idx="345">
                  <c:v>180</c:v>
                </c:pt>
                <c:pt idx="346">
                  <c:v>172</c:v>
                </c:pt>
                <c:pt idx="347">
                  <c:v>164</c:v>
                </c:pt>
                <c:pt idx="348">
                  <c:v>159</c:v>
                </c:pt>
                <c:pt idx="349">
                  <c:v>154</c:v>
                </c:pt>
                <c:pt idx="350">
                  <c:v>149</c:v>
                </c:pt>
                <c:pt idx="351">
                  <c:v>144</c:v>
                </c:pt>
                <c:pt idx="352">
                  <c:v>138</c:v>
                </c:pt>
                <c:pt idx="353">
                  <c:v>133</c:v>
                </c:pt>
                <c:pt idx="354">
                  <c:v>128</c:v>
                </c:pt>
                <c:pt idx="355">
                  <c:v>123</c:v>
                </c:pt>
                <c:pt idx="356">
                  <c:v>113</c:v>
                </c:pt>
                <c:pt idx="357">
                  <c:v>113</c:v>
                </c:pt>
                <c:pt idx="358">
                  <c:v>108</c:v>
                </c:pt>
                <c:pt idx="359">
                  <c:v>103</c:v>
                </c:pt>
                <c:pt idx="360">
                  <c:v>97.4</c:v>
                </c:pt>
                <c:pt idx="361">
                  <c:v>92.3</c:v>
                </c:pt>
                <c:pt idx="362">
                  <c:v>87.2</c:v>
                </c:pt>
                <c:pt idx="363">
                  <c:v>86.6</c:v>
                </c:pt>
                <c:pt idx="364">
                  <c:v>85.9</c:v>
                </c:pt>
              </c:numCache>
            </c:numRef>
          </c:val>
          <c:smooth val="0"/>
          <c:extLst>
            <c:ext xmlns:c16="http://schemas.microsoft.com/office/drawing/2014/chart" uri="{C3380CC4-5D6E-409C-BE32-E72D297353CC}">
              <c16:uniqueId val="{00000000-91C5-4C56-9582-06B42D4C8981}"/>
            </c:ext>
          </c:extLst>
        </c:ser>
        <c:dLbls>
          <c:showLegendKey val="0"/>
          <c:showVal val="0"/>
          <c:showCatName val="0"/>
          <c:showSerName val="0"/>
          <c:showPercent val="0"/>
          <c:showBubbleSize val="0"/>
        </c:dLbls>
        <c:smooth val="0"/>
        <c:axId val="108235392"/>
        <c:axId val="108237184"/>
      </c:lineChart>
      <c:dateAx>
        <c:axId val="108235392"/>
        <c:scaling>
          <c:orientation val="minMax"/>
        </c:scaling>
        <c:delete val="0"/>
        <c:axPos val="b"/>
        <c:numFmt formatCode="dd/mm/yy;@" sourceLinked="1"/>
        <c:majorTickMark val="none"/>
        <c:minorTickMark val="none"/>
        <c:tickLblPos val="nextTo"/>
        <c:crossAx val="108237184"/>
        <c:crossesAt val="-100"/>
        <c:auto val="1"/>
        <c:lblOffset val="100"/>
        <c:baseTimeUnit val="days"/>
      </c:dateAx>
      <c:valAx>
        <c:axId val="108237184"/>
        <c:scaling>
          <c:orientation val="minMax"/>
        </c:scaling>
        <c:delete val="0"/>
        <c:axPos val="l"/>
        <c:majorGridlines>
          <c:spPr>
            <a:ln>
              <a:prstDash val="dash"/>
            </a:ln>
          </c:spPr>
        </c:majorGridlines>
        <c:title>
          <c:tx>
            <c:rich>
              <a:bodyPr rot="-5400000" vert="horz"/>
              <a:lstStyle/>
              <a:p>
                <a:pPr>
                  <a:defRPr b="0"/>
                </a:pPr>
                <a:r>
                  <a:rPr lang="ru-RU" b="0"/>
                  <a:t>Расход</a:t>
                </a:r>
                <a:r>
                  <a:rPr lang="en-US" b="0"/>
                  <a:t> </a:t>
                </a:r>
                <a:r>
                  <a:rPr lang="ru-RU" b="0"/>
                  <a:t> воды, м</a:t>
                </a:r>
                <a:r>
                  <a:rPr lang="ru-RU" b="0" baseline="30000"/>
                  <a:t>3</a:t>
                </a:r>
                <a:r>
                  <a:rPr lang="ru-RU" b="0"/>
                  <a:t>/с</a:t>
                </a:r>
              </a:p>
            </c:rich>
          </c:tx>
          <c:overlay val="0"/>
        </c:title>
        <c:numFmt formatCode="General" sourceLinked="1"/>
        <c:majorTickMark val="none"/>
        <c:minorTickMark val="none"/>
        <c:tickLblPos val="nextTo"/>
        <c:crossAx val="108235392"/>
        <c:crosses val="autoZero"/>
        <c:crossBetween val="between"/>
      </c:valAx>
    </c:plotArea>
    <c:plotVisOnly val="1"/>
    <c:dispBlanksAs val="gap"/>
    <c:showDLblsOverMax val="0"/>
  </c:chart>
  <c:txPr>
    <a:bodyPr/>
    <a:lstStyle/>
    <a:p>
      <a:pPr>
        <a:defRPr sz="900">
          <a:latin typeface="Arial" panose="020B0604020202020204" pitchFamily="34" charset="0"/>
          <a:cs typeface="Arial" panose="020B0604020202020204" pitchFamily="34"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82222102783226"/>
          <c:y val="5.1400554097404488E-2"/>
          <c:w val="0.66474196698108989"/>
          <c:h val="0.75301290463692039"/>
        </c:manualLayout>
      </c:layout>
      <c:lineChart>
        <c:grouping val="standard"/>
        <c:varyColors val="0"/>
        <c:ser>
          <c:idx val="0"/>
          <c:order val="0"/>
          <c:tx>
            <c:v>Расход воды</c:v>
          </c:tx>
          <c:marker>
            <c:symbol val="none"/>
          </c:marker>
          <c:cat>
            <c:numRef>
              <c:f>'6295_1971'!$A$51:$A$415</c:f>
              <c:numCache>
                <c:formatCode>dd/mm/yy;@</c:formatCode>
                <c:ptCount val="365"/>
                <c:pt idx="0">
                  <c:v>25934</c:v>
                </c:pt>
                <c:pt idx="1">
                  <c:v>25935</c:v>
                </c:pt>
                <c:pt idx="2">
                  <c:v>25936</c:v>
                </c:pt>
                <c:pt idx="3">
                  <c:v>25937</c:v>
                </c:pt>
                <c:pt idx="4">
                  <c:v>25938</c:v>
                </c:pt>
                <c:pt idx="5">
                  <c:v>25939</c:v>
                </c:pt>
                <c:pt idx="6">
                  <c:v>25940</c:v>
                </c:pt>
                <c:pt idx="7">
                  <c:v>25941</c:v>
                </c:pt>
                <c:pt idx="8">
                  <c:v>25942</c:v>
                </c:pt>
                <c:pt idx="9">
                  <c:v>25943</c:v>
                </c:pt>
                <c:pt idx="10">
                  <c:v>25944</c:v>
                </c:pt>
                <c:pt idx="11">
                  <c:v>25945</c:v>
                </c:pt>
                <c:pt idx="12">
                  <c:v>25946</c:v>
                </c:pt>
                <c:pt idx="13">
                  <c:v>25947</c:v>
                </c:pt>
                <c:pt idx="14">
                  <c:v>25948</c:v>
                </c:pt>
                <c:pt idx="15">
                  <c:v>25949</c:v>
                </c:pt>
                <c:pt idx="16">
                  <c:v>25950</c:v>
                </c:pt>
                <c:pt idx="17">
                  <c:v>25951</c:v>
                </c:pt>
                <c:pt idx="18">
                  <c:v>25952</c:v>
                </c:pt>
                <c:pt idx="19">
                  <c:v>25953</c:v>
                </c:pt>
                <c:pt idx="20">
                  <c:v>25954</c:v>
                </c:pt>
                <c:pt idx="21">
                  <c:v>25955</c:v>
                </c:pt>
                <c:pt idx="22">
                  <c:v>25956</c:v>
                </c:pt>
                <c:pt idx="23">
                  <c:v>25957</c:v>
                </c:pt>
                <c:pt idx="24">
                  <c:v>25958</c:v>
                </c:pt>
                <c:pt idx="25">
                  <c:v>25959</c:v>
                </c:pt>
                <c:pt idx="26">
                  <c:v>25960</c:v>
                </c:pt>
                <c:pt idx="27">
                  <c:v>25961</c:v>
                </c:pt>
                <c:pt idx="28">
                  <c:v>25962</c:v>
                </c:pt>
                <c:pt idx="29">
                  <c:v>25963</c:v>
                </c:pt>
                <c:pt idx="30">
                  <c:v>25964</c:v>
                </c:pt>
                <c:pt idx="31">
                  <c:v>25965</c:v>
                </c:pt>
                <c:pt idx="32">
                  <c:v>25966</c:v>
                </c:pt>
                <c:pt idx="33">
                  <c:v>25967</c:v>
                </c:pt>
                <c:pt idx="34">
                  <c:v>25968</c:v>
                </c:pt>
                <c:pt idx="35">
                  <c:v>25969</c:v>
                </c:pt>
                <c:pt idx="36">
                  <c:v>25970</c:v>
                </c:pt>
                <c:pt idx="37">
                  <c:v>25971</c:v>
                </c:pt>
                <c:pt idx="38">
                  <c:v>25972</c:v>
                </c:pt>
                <c:pt idx="39">
                  <c:v>25973</c:v>
                </c:pt>
                <c:pt idx="40">
                  <c:v>25974</c:v>
                </c:pt>
                <c:pt idx="41">
                  <c:v>25975</c:v>
                </c:pt>
                <c:pt idx="42">
                  <c:v>25976</c:v>
                </c:pt>
                <c:pt idx="43">
                  <c:v>25977</c:v>
                </c:pt>
                <c:pt idx="44">
                  <c:v>25978</c:v>
                </c:pt>
                <c:pt idx="45">
                  <c:v>25979</c:v>
                </c:pt>
                <c:pt idx="46">
                  <c:v>25980</c:v>
                </c:pt>
                <c:pt idx="47">
                  <c:v>25981</c:v>
                </c:pt>
                <c:pt idx="48">
                  <c:v>25982</c:v>
                </c:pt>
                <c:pt idx="49">
                  <c:v>25983</c:v>
                </c:pt>
                <c:pt idx="50">
                  <c:v>25984</c:v>
                </c:pt>
                <c:pt idx="51">
                  <c:v>25985</c:v>
                </c:pt>
                <c:pt idx="52">
                  <c:v>25986</c:v>
                </c:pt>
                <c:pt idx="53">
                  <c:v>25987</c:v>
                </c:pt>
                <c:pt idx="54">
                  <c:v>25988</c:v>
                </c:pt>
                <c:pt idx="55">
                  <c:v>25989</c:v>
                </c:pt>
                <c:pt idx="56">
                  <c:v>25990</c:v>
                </c:pt>
                <c:pt idx="57">
                  <c:v>25991</c:v>
                </c:pt>
                <c:pt idx="58">
                  <c:v>25992</c:v>
                </c:pt>
                <c:pt idx="59">
                  <c:v>25993</c:v>
                </c:pt>
                <c:pt idx="60">
                  <c:v>25994</c:v>
                </c:pt>
                <c:pt idx="61">
                  <c:v>25995</c:v>
                </c:pt>
                <c:pt idx="62">
                  <c:v>25996</c:v>
                </c:pt>
                <c:pt idx="63">
                  <c:v>25997</c:v>
                </c:pt>
                <c:pt idx="64">
                  <c:v>25998</c:v>
                </c:pt>
                <c:pt idx="65">
                  <c:v>25999</c:v>
                </c:pt>
                <c:pt idx="66">
                  <c:v>26000</c:v>
                </c:pt>
                <c:pt idx="67">
                  <c:v>26001</c:v>
                </c:pt>
                <c:pt idx="68">
                  <c:v>26002</c:v>
                </c:pt>
                <c:pt idx="69">
                  <c:v>26003</c:v>
                </c:pt>
                <c:pt idx="70">
                  <c:v>26004</c:v>
                </c:pt>
                <c:pt idx="71">
                  <c:v>26005</c:v>
                </c:pt>
                <c:pt idx="72">
                  <c:v>26006</c:v>
                </c:pt>
                <c:pt idx="73">
                  <c:v>26007</c:v>
                </c:pt>
                <c:pt idx="74">
                  <c:v>26008</c:v>
                </c:pt>
                <c:pt idx="75">
                  <c:v>26009</c:v>
                </c:pt>
                <c:pt idx="76">
                  <c:v>26010</c:v>
                </c:pt>
                <c:pt idx="77">
                  <c:v>26011</c:v>
                </c:pt>
                <c:pt idx="78">
                  <c:v>26012</c:v>
                </c:pt>
                <c:pt idx="79">
                  <c:v>26013</c:v>
                </c:pt>
                <c:pt idx="80">
                  <c:v>26014</c:v>
                </c:pt>
                <c:pt idx="81">
                  <c:v>26015</c:v>
                </c:pt>
                <c:pt idx="82">
                  <c:v>26016</c:v>
                </c:pt>
                <c:pt idx="83">
                  <c:v>26017</c:v>
                </c:pt>
                <c:pt idx="84">
                  <c:v>26018</c:v>
                </c:pt>
                <c:pt idx="85">
                  <c:v>26019</c:v>
                </c:pt>
                <c:pt idx="86">
                  <c:v>26020</c:v>
                </c:pt>
                <c:pt idx="87">
                  <c:v>26021</c:v>
                </c:pt>
                <c:pt idx="88">
                  <c:v>26022</c:v>
                </c:pt>
                <c:pt idx="89">
                  <c:v>26023</c:v>
                </c:pt>
                <c:pt idx="90">
                  <c:v>26024</c:v>
                </c:pt>
                <c:pt idx="91">
                  <c:v>26025</c:v>
                </c:pt>
                <c:pt idx="92">
                  <c:v>26026</c:v>
                </c:pt>
                <c:pt idx="93">
                  <c:v>26027</c:v>
                </c:pt>
                <c:pt idx="94">
                  <c:v>26028</c:v>
                </c:pt>
                <c:pt idx="95">
                  <c:v>26029</c:v>
                </c:pt>
                <c:pt idx="96">
                  <c:v>26030</c:v>
                </c:pt>
                <c:pt idx="97">
                  <c:v>26031</c:v>
                </c:pt>
                <c:pt idx="98">
                  <c:v>26032</c:v>
                </c:pt>
                <c:pt idx="99">
                  <c:v>26033</c:v>
                </c:pt>
                <c:pt idx="100">
                  <c:v>26034</c:v>
                </c:pt>
                <c:pt idx="101">
                  <c:v>26035</c:v>
                </c:pt>
                <c:pt idx="102">
                  <c:v>26036</c:v>
                </c:pt>
                <c:pt idx="103">
                  <c:v>26037</c:v>
                </c:pt>
                <c:pt idx="104">
                  <c:v>26038</c:v>
                </c:pt>
                <c:pt idx="105">
                  <c:v>26039</c:v>
                </c:pt>
                <c:pt idx="106">
                  <c:v>26040</c:v>
                </c:pt>
                <c:pt idx="107">
                  <c:v>26041</c:v>
                </c:pt>
                <c:pt idx="108">
                  <c:v>26042</c:v>
                </c:pt>
                <c:pt idx="109">
                  <c:v>26043</c:v>
                </c:pt>
                <c:pt idx="110">
                  <c:v>26044</c:v>
                </c:pt>
                <c:pt idx="111">
                  <c:v>26045</c:v>
                </c:pt>
                <c:pt idx="112">
                  <c:v>26046</c:v>
                </c:pt>
                <c:pt idx="113">
                  <c:v>26047</c:v>
                </c:pt>
                <c:pt idx="114">
                  <c:v>26048</c:v>
                </c:pt>
                <c:pt idx="115">
                  <c:v>26049</c:v>
                </c:pt>
                <c:pt idx="116">
                  <c:v>26050</c:v>
                </c:pt>
                <c:pt idx="117">
                  <c:v>26051</c:v>
                </c:pt>
                <c:pt idx="118">
                  <c:v>26052</c:v>
                </c:pt>
                <c:pt idx="119">
                  <c:v>26053</c:v>
                </c:pt>
                <c:pt idx="120">
                  <c:v>26054</c:v>
                </c:pt>
                <c:pt idx="121">
                  <c:v>26055</c:v>
                </c:pt>
                <c:pt idx="122">
                  <c:v>26056</c:v>
                </c:pt>
                <c:pt idx="123">
                  <c:v>26057</c:v>
                </c:pt>
                <c:pt idx="124">
                  <c:v>26058</c:v>
                </c:pt>
                <c:pt idx="125">
                  <c:v>26059</c:v>
                </c:pt>
                <c:pt idx="126">
                  <c:v>26060</c:v>
                </c:pt>
                <c:pt idx="127">
                  <c:v>26061</c:v>
                </c:pt>
                <c:pt idx="128">
                  <c:v>26062</c:v>
                </c:pt>
                <c:pt idx="129">
                  <c:v>26063</c:v>
                </c:pt>
                <c:pt idx="130">
                  <c:v>26064</c:v>
                </c:pt>
                <c:pt idx="131">
                  <c:v>26065</c:v>
                </c:pt>
                <c:pt idx="132">
                  <c:v>26066</c:v>
                </c:pt>
                <c:pt idx="133">
                  <c:v>26067</c:v>
                </c:pt>
                <c:pt idx="134">
                  <c:v>26068</c:v>
                </c:pt>
                <c:pt idx="135">
                  <c:v>26069</c:v>
                </c:pt>
                <c:pt idx="136">
                  <c:v>26070</c:v>
                </c:pt>
                <c:pt idx="137">
                  <c:v>26071</c:v>
                </c:pt>
                <c:pt idx="138">
                  <c:v>26072</c:v>
                </c:pt>
                <c:pt idx="139">
                  <c:v>26073</c:v>
                </c:pt>
                <c:pt idx="140">
                  <c:v>26074</c:v>
                </c:pt>
                <c:pt idx="141">
                  <c:v>26075</c:v>
                </c:pt>
                <c:pt idx="142">
                  <c:v>26076</c:v>
                </c:pt>
                <c:pt idx="143">
                  <c:v>26077</c:v>
                </c:pt>
                <c:pt idx="144">
                  <c:v>26078</c:v>
                </c:pt>
                <c:pt idx="145">
                  <c:v>26079</c:v>
                </c:pt>
                <c:pt idx="146">
                  <c:v>26080</c:v>
                </c:pt>
                <c:pt idx="147">
                  <c:v>26081</c:v>
                </c:pt>
                <c:pt idx="148">
                  <c:v>26082</c:v>
                </c:pt>
                <c:pt idx="149">
                  <c:v>26083</c:v>
                </c:pt>
                <c:pt idx="150">
                  <c:v>26084</c:v>
                </c:pt>
                <c:pt idx="151">
                  <c:v>26085</c:v>
                </c:pt>
                <c:pt idx="152">
                  <c:v>26086</c:v>
                </c:pt>
                <c:pt idx="153">
                  <c:v>26087</c:v>
                </c:pt>
                <c:pt idx="154">
                  <c:v>26088</c:v>
                </c:pt>
                <c:pt idx="155">
                  <c:v>26089</c:v>
                </c:pt>
                <c:pt idx="156">
                  <c:v>26090</c:v>
                </c:pt>
                <c:pt idx="157">
                  <c:v>26091</c:v>
                </c:pt>
                <c:pt idx="158">
                  <c:v>26092</c:v>
                </c:pt>
                <c:pt idx="159">
                  <c:v>26093</c:v>
                </c:pt>
                <c:pt idx="160">
                  <c:v>26094</c:v>
                </c:pt>
                <c:pt idx="161">
                  <c:v>26095</c:v>
                </c:pt>
                <c:pt idx="162">
                  <c:v>26096</c:v>
                </c:pt>
                <c:pt idx="163">
                  <c:v>26097</c:v>
                </c:pt>
                <c:pt idx="164">
                  <c:v>26098</c:v>
                </c:pt>
                <c:pt idx="165">
                  <c:v>26099</c:v>
                </c:pt>
                <c:pt idx="166">
                  <c:v>26100</c:v>
                </c:pt>
                <c:pt idx="167">
                  <c:v>26101</c:v>
                </c:pt>
                <c:pt idx="168">
                  <c:v>26102</c:v>
                </c:pt>
                <c:pt idx="169">
                  <c:v>26103</c:v>
                </c:pt>
                <c:pt idx="170">
                  <c:v>26104</c:v>
                </c:pt>
                <c:pt idx="171">
                  <c:v>26105</c:v>
                </c:pt>
                <c:pt idx="172">
                  <c:v>26106</c:v>
                </c:pt>
                <c:pt idx="173">
                  <c:v>26107</c:v>
                </c:pt>
                <c:pt idx="174">
                  <c:v>26108</c:v>
                </c:pt>
                <c:pt idx="175">
                  <c:v>26109</c:v>
                </c:pt>
                <c:pt idx="176">
                  <c:v>26110</c:v>
                </c:pt>
                <c:pt idx="177">
                  <c:v>26111</c:v>
                </c:pt>
                <c:pt idx="178">
                  <c:v>26112</c:v>
                </c:pt>
                <c:pt idx="179">
                  <c:v>26113</c:v>
                </c:pt>
                <c:pt idx="180">
                  <c:v>26114</c:v>
                </c:pt>
                <c:pt idx="181">
                  <c:v>26115</c:v>
                </c:pt>
                <c:pt idx="182">
                  <c:v>26116</c:v>
                </c:pt>
                <c:pt idx="183">
                  <c:v>26117</c:v>
                </c:pt>
                <c:pt idx="184">
                  <c:v>26118</c:v>
                </c:pt>
                <c:pt idx="185">
                  <c:v>26119</c:v>
                </c:pt>
                <c:pt idx="186">
                  <c:v>26120</c:v>
                </c:pt>
                <c:pt idx="187">
                  <c:v>26121</c:v>
                </c:pt>
                <c:pt idx="188">
                  <c:v>26122</c:v>
                </c:pt>
                <c:pt idx="189">
                  <c:v>26123</c:v>
                </c:pt>
                <c:pt idx="190">
                  <c:v>26124</c:v>
                </c:pt>
                <c:pt idx="191">
                  <c:v>26125</c:v>
                </c:pt>
                <c:pt idx="192">
                  <c:v>26126</c:v>
                </c:pt>
                <c:pt idx="193">
                  <c:v>26127</c:v>
                </c:pt>
                <c:pt idx="194">
                  <c:v>26128</c:v>
                </c:pt>
                <c:pt idx="195">
                  <c:v>26129</c:v>
                </c:pt>
                <c:pt idx="196">
                  <c:v>26130</c:v>
                </c:pt>
                <c:pt idx="197">
                  <c:v>26131</c:v>
                </c:pt>
                <c:pt idx="198">
                  <c:v>26132</c:v>
                </c:pt>
                <c:pt idx="199">
                  <c:v>26133</c:v>
                </c:pt>
                <c:pt idx="200">
                  <c:v>26134</c:v>
                </c:pt>
                <c:pt idx="201">
                  <c:v>26135</c:v>
                </c:pt>
                <c:pt idx="202">
                  <c:v>26136</c:v>
                </c:pt>
                <c:pt idx="203">
                  <c:v>26137</c:v>
                </c:pt>
                <c:pt idx="204">
                  <c:v>26138</c:v>
                </c:pt>
                <c:pt idx="205">
                  <c:v>26139</c:v>
                </c:pt>
                <c:pt idx="206">
                  <c:v>26140</c:v>
                </c:pt>
                <c:pt idx="207">
                  <c:v>26141</c:v>
                </c:pt>
                <c:pt idx="208">
                  <c:v>26142</c:v>
                </c:pt>
                <c:pt idx="209">
                  <c:v>26143</c:v>
                </c:pt>
                <c:pt idx="210">
                  <c:v>26144</c:v>
                </c:pt>
                <c:pt idx="211">
                  <c:v>26145</c:v>
                </c:pt>
                <c:pt idx="212">
                  <c:v>26146</c:v>
                </c:pt>
                <c:pt idx="213">
                  <c:v>26147</c:v>
                </c:pt>
                <c:pt idx="214">
                  <c:v>26148</c:v>
                </c:pt>
                <c:pt idx="215">
                  <c:v>26149</c:v>
                </c:pt>
                <c:pt idx="216">
                  <c:v>26150</c:v>
                </c:pt>
                <c:pt idx="217">
                  <c:v>26151</c:v>
                </c:pt>
                <c:pt idx="218">
                  <c:v>26152</c:v>
                </c:pt>
                <c:pt idx="219">
                  <c:v>26153</c:v>
                </c:pt>
                <c:pt idx="220">
                  <c:v>26154</c:v>
                </c:pt>
                <c:pt idx="221">
                  <c:v>26155</c:v>
                </c:pt>
                <c:pt idx="222">
                  <c:v>26156</c:v>
                </c:pt>
                <c:pt idx="223">
                  <c:v>26157</c:v>
                </c:pt>
                <c:pt idx="224">
                  <c:v>26158</c:v>
                </c:pt>
                <c:pt idx="225">
                  <c:v>26159</c:v>
                </c:pt>
                <c:pt idx="226">
                  <c:v>26160</c:v>
                </c:pt>
                <c:pt idx="227">
                  <c:v>26161</c:v>
                </c:pt>
                <c:pt idx="228">
                  <c:v>26162</c:v>
                </c:pt>
                <c:pt idx="229">
                  <c:v>26163</c:v>
                </c:pt>
                <c:pt idx="230">
                  <c:v>26164</c:v>
                </c:pt>
                <c:pt idx="231">
                  <c:v>26165</c:v>
                </c:pt>
                <c:pt idx="232">
                  <c:v>26166</c:v>
                </c:pt>
                <c:pt idx="233">
                  <c:v>26167</c:v>
                </c:pt>
                <c:pt idx="234">
                  <c:v>26168</c:v>
                </c:pt>
                <c:pt idx="235">
                  <c:v>26169</c:v>
                </c:pt>
                <c:pt idx="236">
                  <c:v>26170</c:v>
                </c:pt>
                <c:pt idx="237">
                  <c:v>26171</c:v>
                </c:pt>
                <c:pt idx="238">
                  <c:v>26172</c:v>
                </c:pt>
                <c:pt idx="239">
                  <c:v>26173</c:v>
                </c:pt>
                <c:pt idx="240">
                  <c:v>26174</c:v>
                </c:pt>
                <c:pt idx="241">
                  <c:v>26175</c:v>
                </c:pt>
                <c:pt idx="242">
                  <c:v>26176</c:v>
                </c:pt>
                <c:pt idx="243">
                  <c:v>26177</c:v>
                </c:pt>
                <c:pt idx="244">
                  <c:v>26178</c:v>
                </c:pt>
                <c:pt idx="245">
                  <c:v>26179</c:v>
                </c:pt>
                <c:pt idx="246">
                  <c:v>26180</c:v>
                </c:pt>
                <c:pt idx="247">
                  <c:v>26181</c:v>
                </c:pt>
                <c:pt idx="248">
                  <c:v>26182</c:v>
                </c:pt>
                <c:pt idx="249">
                  <c:v>26183</c:v>
                </c:pt>
                <c:pt idx="250">
                  <c:v>26184</c:v>
                </c:pt>
                <c:pt idx="251">
                  <c:v>26185</c:v>
                </c:pt>
                <c:pt idx="252">
                  <c:v>26186</c:v>
                </c:pt>
                <c:pt idx="253">
                  <c:v>26187</c:v>
                </c:pt>
                <c:pt idx="254">
                  <c:v>26188</c:v>
                </c:pt>
                <c:pt idx="255">
                  <c:v>26189</c:v>
                </c:pt>
                <c:pt idx="256">
                  <c:v>26190</c:v>
                </c:pt>
                <c:pt idx="257">
                  <c:v>26191</c:v>
                </c:pt>
                <c:pt idx="258">
                  <c:v>26192</c:v>
                </c:pt>
                <c:pt idx="259">
                  <c:v>26193</c:v>
                </c:pt>
                <c:pt idx="260">
                  <c:v>26194</c:v>
                </c:pt>
                <c:pt idx="261">
                  <c:v>26195</c:v>
                </c:pt>
                <c:pt idx="262">
                  <c:v>26196</c:v>
                </c:pt>
                <c:pt idx="263">
                  <c:v>26197</c:v>
                </c:pt>
                <c:pt idx="264">
                  <c:v>26198</c:v>
                </c:pt>
                <c:pt idx="265">
                  <c:v>26199</c:v>
                </c:pt>
                <c:pt idx="266">
                  <c:v>26200</c:v>
                </c:pt>
                <c:pt idx="267">
                  <c:v>26201</c:v>
                </c:pt>
                <c:pt idx="268">
                  <c:v>26202</c:v>
                </c:pt>
                <c:pt idx="269">
                  <c:v>26203</c:v>
                </c:pt>
                <c:pt idx="270">
                  <c:v>26204</c:v>
                </c:pt>
                <c:pt idx="271">
                  <c:v>26205</c:v>
                </c:pt>
                <c:pt idx="272">
                  <c:v>26206</c:v>
                </c:pt>
                <c:pt idx="273">
                  <c:v>26207</c:v>
                </c:pt>
                <c:pt idx="274">
                  <c:v>26208</c:v>
                </c:pt>
                <c:pt idx="275">
                  <c:v>26209</c:v>
                </c:pt>
                <c:pt idx="276">
                  <c:v>26210</c:v>
                </c:pt>
                <c:pt idx="277">
                  <c:v>26211</c:v>
                </c:pt>
                <c:pt idx="278">
                  <c:v>26212</c:v>
                </c:pt>
                <c:pt idx="279">
                  <c:v>26213</c:v>
                </c:pt>
                <c:pt idx="280">
                  <c:v>26214</c:v>
                </c:pt>
                <c:pt idx="281">
                  <c:v>26215</c:v>
                </c:pt>
                <c:pt idx="282">
                  <c:v>26216</c:v>
                </c:pt>
                <c:pt idx="283">
                  <c:v>26217</c:v>
                </c:pt>
                <c:pt idx="284">
                  <c:v>26218</c:v>
                </c:pt>
                <c:pt idx="285">
                  <c:v>26219</c:v>
                </c:pt>
                <c:pt idx="286">
                  <c:v>26220</c:v>
                </c:pt>
                <c:pt idx="287">
                  <c:v>26221</c:v>
                </c:pt>
                <c:pt idx="288">
                  <c:v>26222</c:v>
                </c:pt>
                <c:pt idx="289">
                  <c:v>26223</c:v>
                </c:pt>
                <c:pt idx="290">
                  <c:v>26224</c:v>
                </c:pt>
                <c:pt idx="291">
                  <c:v>26225</c:v>
                </c:pt>
                <c:pt idx="292">
                  <c:v>26226</c:v>
                </c:pt>
                <c:pt idx="293">
                  <c:v>26227</c:v>
                </c:pt>
                <c:pt idx="294">
                  <c:v>26228</c:v>
                </c:pt>
                <c:pt idx="295">
                  <c:v>26229</c:v>
                </c:pt>
                <c:pt idx="296">
                  <c:v>26230</c:v>
                </c:pt>
                <c:pt idx="297">
                  <c:v>26231</c:v>
                </c:pt>
                <c:pt idx="298">
                  <c:v>26232</c:v>
                </c:pt>
                <c:pt idx="299">
                  <c:v>26233</c:v>
                </c:pt>
                <c:pt idx="300">
                  <c:v>26234</c:v>
                </c:pt>
                <c:pt idx="301">
                  <c:v>26235</c:v>
                </c:pt>
                <c:pt idx="302">
                  <c:v>26236</c:v>
                </c:pt>
                <c:pt idx="303">
                  <c:v>26237</c:v>
                </c:pt>
                <c:pt idx="304">
                  <c:v>26238</c:v>
                </c:pt>
                <c:pt idx="305">
                  <c:v>26239</c:v>
                </c:pt>
                <c:pt idx="306">
                  <c:v>26240</c:v>
                </c:pt>
                <c:pt idx="307">
                  <c:v>26241</c:v>
                </c:pt>
                <c:pt idx="308">
                  <c:v>26242</c:v>
                </c:pt>
                <c:pt idx="309">
                  <c:v>26243</c:v>
                </c:pt>
                <c:pt idx="310">
                  <c:v>26244</c:v>
                </c:pt>
                <c:pt idx="311">
                  <c:v>26245</c:v>
                </c:pt>
                <c:pt idx="312">
                  <c:v>26246</c:v>
                </c:pt>
                <c:pt idx="313">
                  <c:v>26247</c:v>
                </c:pt>
                <c:pt idx="314">
                  <c:v>26248</c:v>
                </c:pt>
                <c:pt idx="315">
                  <c:v>26249</c:v>
                </c:pt>
                <c:pt idx="316">
                  <c:v>26250</c:v>
                </c:pt>
                <c:pt idx="317">
                  <c:v>26251</c:v>
                </c:pt>
                <c:pt idx="318">
                  <c:v>26252</c:v>
                </c:pt>
                <c:pt idx="319">
                  <c:v>26253</c:v>
                </c:pt>
                <c:pt idx="320">
                  <c:v>26254</c:v>
                </c:pt>
                <c:pt idx="321">
                  <c:v>26255</c:v>
                </c:pt>
                <c:pt idx="322">
                  <c:v>26256</c:v>
                </c:pt>
                <c:pt idx="323">
                  <c:v>26257</c:v>
                </c:pt>
                <c:pt idx="324">
                  <c:v>26258</c:v>
                </c:pt>
                <c:pt idx="325">
                  <c:v>26259</c:v>
                </c:pt>
                <c:pt idx="326">
                  <c:v>26260</c:v>
                </c:pt>
                <c:pt idx="327">
                  <c:v>26261</c:v>
                </c:pt>
                <c:pt idx="328">
                  <c:v>26262</c:v>
                </c:pt>
                <c:pt idx="329">
                  <c:v>26263</c:v>
                </c:pt>
                <c:pt idx="330">
                  <c:v>26264</c:v>
                </c:pt>
                <c:pt idx="331">
                  <c:v>26265</c:v>
                </c:pt>
                <c:pt idx="332">
                  <c:v>26266</c:v>
                </c:pt>
                <c:pt idx="333">
                  <c:v>26267</c:v>
                </c:pt>
                <c:pt idx="334">
                  <c:v>26268</c:v>
                </c:pt>
                <c:pt idx="335">
                  <c:v>26269</c:v>
                </c:pt>
                <c:pt idx="336">
                  <c:v>26270</c:v>
                </c:pt>
                <c:pt idx="337">
                  <c:v>26271</c:v>
                </c:pt>
                <c:pt idx="338">
                  <c:v>26272</c:v>
                </c:pt>
                <c:pt idx="339">
                  <c:v>26273</c:v>
                </c:pt>
                <c:pt idx="340">
                  <c:v>26274</c:v>
                </c:pt>
                <c:pt idx="341">
                  <c:v>26275</c:v>
                </c:pt>
                <c:pt idx="342">
                  <c:v>26276</c:v>
                </c:pt>
                <c:pt idx="343">
                  <c:v>26277</c:v>
                </c:pt>
                <c:pt idx="344">
                  <c:v>26278</c:v>
                </c:pt>
                <c:pt idx="345">
                  <c:v>26279</c:v>
                </c:pt>
                <c:pt idx="346">
                  <c:v>26280</c:v>
                </c:pt>
                <c:pt idx="347">
                  <c:v>26281</c:v>
                </c:pt>
                <c:pt idx="348">
                  <c:v>26282</c:v>
                </c:pt>
                <c:pt idx="349">
                  <c:v>26283</c:v>
                </c:pt>
                <c:pt idx="350">
                  <c:v>26284</c:v>
                </c:pt>
                <c:pt idx="351">
                  <c:v>26285</c:v>
                </c:pt>
                <c:pt idx="352">
                  <c:v>26286</c:v>
                </c:pt>
                <c:pt idx="353">
                  <c:v>26287</c:v>
                </c:pt>
                <c:pt idx="354">
                  <c:v>26288</c:v>
                </c:pt>
                <c:pt idx="355">
                  <c:v>26289</c:v>
                </c:pt>
                <c:pt idx="356">
                  <c:v>26290</c:v>
                </c:pt>
                <c:pt idx="357">
                  <c:v>26291</c:v>
                </c:pt>
                <c:pt idx="358">
                  <c:v>26292</c:v>
                </c:pt>
                <c:pt idx="359">
                  <c:v>26293</c:v>
                </c:pt>
                <c:pt idx="360">
                  <c:v>26294</c:v>
                </c:pt>
                <c:pt idx="361">
                  <c:v>26295</c:v>
                </c:pt>
                <c:pt idx="362">
                  <c:v>26296</c:v>
                </c:pt>
                <c:pt idx="363">
                  <c:v>26297</c:v>
                </c:pt>
                <c:pt idx="364">
                  <c:v>26298</c:v>
                </c:pt>
              </c:numCache>
            </c:numRef>
          </c:cat>
          <c:val>
            <c:numRef>
              <c:f>'6295_1971'!$B$51:$B$415</c:f>
              <c:numCache>
                <c:formatCode>General</c:formatCode>
                <c:ptCount val="365"/>
                <c:pt idx="0">
                  <c:v>126</c:v>
                </c:pt>
                <c:pt idx="1">
                  <c:v>124</c:v>
                </c:pt>
                <c:pt idx="2">
                  <c:v>121</c:v>
                </c:pt>
                <c:pt idx="3">
                  <c:v>118</c:v>
                </c:pt>
                <c:pt idx="4">
                  <c:v>116</c:v>
                </c:pt>
                <c:pt idx="5">
                  <c:v>113</c:v>
                </c:pt>
                <c:pt idx="6">
                  <c:v>110</c:v>
                </c:pt>
                <c:pt idx="7">
                  <c:v>108</c:v>
                </c:pt>
                <c:pt idx="8">
                  <c:v>105</c:v>
                </c:pt>
                <c:pt idx="9">
                  <c:v>102</c:v>
                </c:pt>
                <c:pt idx="10">
                  <c:v>99.6</c:v>
                </c:pt>
                <c:pt idx="11">
                  <c:v>96.9</c:v>
                </c:pt>
                <c:pt idx="12">
                  <c:v>94.2</c:v>
                </c:pt>
                <c:pt idx="13">
                  <c:v>93.7</c:v>
                </c:pt>
                <c:pt idx="14">
                  <c:v>93.2</c:v>
                </c:pt>
                <c:pt idx="15">
                  <c:v>92.7</c:v>
                </c:pt>
                <c:pt idx="16">
                  <c:v>92.2</c:v>
                </c:pt>
                <c:pt idx="17">
                  <c:v>91.6</c:v>
                </c:pt>
                <c:pt idx="18">
                  <c:v>91.1</c:v>
                </c:pt>
                <c:pt idx="19">
                  <c:v>90.6</c:v>
                </c:pt>
                <c:pt idx="20">
                  <c:v>90.1</c:v>
                </c:pt>
                <c:pt idx="21">
                  <c:v>89.8</c:v>
                </c:pt>
                <c:pt idx="22">
                  <c:v>89.5</c:v>
                </c:pt>
                <c:pt idx="23">
                  <c:v>89.1</c:v>
                </c:pt>
                <c:pt idx="24">
                  <c:v>88.8</c:v>
                </c:pt>
                <c:pt idx="25">
                  <c:v>88.5</c:v>
                </c:pt>
                <c:pt idx="26">
                  <c:v>88.2</c:v>
                </c:pt>
                <c:pt idx="27">
                  <c:v>87.8</c:v>
                </c:pt>
                <c:pt idx="28">
                  <c:v>87.5</c:v>
                </c:pt>
                <c:pt idx="29">
                  <c:v>87.2</c:v>
                </c:pt>
                <c:pt idx="30">
                  <c:v>87.1</c:v>
                </c:pt>
                <c:pt idx="31">
                  <c:v>87</c:v>
                </c:pt>
                <c:pt idx="32" formatCode="0.00">
                  <c:v>86.9</c:v>
                </c:pt>
                <c:pt idx="33">
                  <c:v>86.8</c:v>
                </c:pt>
                <c:pt idx="34">
                  <c:v>86.7</c:v>
                </c:pt>
                <c:pt idx="35">
                  <c:v>86.6</c:v>
                </c:pt>
                <c:pt idx="36">
                  <c:v>86.5</c:v>
                </c:pt>
                <c:pt idx="37">
                  <c:v>86.4</c:v>
                </c:pt>
                <c:pt idx="38">
                  <c:v>86.3</c:v>
                </c:pt>
                <c:pt idx="39">
                  <c:v>86.2</c:v>
                </c:pt>
                <c:pt idx="40">
                  <c:v>85.6</c:v>
                </c:pt>
                <c:pt idx="41">
                  <c:v>85</c:v>
                </c:pt>
                <c:pt idx="42">
                  <c:v>84.4</c:v>
                </c:pt>
                <c:pt idx="43" formatCode="0.00">
                  <c:v>83.8</c:v>
                </c:pt>
                <c:pt idx="44">
                  <c:v>83.1</c:v>
                </c:pt>
                <c:pt idx="45">
                  <c:v>82.5</c:v>
                </c:pt>
                <c:pt idx="46">
                  <c:v>81.900000000000006</c:v>
                </c:pt>
                <c:pt idx="47">
                  <c:v>81.3</c:v>
                </c:pt>
                <c:pt idx="48">
                  <c:v>80.7</c:v>
                </c:pt>
                <c:pt idx="49">
                  <c:v>79.900000000000006</c:v>
                </c:pt>
                <c:pt idx="50">
                  <c:v>79</c:v>
                </c:pt>
                <c:pt idx="51">
                  <c:v>78.2</c:v>
                </c:pt>
                <c:pt idx="52">
                  <c:v>77.400000000000006</c:v>
                </c:pt>
                <c:pt idx="53">
                  <c:v>76.5</c:v>
                </c:pt>
                <c:pt idx="54">
                  <c:v>75.7</c:v>
                </c:pt>
                <c:pt idx="55">
                  <c:v>74.900000000000006</c:v>
                </c:pt>
                <c:pt idx="56">
                  <c:v>74</c:v>
                </c:pt>
                <c:pt idx="57">
                  <c:v>73.2</c:v>
                </c:pt>
                <c:pt idx="58">
                  <c:v>73</c:v>
                </c:pt>
                <c:pt idx="59">
                  <c:v>72.8</c:v>
                </c:pt>
                <c:pt idx="60">
                  <c:v>72.5</c:v>
                </c:pt>
                <c:pt idx="61">
                  <c:v>72.3</c:v>
                </c:pt>
                <c:pt idx="62">
                  <c:v>72.099999999999994</c:v>
                </c:pt>
                <c:pt idx="63">
                  <c:v>71.900000000000006</c:v>
                </c:pt>
                <c:pt idx="64">
                  <c:v>71.7</c:v>
                </c:pt>
                <c:pt idx="65">
                  <c:v>71.5</c:v>
                </c:pt>
                <c:pt idx="66">
                  <c:v>71.2</c:v>
                </c:pt>
                <c:pt idx="67">
                  <c:v>71</c:v>
                </c:pt>
                <c:pt idx="68">
                  <c:v>70.8</c:v>
                </c:pt>
                <c:pt idx="69">
                  <c:v>70.8</c:v>
                </c:pt>
                <c:pt idx="70">
                  <c:v>70.7</c:v>
                </c:pt>
                <c:pt idx="71">
                  <c:v>70.7</c:v>
                </c:pt>
                <c:pt idx="72">
                  <c:v>70.599999999999994</c:v>
                </c:pt>
                <c:pt idx="73">
                  <c:v>70.599999999999994</c:v>
                </c:pt>
                <c:pt idx="74">
                  <c:v>70.5</c:v>
                </c:pt>
                <c:pt idx="75">
                  <c:v>70.5</c:v>
                </c:pt>
                <c:pt idx="76">
                  <c:v>70.400000000000006</c:v>
                </c:pt>
                <c:pt idx="77">
                  <c:v>70.400000000000006</c:v>
                </c:pt>
                <c:pt idx="78">
                  <c:v>70</c:v>
                </c:pt>
                <c:pt idx="79">
                  <c:v>69.599999999999994</c:v>
                </c:pt>
                <c:pt idx="80">
                  <c:v>69.3</c:v>
                </c:pt>
                <c:pt idx="81">
                  <c:v>68.900000000000006</c:v>
                </c:pt>
                <c:pt idx="82">
                  <c:v>68.5</c:v>
                </c:pt>
                <c:pt idx="83">
                  <c:v>68.099999999999994</c:v>
                </c:pt>
                <c:pt idx="84">
                  <c:v>67.7</c:v>
                </c:pt>
                <c:pt idx="85">
                  <c:v>67.3</c:v>
                </c:pt>
                <c:pt idx="86">
                  <c:v>67</c:v>
                </c:pt>
                <c:pt idx="87">
                  <c:v>66.599999999999994</c:v>
                </c:pt>
                <c:pt idx="88">
                  <c:v>66.2</c:v>
                </c:pt>
                <c:pt idx="89">
                  <c:v>65.8</c:v>
                </c:pt>
                <c:pt idx="90">
                  <c:v>66.599999999999994</c:v>
                </c:pt>
                <c:pt idx="91">
                  <c:v>67.5</c:v>
                </c:pt>
                <c:pt idx="92">
                  <c:v>68.3</c:v>
                </c:pt>
                <c:pt idx="93">
                  <c:v>69.099999999999994</c:v>
                </c:pt>
                <c:pt idx="94">
                  <c:v>70</c:v>
                </c:pt>
                <c:pt idx="95">
                  <c:v>70.8</c:v>
                </c:pt>
                <c:pt idx="96">
                  <c:v>71.599999999999994</c:v>
                </c:pt>
                <c:pt idx="97">
                  <c:v>72.5</c:v>
                </c:pt>
                <c:pt idx="98">
                  <c:v>73.3</c:v>
                </c:pt>
                <c:pt idx="99">
                  <c:v>79.3</c:v>
                </c:pt>
                <c:pt idx="100">
                  <c:v>85.2</c:v>
                </c:pt>
                <c:pt idx="101">
                  <c:v>91.2</c:v>
                </c:pt>
                <c:pt idx="102">
                  <c:v>97.2</c:v>
                </c:pt>
                <c:pt idx="103">
                  <c:v>103</c:v>
                </c:pt>
                <c:pt idx="104">
                  <c:v>109</c:v>
                </c:pt>
                <c:pt idx="105">
                  <c:v>115</c:v>
                </c:pt>
                <c:pt idx="106">
                  <c:v>121</c:v>
                </c:pt>
                <c:pt idx="107">
                  <c:v>127</c:v>
                </c:pt>
                <c:pt idx="108">
                  <c:v>133</c:v>
                </c:pt>
                <c:pt idx="109">
                  <c:v>139</c:v>
                </c:pt>
                <c:pt idx="110">
                  <c:v>160</c:v>
                </c:pt>
                <c:pt idx="111">
                  <c:v>190</c:v>
                </c:pt>
                <c:pt idx="112">
                  <c:v>238</c:v>
                </c:pt>
                <c:pt idx="113">
                  <c:v>317</c:v>
                </c:pt>
                <c:pt idx="114">
                  <c:v>382</c:v>
                </c:pt>
                <c:pt idx="115">
                  <c:v>452</c:v>
                </c:pt>
                <c:pt idx="116">
                  <c:v>575</c:v>
                </c:pt>
                <c:pt idx="117">
                  <c:v>664</c:v>
                </c:pt>
                <c:pt idx="118">
                  <c:v>760</c:v>
                </c:pt>
                <c:pt idx="119">
                  <c:v>858</c:v>
                </c:pt>
                <c:pt idx="120">
                  <c:v>977</c:v>
                </c:pt>
                <c:pt idx="121">
                  <c:v>1260</c:v>
                </c:pt>
                <c:pt idx="122">
                  <c:v>1440</c:v>
                </c:pt>
                <c:pt idx="123">
                  <c:v>1620</c:v>
                </c:pt>
                <c:pt idx="124">
                  <c:v>1950</c:v>
                </c:pt>
                <c:pt idx="125">
                  <c:v>2710</c:v>
                </c:pt>
                <c:pt idx="126">
                  <c:v>3240</c:v>
                </c:pt>
                <c:pt idx="127">
                  <c:v>3080</c:v>
                </c:pt>
                <c:pt idx="128">
                  <c:v>2850</c:v>
                </c:pt>
                <c:pt idx="129">
                  <c:v>3270</c:v>
                </c:pt>
                <c:pt idx="130">
                  <c:v>4430</c:v>
                </c:pt>
                <c:pt idx="131">
                  <c:v>5430</c:v>
                </c:pt>
                <c:pt idx="132">
                  <c:v>6120</c:v>
                </c:pt>
                <c:pt idx="133">
                  <c:v>7320</c:v>
                </c:pt>
                <c:pt idx="134">
                  <c:v>7860</c:v>
                </c:pt>
                <c:pt idx="135">
                  <c:v>7670</c:v>
                </c:pt>
                <c:pt idx="136">
                  <c:v>7080</c:v>
                </c:pt>
                <c:pt idx="137">
                  <c:v>6700</c:v>
                </c:pt>
                <c:pt idx="138">
                  <c:v>6310</c:v>
                </c:pt>
                <c:pt idx="139">
                  <c:v>5620</c:v>
                </c:pt>
                <c:pt idx="140">
                  <c:v>4880</c:v>
                </c:pt>
                <c:pt idx="141">
                  <c:v>4110</c:v>
                </c:pt>
                <c:pt idx="142">
                  <c:v>3530</c:v>
                </c:pt>
                <c:pt idx="143">
                  <c:v>3080</c:v>
                </c:pt>
                <c:pt idx="144">
                  <c:v>2760</c:v>
                </c:pt>
                <c:pt idx="145">
                  <c:v>2520</c:v>
                </c:pt>
                <c:pt idx="146">
                  <c:v>2430</c:v>
                </c:pt>
                <c:pt idx="147">
                  <c:v>2540</c:v>
                </c:pt>
                <c:pt idx="148">
                  <c:v>3060</c:v>
                </c:pt>
                <c:pt idx="149">
                  <c:v>4190</c:v>
                </c:pt>
                <c:pt idx="150">
                  <c:v>5670</c:v>
                </c:pt>
                <c:pt idx="151">
                  <c:v>6550</c:v>
                </c:pt>
                <c:pt idx="152">
                  <c:v>6100</c:v>
                </c:pt>
                <c:pt idx="153">
                  <c:v>5010</c:v>
                </c:pt>
                <c:pt idx="154">
                  <c:v>3920</c:v>
                </c:pt>
                <c:pt idx="155">
                  <c:v>3360</c:v>
                </c:pt>
                <c:pt idx="156">
                  <c:v>3030</c:v>
                </c:pt>
                <c:pt idx="157">
                  <c:v>2790</c:v>
                </c:pt>
                <c:pt idx="158">
                  <c:v>2620</c:v>
                </c:pt>
                <c:pt idx="159">
                  <c:v>2520</c:v>
                </c:pt>
                <c:pt idx="160">
                  <c:v>2420</c:v>
                </c:pt>
                <c:pt idx="161">
                  <c:v>2350</c:v>
                </c:pt>
                <c:pt idx="162">
                  <c:v>2190</c:v>
                </c:pt>
                <c:pt idx="163">
                  <c:v>2000</c:v>
                </c:pt>
                <c:pt idx="164">
                  <c:v>1830</c:v>
                </c:pt>
                <c:pt idx="165">
                  <c:v>1670</c:v>
                </c:pt>
                <c:pt idx="166">
                  <c:v>1500</c:v>
                </c:pt>
                <c:pt idx="167">
                  <c:v>1350</c:v>
                </c:pt>
                <c:pt idx="168">
                  <c:v>1280</c:v>
                </c:pt>
                <c:pt idx="169">
                  <c:v>1230</c:v>
                </c:pt>
                <c:pt idx="170">
                  <c:v>1180</c:v>
                </c:pt>
                <c:pt idx="171">
                  <c:v>1130</c:v>
                </c:pt>
                <c:pt idx="172">
                  <c:v>1100</c:v>
                </c:pt>
                <c:pt idx="173">
                  <c:v>1040</c:v>
                </c:pt>
                <c:pt idx="174">
                  <c:v>981</c:v>
                </c:pt>
                <c:pt idx="175">
                  <c:v>988</c:v>
                </c:pt>
                <c:pt idx="176">
                  <c:v>1190</c:v>
                </c:pt>
                <c:pt idx="177">
                  <c:v>1210</c:v>
                </c:pt>
                <c:pt idx="178">
                  <c:v>1150</c:v>
                </c:pt>
                <c:pt idx="179">
                  <c:v>1150</c:v>
                </c:pt>
                <c:pt idx="180">
                  <c:v>1050</c:v>
                </c:pt>
                <c:pt idx="181">
                  <c:v>981</c:v>
                </c:pt>
                <c:pt idx="182">
                  <c:v>929</c:v>
                </c:pt>
                <c:pt idx="183">
                  <c:v>910</c:v>
                </c:pt>
                <c:pt idx="184">
                  <c:v>890</c:v>
                </c:pt>
                <c:pt idx="185">
                  <c:v>896</c:v>
                </c:pt>
                <c:pt idx="186">
                  <c:v>1630</c:v>
                </c:pt>
                <c:pt idx="187">
                  <c:v>2600</c:v>
                </c:pt>
                <c:pt idx="188">
                  <c:v>2460</c:v>
                </c:pt>
                <c:pt idx="189">
                  <c:v>2320</c:v>
                </c:pt>
                <c:pt idx="190">
                  <c:v>3300</c:v>
                </c:pt>
                <c:pt idx="191">
                  <c:v>4450</c:v>
                </c:pt>
                <c:pt idx="192">
                  <c:v>5620</c:v>
                </c:pt>
                <c:pt idx="193">
                  <c:v>6600</c:v>
                </c:pt>
                <c:pt idx="194">
                  <c:v>7520</c:v>
                </c:pt>
                <c:pt idx="195">
                  <c:v>8280</c:v>
                </c:pt>
                <c:pt idx="196">
                  <c:v>8690</c:v>
                </c:pt>
                <c:pt idx="197">
                  <c:v>8480</c:v>
                </c:pt>
                <c:pt idx="198">
                  <c:v>7960</c:v>
                </c:pt>
                <c:pt idx="199">
                  <c:v>7130</c:v>
                </c:pt>
                <c:pt idx="200">
                  <c:v>6220</c:v>
                </c:pt>
                <c:pt idx="201">
                  <c:v>5500</c:v>
                </c:pt>
                <c:pt idx="202">
                  <c:v>4800</c:v>
                </c:pt>
                <c:pt idx="203">
                  <c:v>4170</c:v>
                </c:pt>
                <c:pt idx="204">
                  <c:v>3560</c:v>
                </c:pt>
                <c:pt idx="205">
                  <c:v>3140</c:v>
                </c:pt>
                <c:pt idx="206">
                  <c:v>2710</c:v>
                </c:pt>
                <c:pt idx="207">
                  <c:v>2320</c:v>
                </c:pt>
                <c:pt idx="208">
                  <c:v>2210</c:v>
                </c:pt>
                <c:pt idx="209">
                  <c:v>1980</c:v>
                </c:pt>
                <c:pt idx="210">
                  <c:v>1790</c:v>
                </c:pt>
                <c:pt idx="211">
                  <c:v>1640</c:v>
                </c:pt>
                <c:pt idx="212">
                  <c:v>1590</c:v>
                </c:pt>
                <c:pt idx="213">
                  <c:v>1870</c:v>
                </c:pt>
                <c:pt idx="214">
                  <c:v>2070</c:v>
                </c:pt>
                <c:pt idx="215">
                  <c:v>2060</c:v>
                </c:pt>
                <c:pt idx="216">
                  <c:v>2180</c:v>
                </c:pt>
                <c:pt idx="217">
                  <c:v>2710</c:v>
                </c:pt>
                <c:pt idx="218">
                  <c:v>3530</c:v>
                </c:pt>
                <c:pt idx="219">
                  <c:v>3890</c:v>
                </c:pt>
                <c:pt idx="220">
                  <c:v>3850</c:v>
                </c:pt>
                <c:pt idx="221">
                  <c:v>3500</c:v>
                </c:pt>
                <c:pt idx="222">
                  <c:v>3040</c:v>
                </c:pt>
                <c:pt idx="223">
                  <c:v>2740</c:v>
                </c:pt>
                <c:pt idx="224">
                  <c:v>2440</c:v>
                </c:pt>
                <c:pt idx="225">
                  <c:v>2270</c:v>
                </c:pt>
                <c:pt idx="226">
                  <c:v>2270</c:v>
                </c:pt>
                <c:pt idx="227">
                  <c:v>2420</c:v>
                </c:pt>
                <c:pt idx="228">
                  <c:v>2490</c:v>
                </c:pt>
                <c:pt idx="229">
                  <c:v>2460</c:v>
                </c:pt>
                <c:pt idx="230">
                  <c:v>2430</c:v>
                </c:pt>
                <c:pt idx="231">
                  <c:v>2280</c:v>
                </c:pt>
                <c:pt idx="232">
                  <c:v>2120</c:v>
                </c:pt>
                <c:pt idx="233">
                  <c:v>2040</c:v>
                </c:pt>
                <c:pt idx="234">
                  <c:v>2100</c:v>
                </c:pt>
                <c:pt idx="235">
                  <c:v>3400</c:v>
                </c:pt>
                <c:pt idx="236">
                  <c:v>6270</c:v>
                </c:pt>
                <c:pt idx="237">
                  <c:v>7390</c:v>
                </c:pt>
                <c:pt idx="238">
                  <c:v>6910</c:v>
                </c:pt>
                <c:pt idx="239">
                  <c:v>5930</c:v>
                </c:pt>
                <c:pt idx="240">
                  <c:v>5320</c:v>
                </c:pt>
                <c:pt idx="241">
                  <c:v>5030</c:v>
                </c:pt>
                <c:pt idx="242">
                  <c:v>4760</c:v>
                </c:pt>
                <c:pt idx="243">
                  <c:v>4630</c:v>
                </c:pt>
                <c:pt idx="244">
                  <c:v>4610</c:v>
                </c:pt>
                <c:pt idx="245">
                  <c:v>4430</c:v>
                </c:pt>
                <c:pt idx="246">
                  <c:v>4020</c:v>
                </c:pt>
                <c:pt idx="247">
                  <c:v>3890</c:v>
                </c:pt>
                <c:pt idx="248">
                  <c:v>4590</c:v>
                </c:pt>
                <c:pt idx="249">
                  <c:v>6170</c:v>
                </c:pt>
                <c:pt idx="250">
                  <c:v>7520</c:v>
                </c:pt>
                <c:pt idx="251">
                  <c:v>8150</c:v>
                </c:pt>
                <c:pt idx="252">
                  <c:v>8220</c:v>
                </c:pt>
                <c:pt idx="253">
                  <c:v>7570</c:v>
                </c:pt>
                <c:pt idx="254">
                  <c:v>6600</c:v>
                </c:pt>
                <c:pt idx="255">
                  <c:v>5550</c:v>
                </c:pt>
                <c:pt idx="256">
                  <c:v>5010</c:v>
                </c:pt>
                <c:pt idx="257">
                  <c:v>4720</c:v>
                </c:pt>
                <c:pt idx="258">
                  <c:v>4370</c:v>
                </c:pt>
                <c:pt idx="259">
                  <c:v>3920</c:v>
                </c:pt>
                <c:pt idx="260">
                  <c:v>3600</c:v>
                </c:pt>
                <c:pt idx="261">
                  <c:v>3300</c:v>
                </c:pt>
                <c:pt idx="262">
                  <c:v>3060</c:v>
                </c:pt>
                <c:pt idx="263">
                  <c:v>2820</c:v>
                </c:pt>
                <c:pt idx="264">
                  <c:v>2650</c:v>
                </c:pt>
                <c:pt idx="265">
                  <c:v>2570</c:v>
                </c:pt>
                <c:pt idx="266">
                  <c:v>2540</c:v>
                </c:pt>
                <c:pt idx="267">
                  <c:v>2520</c:v>
                </c:pt>
                <c:pt idx="268">
                  <c:v>2480</c:v>
                </c:pt>
                <c:pt idx="269">
                  <c:v>2380</c:v>
                </c:pt>
                <c:pt idx="270">
                  <c:v>2270</c:v>
                </c:pt>
                <c:pt idx="271">
                  <c:v>2160</c:v>
                </c:pt>
                <c:pt idx="272">
                  <c:v>2060</c:v>
                </c:pt>
                <c:pt idx="273">
                  <c:v>1970</c:v>
                </c:pt>
                <c:pt idx="274">
                  <c:v>1860</c:v>
                </c:pt>
                <c:pt idx="275">
                  <c:v>1770</c:v>
                </c:pt>
                <c:pt idx="276">
                  <c:v>1690</c:v>
                </c:pt>
                <c:pt idx="277">
                  <c:v>1620</c:v>
                </c:pt>
                <c:pt idx="278">
                  <c:v>1550</c:v>
                </c:pt>
                <c:pt idx="279">
                  <c:v>1490</c:v>
                </c:pt>
                <c:pt idx="280">
                  <c:v>1440</c:v>
                </c:pt>
                <c:pt idx="281">
                  <c:v>1390</c:v>
                </c:pt>
                <c:pt idx="282">
                  <c:v>1370</c:v>
                </c:pt>
                <c:pt idx="283">
                  <c:v>1350</c:v>
                </c:pt>
                <c:pt idx="284">
                  <c:v>1320</c:v>
                </c:pt>
                <c:pt idx="285">
                  <c:v>1300</c:v>
                </c:pt>
                <c:pt idx="286">
                  <c:v>1250</c:v>
                </c:pt>
                <c:pt idx="287">
                  <c:v>1210</c:v>
                </c:pt>
                <c:pt idx="288">
                  <c:v>1180</c:v>
                </c:pt>
                <c:pt idx="289">
                  <c:v>1150</c:v>
                </c:pt>
                <c:pt idx="290">
                  <c:v>1120</c:v>
                </c:pt>
                <c:pt idx="291">
                  <c:v>1070</c:v>
                </c:pt>
                <c:pt idx="292">
                  <c:v>1040</c:v>
                </c:pt>
                <c:pt idx="293">
                  <c:v>1020</c:v>
                </c:pt>
                <c:pt idx="294">
                  <c:v>1020</c:v>
                </c:pt>
                <c:pt idx="295">
                  <c:v>1010</c:v>
                </c:pt>
                <c:pt idx="296">
                  <c:v>968</c:v>
                </c:pt>
                <c:pt idx="297">
                  <c:v>963</c:v>
                </c:pt>
                <c:pt idx="298">
                  <c:v>916</c:v>
                </c:pt>
                <c:pt idx="299">
                  <c:v>890</c:v>
                </c:pt>
                <c:pt idx="300">
                  <c:v>854</c:v>
                </c:pt>
                <c:pt idx="301">
                  <c:v>806</c:v>
                </c:pt>
                <c:pt idx="302">
                  <c:v>794</c:v>
                </c:pt>
                <c:pt idx="303">
                  <c:v>782</c:v>
                </c:pt>
                <c:pt idx="304">
                  <c:v>770</c:v>
                </c:pt>
                <c:pt idx="305">
                  <c:v>759</c:v>
                </c:pt>
                <c:pt idx="306">
                  <c:v>748</c:v>
                </c:pt>
                <c:pt idx="307">
                  <c:v>726</c:v>
                </c:pt>
                <c:pt idx="308">
                  <c:v>715</c:v>
                </c:pt>
                <c:pt idx="309">
                  <c:v>637</c:v>
                </c:pt>
                <c:pt idx="310">
                  <c:v>595</c:v>
                </c:pt>
                <c:pt idx="311">
                  <c:v>555</c:v>
                </c:pt>
                <c:pt idx="312">
                  <c:v>519</c:v>
                </c:pt>
                <c:pt idx="313">
                  <c:v>510</c:v>
                </c:pt>
                <c:pt idx="314">
                  <c:v>484</c:v>
                </c:pt>
                <c:pt idx="315">
                  <c:v>441</c:v>
                </c:pt>
                <c:pt idx="316">
                  <c:v>409</c:v>
                </c:pt>
                <c:pt idx="317">
                  <c:v>375</c:v>
                </c:pt>
                <c:pt idx="318">
                  <c:v>362</c:v>
                </c:pt>
                <c:pt idx="319">
                  <c:v>358</c:v>
                </c:pt>
                <c:pt idx="320">
                  <c:v>325</c:v>
                </c:pt>
                <c:pt idx="321">
                  <c:v>309</c:v>
                </c:pt>
                <c:pt idx="322">
                  <c:v>284</c:v>
                </c:pt>
                <c:pt idx="323">
                  <c:v>275</c:v>
                </c:pt>
                <c:pt idx="324">
                  <c:v>267</c:v>
                </c:pt>
                <c:pt idx="325">
                  <c:v>240</c:v>
                </c:pt>
                <c:pt idx="326">
                  <c:v>237</c:v>
                </c:pt>
                <c:pt idx="327">
                  <c:v>239</c:v>
                </c:pt>
                <c:pt idx="328">
                  <c:v>237</c:v>
                </c:pt>
                <c:pt idx="329">
                  <c:v>236</c:v>
                </c:pt>
                <c:pt idx="330">
                  <c:v>234</c:v>
                </c:pt>
                <c:pt idx="331">
                  <c:v>233</c:v>
                </c:pt>
                <c:pt idx="332">
                  <c:v>231</c:v>
                </c:pt>
                <c:pt idx="333">
                  <c:v>230</c:v>
                </c:pt>
                <c:pt idx="334">
                  <c:v>228</c:v>
                </c:pt>
                <c:pt idx="335">
                  <c:v>223</c:v>
                </c:pt>
                <c:pt idx="336">
                  <c:v>218</c:v>
                </c:pt>
                <c:pt idx="337">
                  <c:v>212</c:v>
                </c:pt>
                <c:pt idx="338">
                  <c:v>207</c:v>
                </c:pt>
                <c:pt idx="339">
                  <c:v>202</c:v>
                </c:pt>
                <c:pt idx="340">
                  <c:v>197</c:v>
                </c:pt>
                <c:pt idx="341">
                  <c:v>191</c:v>
                </c:pt>
                <c:pt idx="342">
                  <c:v>186</c:v>
                </c:pt>
                <c:pt idx="343">
                  <c:v>181</c:v>
                </c:pt>
                <c:pt idx="344">
                  <c:v>179</c:v>
                </c:pt>
                <c:pt idx="345">
                  <c:v>176</c:v>
                </c:pt>
                <c:pt idx="346">
                  <c:v>174</c:v>
                </c:pt>
                <c:pt idx="347">
                  <c:v>172</c:v>
                </c:pt>
                <c:pt idx="348">
                  <c:v>170</c:v>
                </c:pt>
                <c:pt idx="349">
                  <c:v>167</c:v>
                </c:pt>
                <c:pt idx="350">
                  <c:v>165</c:v>
                </c:pt>
                <c:pt idx="351">
                  <c:v>163</c:v>
                </c:pt>
                <c:pt idx="352">
                  <c:v>161</c:v>
                </c:pt>
                <c:pt idx="353">
                  <c:v>158</c:v>
                </c:pt>
                <c:pt idx="354">
                  <c:v>156</c:v>
                </c:pt>
                <c:pt idx="355">
                  <c:v>154</c:v>
                </c:pt>
                <c:pt idx="356">
                  <c:v>153</c:v>
                </c:pt>
                <c:pt idx="357">
                  <c:v>151</c:v>
                </c:pt>
                <c:pt idx="358">
                  <c:v>150</c:v>
                </c:pt>
                <c:pt idx="359">
                  <c:v>148</c:v>
                </c:pt>
                <c:pt idx="360">
                  <c:v>146</c:v>
                </c:pt>
                <c:pt idx="361">
                  <c:v>145</c:v>
                </c:pt>
                <c:pt idx="362">
                  <c:v>143</c:v>
                </c:pt>
                <c:pt idx="363">
                  <c:v>142</c:v>
                </c:pt>
                <c:pt idx="364">
                  <c:v>140</c:v>
                </c:pt>
              </c:numCache>
            </c:numRef>
          </c:val>
          <c:smooth val="0"/>
          <c:extLst>
            <c:ext xmlns:c16="http://schemas.microsoft.com/office/drawing/2014/chart" uri="{C3380CC4-5D6E-409C-BE32-E72D297353CC}">
              <c16:uniqueId val="{00000000-1704-40E1-9819-F91A80CCA27C}"/>
            </c:ext>
          </c:extLst>
        </c:ser>
        <c:dLbls>
          <c:showLegendKey val="0"/>
          <c:showVal val="0"/>
          <c:showCatName val="0"/>
          <c:showSerName val="0"/>
          <c:showPercent val="0"/>
          <c:showBubbleSize val="0"/>
        </c:dLbls>
        <c:smooth val="0"/>
        <c:axId val="108337024"/>
        <c:axId val="108338560"/>
      </c:lineChart>
      <c:dateAx>
        <c:axId val="108337024"/>
        <c:scaling>
          <c:orientation val="minMax"/>
        </c:scaling>
        <c:delete val="0"/>
        <c:axPos val="b"/>
        <c:numFmt formatCode="d/m/yy;@" sourceLinked="0"/>
        <c:majorTickMark val="none"/>
        <c:minorTickMark val="none"/>
        <c:tickLblPos val="nextTo"/>
        <c:crossAx val="108338560"/>
        <c:crosses val="autoZero"/>
        <c:auto val="1"/>
        <c:lblOffset val="100"/>
        <c:baseTimeUnit val="days"/>
      </c:dateAx>
      <c:valAx>
        <c:axId val="108338560"/>
        <c:scaling>
          <c:orientation val="minMax"/>
        </c:scaling>
        <c:delete val="0"/>
        <c:axPos val="l"/>
        <c:majorGridlines>
          <c:spPr>
            <a:ln>
              <a:prstDash val="dash"/>
            </a:ln>
          </c:spPr>
        </c:majorGridlines>
        <c:title>
          <c:tx>
            <c:rich>
              <a:bodyPr rot="-5400000" vert="horz"/>
              <a:lstStyle/>
              <a:p>
                <a:pPr>
                  <a:defRPr b="0"/>
                </a:pPr>
                <a:r>
                  <a:rPr lang="ru-RU" b="0"/>
                  <a:t>Расход воды, м</a:t>
                </a:r>
                <a:r>
                  <a:rPr lang="ru-RU" b="0" baseline="30000"/>
                  <a:t>3</a:t>
                </a:r>
                <a:r>
                  <a:rPr lang="ru-RU" b="0"/>
                  <a:t>/с</a:t>
                </a:r>
              </a:p>
            </c:rich>
          </c:tx>
          <c:overlay val="0"/>
        </c:title>
        <c:numFmt formatCode="General" sourceLinked="1"/>
        <c:majorTickMark val="none"/>
        <c:minorTickMark val="none"/>
        <c:tickLblPos val="nextTo"/>
        <c:crossAx val="108337024"/>
        <c:crosses val="autoZero"/>
        <c:crossBetween val="between"/>
      </c:valAx>
    </c:plotArea>
    <c:plotVisOnly val="1"/>
    <c:dispBlanksAs val="gap"/>
    <c:showDLblsOverMax val="0"/>
  </c:chart>
  <c:txPr>
    <a:bodyPr/>
    <a:lstStyle/>
    <a:p>
      <a:pPr>
        <a:defRPr sz="900">
          <a:latin typeface="Arial" panose="020B0604020202020204" pitchFamily="34" charset="0"/>
          <a:cs typeface="Arial" panose="020B0604020202020204" pitchFamily="34"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04487342308019"/>
          <c:y val="4.2054998806967309E-2"/>
          <c:w val="0.64239217782962321"/>
          <c:h val="0.69622011534272499"/>
        </c:manualLayout>
      </c:layout>
      <c:lineChart>
        <c:grouping val="standard"/>
        <c:varyColors val="0"/>
        <c:ser>
          <c:idx val="0"/>
          <c:order val="0"/>
          <c:tx>
            <c:v>Расход воды</c:v>
          </c:tx>
          <c:marker>
            <c:symbol val="none"/>
          </c:marker>
          <c:cat>
            <c:numRef>
              <c:f>'6295-1968'!$A$51:$A$415</c:f>
              <c:numCache>
                <c:formatCode>dd/mm/yy;@</c:formatCode>
                <c:ptCount val="365"/>
                <c:pt idx="0">
                  <c:v>24838</c:v>
                </c:pt>
                <c:pt idx="1">
                  <c:v>24839</c:v>
                </c:pt>
                <c:pt idx="2">
                  <c:v>24840</c:v>
                </c:pt>
                <c:pt idx="3">
                  <c:v>24841</c:v>
                </c:pt>
                <c:pt idx="4">
                  <c:v>24842</c:v>
                </c:pt>
                <c:pt idx="5">
                  <c:v>24843</c:v>
                </c:pt>
                <c:pt idx="6">
                  <c:v>24844</c:v>
                </c:pt>
                <c:pt idx="7">
                  <c:v>24845</c:v>
                </c:pt>
                <c:pt idx="8">
                  <c:v>24846</c:v>
                </c:pt>
                <c:pt idx="9">
                  <c:v>24847</c:v>
                </c:pt>
                <c:pt idx="10">
                  <c:v>24848</c:v>
                </c:pt>
                <c:pt idx="11">
                  <c:v>24849</c:v>
                </c:pt>
                <c:pt idx="12">
                  <c:v>24850</c:v>
                </c:pt>
                <c:pt idx="13">
                  <c:v>24851</c:v>
                </c:pt>
                <c:pt idx="14">
                  <c:v>24852</c:v>
                </c:pt>
                <c:pt idx="15">
                  <c:v>24853</c:v>
                </c:pt>
                <c:pt idx="16">
                  <c:v>24854</c:v>
                </c:pt>
                <c:pt idx="17">
                  <c:v>24855</c:v>
                </c:pt>
                <c:pt idx="18">
                  <c:v>24856</c:v>
                </c:pt>
                <c:pt idx="19">
                  <c:v>24857</c:v>
                </c:pt>
                <c:pt idx="20">
                  <c:v>24858</c:v>
                </c:pt>
                <c:pt idx="21">
                  <c:v>24859</c:v>
                </c:pt>
                <c:pt idx="22">
                  <c:v>24860</c:v>
                </c:pt>
                <c:pt idx="23">
                  <c:v>24861</c:v>
                </c:pt>
                <c:pt idx="24">
                  <c:v>24862</c:v>
                </c:pt>
                <c:pt idx="25">
                  <c:v>24863</c:v>
                </c:pt>
                <c:pt idx="26">
                  <c:v>24864</c:v>
                </c:pt>
                <c:pt idx="27">
                  <c:v>24865</c:v>
                </c:pt>
                <c:pt idx="28">
                  <c:v>24866</c:v>
                </c:pt>
                <c:pt idx="29">
                  <c:v>24867</c:v>
                </c:pt>
                <c:pt idx="30">
                  <c:v>24868</c:v>
                </c:pt>
                <c:pt idx="31">
                  <c:v>24869</c:v>
                </c:pt>
                <c:pt idx="32">
                  <c:v>24870</c:v>
                </c:pt>
                <c:pt idx="33">
                  <c:v>24871</c:v>
                </c:pt>
                <c:pt idx="34">
                  <c:v>24872</c:v>
                </c:pt>
                <c:pt idx="35">
                  <c:v>24873</c:v>
                </c:pt>
                <c:pt idx="36">
                  <c:v>24874</c:v>
                </c:pt>
                <c:pt idx="37">
                  <c:v>24875</c:v>
                </c:pt>
                <c:pt idx="38">
                  <c:v>24876</c:v>
                </c:pt>
                <c:pt idx="39">
                  <c:v>24877</c:v>
                </c:pt>
                <c:pt idx="40">
                  <c:v>24878</c:v>
                </c:pt>
                <c:pt idx="41">
                  <c:v>24879</c:v>
                </c:pt>
                <c:pt idx="42">
                  <c:v>24880</c:v>
                </c:pt>
                <c:pt idx="43">
                  <c:v>24881</c:v>
                </c:pt>
                <c:pt idx="44">
                  <c:v>24882</c:v>
                </c:pt>
                <c:pt idx="45">
                  <c:v>24883</c:v>
                </c:pt>
                <c:pt idx="46">
                  <c:v>24884</c:v>
                </c:pt>
                <c:pt idx="47">
                  <c:v>24885</c:v>
                </c:pt>
                <c:pt idx="48">
                  <c:v>24886</c:v>
                </c:pt>
                <c:pt idx="49">
                  <c:v>24887</c:v>
                </c:pt>
                <c:pt idx="50">
                  <c:v>24888</c:v>
                </c:pt>
                <c:pt idx="51">
                  <c:v>24889</c:v>
                </c:pt>
                <c:pt idx="52">
                  <c:v>24890</c:v>
                </c:pt>
                <c:pt idx="53">
                  <c:v>24891</c:v>
                </c:pt>
                <c:pt idx="54">
                  <c:v>24892</c:v>
                </c:pt>
                <c:pt idx="55">
                  <c:v>24893</c:v>
                </c:pt>
                <c:pt idx="56">
                  <c:v>24894</c:v>
                </c:pt>
                <c:pt idx="57">
                  <c:v>24895</c:v>
                </c:pt>
                <c:pt idx="58">
                  <c:v>24896</c:v>
                </c:pt>
                <c:pt idx="59">
                  <c:v>24897</c:v>
                </c:pt>
                <c:pt idx="60">
                  <c:v>24898</c:v>
                </c:pt>
                <c:pt idx="61">
                  <c:v>24899</c:v>
                </c:pt>
                <c:pt idx="62">
                  <c:v>24900</c:v>
                </c:pt>
                <c:pt idx="63">
                  <c:v>24901</c:v>
                </c:pt>
                <c:pt idx="64">
                  <c:v>24902</c:v>
                </c:pt>
                <c:pt idx="65">
                  <c:v>24903</c:v>
                </c:pt>
                <c:pt idx="66">
                  <c:v>24904</c:v>
                </c:pt>
                <c:pt idx="67">
                  <c:v>24905</c:v>
                </c:pt>
                <c:pt idx="68">
                  <c:v>24906</c:v>
                </c:pt>
                <c:pt idx="69">
                  <c:v>24907</c:v>
                </c:pt>
                <c:pt idx="70">
                  <c:v>24908</c:v>
                </c:pt>
                <c:pt idx="71">
                  <c:v>24909</c:v>
                </c:pt>
                <c:pt idx="72">
                  <c:v>24910</c:v>
                </c:pt>
                <c:pt idx="73">
                  <c:v>24911</c:v>
                </c:pt>
                <c:pt idx="74">
                  <c:v>24912</c:v>
                </c:pt>
                <c:pt idx="75">
                  <c:v>24913</c:v>
                </c:pt>
                <c:pt idx="76">
                  <c:v>24914</c:v>
                </c:pt>
                <c:pt idx="77">
                  <c:v>24915</c:v>
                </c:pt>
                <c:pt idx="78">
                  <c:v>24916</c:v>
                </c:pt>
                <c:pt idx="79">
                  <c:v>24917</c:v>
                </c:pt>
                <c:pt idx="80">
                  <c:v>24918</c:v>
                </c:pt>
                <c:pt idx="81">
                  <c:v>24919</c:v>
                </c:pt>
                <c:pt idx="82">
                  <c:v>24920</c:v>
                </c:pt>
                <c:pt idx="83">
                  <c:v>24921</c:v>
                </c:pt>
                <c:pt idx="84">
                  <c:v>24922</c:v>
                </c:pt>
                <c:pt idx="85">
                  <c:v>24923</c:v>
                </c:pt>
                <c:pt idx="86">
                  <c:v>24924</c:v>
                </c:pt>
                <c:pt idx="87">
                  <c:v>24925</c:v>
                </c:pt>
                <c:pt idx="88">
                  <c:v>24926</c:v>
                </c:pt>
                <c:pt idx="89">
                  <c:v>24927</c:v>
                </c:pt>
                <c:pt idx="90">
                  <c:v>24928</c:v>
                </c:pt>
                <c:pt idx="91">
                  <c:v>24929</c:v>
                </c:pt>
                <c:pt idx="92">
                  <c:v>24930</c:v>
                </c:pt>
                <c:pt idx="93">
                  <c:v>24931</c:v>
                </c:pt>
                <c:pt idx="94">
                  <c:v>24932</c:v>
                </c:pt>
                <c:pt idx="95">
                  <c:v>24933</c:v>
                </c:pt>
                <c:pt idx="96">
                  <c:v>24934</c:v>
                </c:pt>
                <c:pt idx="97">
                  <c:v>24935</c:v>
                </c:pt>
                <c:pt idx="98">
                  <c:v>24936</c:v>
                </c:pt>
                <c:pt idx="99">
                  <c:v>24937</c:v>
                </c:pt>
                <c:pt idx="100">
                  <c:v>24938</c:v>
                </c:pt>
                <c:pt idx="101">
                  <c:v>24939</c:v>
                </c:pt>
                <c:pt idx="102">
                  <c:v>24940</c:v>
                </c:pt>
                <c:pt idx="103">
                  <c:v>24941</c:v>
                </c:pt>
                <c:pt idx="104">
                  <c:v>24942</c:v>
                </c:pt>
                <c:pt idx="105">
                  <c:v>24943</c:v>
                </c:pt>
                <c:pt idx="106">
                  <c:v>24944</c:v>
                </c:pt>
                <c:pt idx="107">
                  <c:v>24945</c:v>
                </c:pt>
                <c:pt idx="108">
                  <c:v>24946</c:v>
                </c:pt>
                <c:pt idx="109">
                  <c:v>24947</c:v>
                </c:pt>
                <c:pt idx="110">
                  <c:v>24948</c:v>
                </c:pt>
                <c:pt idx="111">
                  <c:v>24949</c:v>
                </c:pt>
                <c:pt idx="112">
                  <c:v>24950</c:v>
                </c:pt>
                <c:pt idx="113">
                  <c:v>24951</c:v>
                </c:pt>
                <c:pt idx="114">
                  <c:v>24952</c:v>
                </c:pt>
                <c:pt idx="115">
                  <c:v>24953</c:v>
                </c:pt>
                <c:pt idx="116">
                  <c:v>24954</c:v>
                </c:pt>
                <c:pt idx="117">
                  <c:v>24955</c:v>
                </c:pt>
                <c:pt idx="118">
                  <c:v>24956</c:v>
                </c:pt>
                <c:pt idx="119">
                  <c:v>24957</c:v>
                </c:pt>
                <c:pt idx="120">
                  <c:v>24958</c:v>
                </c:pt>
                <c:pt idx="121">
                  <c:v>24959</c:v>
                </c:pt>
                <c:pt idx="122">
                  <c:v>24960</c:v>
                </c:pt>
                <c:pt idx="123">
                  <c:v>24961</c:v>
                </c:pt>
                <c:pt idx="124">
                  <c:v>24962</c:v>
                </c:pt>
                <c:pt idx="125">
                  <c:v>24963</c:v>
                </c:pt>
                <c:pt idx="126">
                  <c:v>24964</c:v>
                </c:pt>
                <c:pt idx="127">
                  <c:v>24965</c:v>
                </c:pt>
                <c:pt idx="128">
                  <c:v>24966</c:v>
                </c:pt>
                <c:pt idx="129">
                  <c:v>24967</c:v>
                </c:pt>
                <c:pt idx="130">
                  <c:v>24968</c:v>
                </c:pt>
                <c:pt idx="131">
                  <c:v>24969</c:v>
                </c:pt>
                <c:pt idx="132">
                  <c:v>24970</c:v>
                </c:pt>
                <c:pt idx="133">
                  <c:v>24971</c:v>
                </c:pt>
                <c:pt idx="134">
                  <c:v>24972</c:v>
                </c:pt>
                <c:pt idx="135">
                  <c:v>24973</c:v>
                </c:pt>
                <c:pt idx="136">
                  <c:v>24974</c:v>
                </c:pt>
                <c:pt idx="137">
                  <c:v>24975</c:v>
                </c:pt>
                <c:pt idx="138">
                  <c:v>24976</c:v>
                </c:pt>
                <c:pt idx="139">
                  <c:v>24977</c:v>
                </c:pt>
                <c:pt idx="140">
                  <c:v>24978</c:v>
                </c:pt>
                <c:pt idx="141">
                  <c:v>24979</c:v>
                </c:pt>
                <c:pt idx="142">
                  <c:v>24980</c:v>
                </c:pt>
                <c:pt idx="143">
                  <c:v>24981</c:v>
                </c:pt>
                <c:pt idx="144">
                  <c:v>24982</c:v>
                </c:pt>
                <c:pt idx="145">
                  <c:v>24983</c:v>
                </c:pt>
                <c:pt idx="146">
                  <c:v>24984</c:v>
                </c:pt>
                <c:pt idx="147">
                  <c:v>24985</c:v>
                </c:pt>
                <c:pt idx="148">
                  <c:v>24986</c:v>
                </c:pt>
                <c:pt idx="149">
                  <c:v>24987</c:v>
                </c:pt>
                <c:pt idx="150">
                  <c:v>24988</c:v>
                </c:pt>
                <c:pt idx="151">
                  <c:v>24989</c:v>
                </c:pt>
                <c:pt idx="152">
                  <c:v>24990</c:v>
                </c:pt>
                <c:pt idx="153">
                  <c:v>24991</c:v>
                </c:pt>
                <c:pt idx="154">
                  <c:v>24992</c:v>
                </c:pt>
                <c:pt idx="155">
                  <c:v>24993</c:v>
                </c:pt>
                <c:pt idx="156">
                  <c:v>24994</c:v>
                </c:pt>
                <c:pt idx="157">
                  <c:v>24995</c:v>
                </c:pt>
                <c:pt idx="158">
                  <c:v>24996</c:v>
                </c:pt>
                <c:pt idx="159">
                  <c:v>24997</c:v>
                </c:pt>
                <c:pt idx="160">
                  <c:v>24998</c:v>
                </c:pt>
                <c:pt idx="161">
                  <c:v>24999</c:v>
                </c:pt>
                <c:pt idx="162">
                  <c:v>25000</c:v>
                </c:pt>
                <c:pt idx="163">
                  <c:v>25001</c:v>
                </c:pt>
                <c:pt idx="164">
                  <c:v>25002</c:v>
                </c:pt>
                <c:pt idx="165">
                  <c:v>25003</c:v>
                </c:pt>
                <c:pt idx="166">
                  <c:v>25004</c:v>
                </c:pt>
                <c:pt idx="167">
                  <c:v>25005</c:v>
                </c:pt>
                <c:pt idx="168">
                  <c:v>25006</c:v>
                </c:pt>
                <c:pt idx="169">
                  <c:v>25007</c:v>
                </c:pt>
                <c:pt idx="170">
                  <c:v>25008</c:v>
                </c:pt>
                <c:pt idx="171">
                  <c:v>25009</c:v>
                </c:pt>
                <c:pt idx="172">
                  <c:v>25010</c:v>
                </c:pt>
                <c:pt idx="173">
                  <c:v>25011</c:v>
                </c:pt>
                <c:pt idx="174">
                  <c:v>25012</c:v>
                </c:pt>
                <c:pt idx="175">
                  <c:v>25013</c:v>
                </c:pt>
                <c:pt idx="176">
                  <c:v>25014</c:v>
                </c:pt>
                <c:pt idx="177">
                  <c:v>25015</c:v>
                </c:pt>
                <c:pt idx="178">
                  <c:v>25016</c:v>
                </c:pt>
                <c:pt idx="179">
                  <c:v>25017</c:v>
                </c:pt>
                <c:pt idx="180">
                  <c:v>25018</c:v>
                </c:pt>
                <c:pt idx="181">
                  <c:v>25019</c:v>
                </c:pt>
                <c:pt idx="182">
                  <c:v>25020</c:v>
                </c:pt>
                <c:pt idx="183">
                  <c:v>25021</c:v>
                </c:pt>
                <c:pt idx="184">
                  <c:v>25022</c:v>
                </c:pt>
                <c:pt idx="185">
                  <c:v>25023</c:v>
                </c:pt>
                <c:pt idx="186">
                  <c:v>25024</c:v>
                </c:pt>
                <c:pt idx="187">
                  <c:v>25025</c:v>
                </c:pt>
                <c:pt idx="188">
                  <c:v>25026</c:v>
                </c:pt>
                <c:pt idx="189">
                  <c:v>25027</c:v>
                </c:pt>
                <c:pt idx="190">
                  <c:v>25028</c:v>
                </c:pt>
                <c:pt idx="191">
                  <c:v>25029</c:v>
                </c:pt>
                <c:pt idx="192">
                  <c:v>25030</c:v>
                </c:pt>
                <c:pt idx="193">
                  <c:v>25031</c:v>
                </c:pt>
                <c:pt idx="194">
                  <c:v>25032</c:v>
                </c:pt>
                <c:pt idx="195">
                  <c:v>25033</c:v>
                </c:pt>
                <c:pt idx="196">
                  <c:v>25034</c:v>
                </c:pt>
                <c:pt idx="197">
                  <c:v>25035</c:v>
                </c:pt>
                <c:pt idx="198">
                  <c:v>25036</c:v>
                </c:pt>
                <c:pt idx="199">
                  <c:v>25037</c:v>
                </c:pt>
                <c:pt idx="200">
                  <c:v>25038</c:v>
                </c:pt>
                <c:pt idx="201">
                  <c:v>25039</c:v>
                </c:pt>
                <c:pt idx="202">
                  <c:v>25040</c:v>
                </c:pt>
                <c:pt idx="203">
                  <c:v>25041</c:v>
                </c:pt>
                <c:pt idx="204">
                  <c:v>25042</c:v>
                </c:pt>
                <c:pt idx="205">
                  <c:v>25043</c:v>
                </c:pt>
                <c:pt idx="206">
                  <c:v>25044</c:v>
                </c:pt>
                <c:pt idx="207">
                  <c:v>25045</c:v>
                </c:pt>
                <c:pt idx="208">
                  <c:v>25046</c:v>
                </c:pt>
                <c:pt idx="209">
                  <c:v>25047</c:v>
                </c:pt>
                <c:pt idx="210">
                  <c:v>25048</c:v>
                </c:pt>
                <c:pt idx="211">
                  <c:v>25049</c:v>
                </c:pt>
                <c:pt idx="212">
                  <c:v>25050</c:v>
                </c:pt>
                <c:pt idx="213">
                  <c:v>25051</c:v>
                </c:pt>
                <c:pt idx="214">
                  <c:v>25052</c:v>
                </c:pt>
                <c:pt idx="215">
                  <c:v>25053</c:v>
                </c:pt>
                <c:pt idx="216">
                  <c:v>25054</c:v>
                </c:pt>
                <c:pt idx="217">
                  <c:v>25055</c:v>
                </c:pt>
                <c:pt idx="218">
                  <c:v>25056</c:v>
                </c:pt>
                <c:pt idx="219">
                  <c:v>25057</c:v>
                </c:pt>
                <c:pt idx="220">
                  <c:v>25058</c:v>
                </c:pt>
                <c:pt idx="221">
                  <c:v>25059</c:v>
                </c:pt>
                <c:pt idx="222">
                  <c:v>25060</c:v>
                </c:pt>
                <c:pt idx="223">
                  <c:v>25061</c:v>
                </c:pt>
                <c:pt idx="224">
                  <c:v>25062</c:v>
                </c:pt>
                <c:pt idx="225">
                  <c:v>25063</c:v>
                </c:pt>
                <c:pt idx="226">
                  <c:v>25064</c:v>
                </c:pt>
                <c:pt idx="227">
                  <c:v>25065</c:v>
                </c:pt>
                <c:pt idx="228">
                  <c:v>25066</c:v>
                </c:pt>
                <c:pt idx="229">
                  <c:v>25067</c:v>
                </c:pt>
                <c:pt idx="230">
                  <c:v>25068</c:v>
                </c:pt>
                <c:pt idx="231">
                  <c:v>25069</c:v>
                </c:pt>
                <c:pt idx="232">
                  <c:v>25070</c:v>
                </c:pt>
                <c:pt idx="233">
                  <c:v>25071</c:v>
                </c:pt>
                <c:pt idx="234">
                  <c:v>25072</c:v>
                </c:pt>
                <c:pt idx="235">
                  <c:v>25073</c:v>
                </c:pt>
                <c:pt idx="236">
                  <c:v>25074</c:v>
                </c:pt>
                <c:pt idx="237">
                  <c:v>25075</c:v>
                </c:pt>
                <c:pt idx="238">
                  <c:v>25076</c:v>
                </c:pt>
                <c:pt idx="239">
                  <c:v>25077</c:v>
                </c:pt>
                <c:pt idx="240">
                  <c:v>25078</c:v>
                </c:pt>
                <c:pt idx="241">
                  <c:v>25079</c:v>
                </c:pt>
                <c:pt idx="242">
                  <c:v>25080</c:v>
                </c:pt>
                <c:pt idx="243">
                  <c:v>25081</c:v>
                </c:pt>
                <c:pt idx="244">
                  <c:v>25082</c:v>
                </c:pt>
                <c:pt idx="245">
                  <c:v>25083</c:v>
                </c:pt>
                <c:pt idx="246">
                  <c:v>25084</c:v>
                </c:pt>
                <c:pt idx="247">
                  <c:v>25085</c:v>
                </c:pt>
                <c:pt idx="248">
                  <c:v>25086</c:v>
                </c:pt>
                <c:pt idx="249">
                  <c:v>25087</c:v>
                </c:pt>
                <c:pt idx="250">
                  <c:v>25088</c:v>
                </c:pt>
                <c:pt idx="251">
                  <c:v>25089</c:v>
                </c:pt>
                <c:pt idx="252">
                  <c:v>25090</c:v>
                </c:pt>
                <c:pt idx="253">
                  <c:v>25091</c:v>
                </c:pt>
                <c:pt idx="254">
                  <c:v>25092</c:v>
                </c:pt>
                <c:pt idx="255">
                  <c:v>25093</c:v>
                </c:pt>
                <c:pt idx="256">
                  <c:v>25094</c:v>
                </c:pt>
                <c:pt idx="257">
                  <c:v>25095</c:v>
                </c:pt>
                <c:pt idx="258">
                  <c:v>25096</c:v>
                </c:pt>
                <c:pt idx="259">
                  <c:v>25097</c:v>
                </c:pt>
                <c:pt idx="260">
                  <c:v>25098</c:v>
                </c:pt>
                <c:pt idx="261">
                  <c:v>25099</c:v>
                </c:pt>
                <c:pt idx="262">
                  <c:v>25100</c:v>
                </c:pt>
                <c:pt idx="263">
                  <c:v>25101</c:v>
                </c:pt>
                <c:pt idx="264">
                  <c:v>25102</c:v>
                </c:pt>
                <c:pt idx="265">
                  <c:v>25103</c:v>
                </c:pt>
                <c:pt idx="266">
                  <c:v>25104</c:v>
                </c:pt>
                <c:pt idx="267">
                  <c:v>25105</c:v>
                </c:pt>
                <c:pt idx="268">
                  <c:v>25106</c:v>
                </c:pt>
                <c:pt idx="269">
                  <c:v>25107</c:v>
                </c:pt>
                <c:pt idx="270">
                  <c:v>25108</c:v>
                </c:pt>
                <c:pt idx="271">
                  <c:v>25109</c:v>
                </c:pt>
                <c:pt idx="272">
                  <c:v>25110</c:v>
                </c:pt>
                <c:pt idx="273">
                  <c:v>25111</c:v>
                </c:pt>
                <c:pt idx="274">
                  <c:v>25112</c:v>
                </c:pt>
                <c:pt idx="275">
                  <c:v>25113</c:v>
                </c:pt>
                <c:pt idx="276">
                  <c:v>25114</c:v>
                </c:pt>
                <c:pt idx="277">
                  <c:v>25115</c:v>
                </c:pt>
                <c:pt idx="278">
                  <c:v>25116</c:v>
                </c:pt>
                <c:pt idx="279">
                  <c:v>25117</c:v>
                </c:pt>
                <c:pt idx="280">
                  <c:v>25118</c:v>
                </c:pt>
                <c:pt idx="281">
                  <c:v>25119</c:v>
                </c:pt>
                <c:pt idx="282">
                  <c:v>25120</c:v>
                </c:pt>
                <c:pt idx="283">
                  <c:v>25121</c:v>
                </c:pt>
                <c:pt idx="284">
                  <c:v>25122</c:v>
                </c:pt>
                <c:pt idx="285">
                  <c:v>25123</c:v>
                </c:pt>
                <c:pt idx="286">
                  <c:v>25124</c:v>
                </c:pt>
                <c:pt idx="287">
                  <c:v>25125</c:v>
                </c:pt>
                <c:pt idx="288">
                  <c:v>25126</c:v>
                </c:pt>
                <c:pt idx="289">
                  <c:v>25127</c:v>
                </c:pt>
                <c:pt idx="290">
                  <c:v>25128</c:v>
                </c:pt>
                <c:pt idx="291">
                  <c:v>25129</c:v>
                </c:pt>
                <c:pt idx="292">
                  <c:v>25130</c:v>
                </c:pt>
                <c:pt idx="293">
                  <c:v>25131</c:v>
                </c:pt>
                <c:pt idx="294">
                  <c:v>25132</c:v>
                </c:pt>
                <c:pt idx="295">
                  <c:v>25133</c:v>
                </c:pt>
                <c:pt idx="296">
                  <c:v>25134</c:v>
                </c:pt>
                <c:pt idx="297">
                  <c:v>25135</c:v>
                </c:pt>
                <c:pt idx="298">
                  <c:v>25136</c:v>
                </c:pt>
                <c:pt idx="299">
                  <c:v>25137</c:v>
                </c:pt>
                <c:pt idx="300">
                  <c:v>25138</c:v>
                </c:pt>
                <c:pt idx="301">
                  <c:v>25139</c:v>
                </c:pt>
                <c:pt idx="302">
                  <c:v>25140</c:v>
                </c:pt>
                <c:pt idx="303">
                  <c:v>25141</c:v>
                </c:pt>
                <c:pt idx="304">
                  <c:v>25142</c:v>
                </c:pt>
                <c:pt idx="305">
                  <c:v>25143</c:v>
                </c:pt>
                <c:pt idx="306">
                  <c:v>25144</c:v>
                </c:pt>
                <c:pt idx="307">
                  <c:v>25145</c:v>
                </c:pt>
                <c:pt idx="308">
                  <c:v>25146</c:v>
                </c:pt>
                <c:pt idx="309">
                  <c:v>25147</c:v>
                </c:pt>
                <c:pt idx="310">
                  <c:v>25148</c:v>
                </c:pt>
                <c:pt idx="311">
                  <c:v>25149</c:v>
                </c:pt>
                <c:pt idx="312">
                  <c:v>25150</c:v>
                </c:pt>
                <c:pt idx="313">
                  <c:v>25151</c:v>
                </c:pt>
                <c:pt idx="314">
                  <c:v>25152</c:v>
                </c:pt>
                <c:pt idx="315">
                  <c:v>25153</c:v>
                </c:pt>
                <c:pt idx="316">
                  <c:v>25154</c:v>
                </c:pt>
                <c:pt idx="317">
                  <c:v>25155</c:v>
                </c:pt>
                <c:pt idx="318">
                  <c:v>25156</c:v>
                </c:pt>
                <c:pt idx="319">
                  <c:v>25157</c:v>
                </c:pt>
                <c:pt idx="320">
                  <c:v>25158</c:v>
                </c:pt>
                <c:pt idx="321">
                  <c:v>25159</c:v>
                </c:pt>
                <c:pt idx="322">
                  <c:v>25160</c:v>
                </c:pt>
                <c:pt idx="323">
                  <c:v>25161</c:v>
                </c:pt>
                <c:pt idx="324">
                  <c:v>25162</c:v>
                </c:pt>
                <c:pt idx="325">
                  <c:v>25163</c:v>
                </c:pt>
                <c:pt idx="326">
                  <c:v>25164</c:v>
                </c:pt>
                <c:pt idx="327">
                  <c:v>25165</c:v>
                </c:pt>
                <c:pt idx="328">
                  <c:v>25166</c:v>
                </c:pt>
                <c:pt idx="329">
                  <c:v>25167</c:v>
                </c:pt>
                <c:pt idx="330">
                  <c:v>25168</c:v>
                </c:pt>
                <c:pt idx="331">
                  <c:v>25169</c:v>
                </c:pt>
                <c:pt idx="332">
                  <c:v>25170</c:v>
                </c:pt>
                <c:pt idx="333">
                  <c:v>25171</c:v>
                </c:pt>
                <c:pt idx="334">
                  <c:v>25172</c:v>
                </c:pt>
                <c:pt idx="335">
                  <c:v>25173</c:v>
                </c:pt>
                <c:pt idx="336">
                  <c:v>25174</c:v>
                </c:pt>
                <c:pt idx="337">
                  <c:v>25175</c:v>
                </c:pt>
                <c:pt idx="338">
                  <c:v>25176</c:v>
                </c:pt>
                <c:pt idx="339">
                  <c:v>25177</c:v>
                </c:pt>
                <c:pt idx="340">
                  <c:v>25178</c:v>
                </c:pt>
                <c:pt idx="341">
                  <c:v>25179</c:v>
                </c:pt>
                <c:pt idx="342">
                  <c:v>25180</c:v>
                </c:pt>
                <c:pt idx="343">
                  <c:v>25181</c:v>
                </c:pt>
                <c:pt idx="344">
                  <c:v>25182</c:v>
                </c:pt>
                <c:pt idx="345">
                  <c:v>25183</c:v>
                </c:pt>
                <c:pt idx="346">
                  <c:v>25184</c:v>
                </c:pt>
                <c:pt idx="347">
                  <c:v>25185</c:v>
                </c:pt>
                <c:pt idx="348">
                  <c:v>25186</c:v>
                </c:pt>
                <c:pt idx="349">
                  <c:v>25187</c:v>
                </c:pt>
                <c:pt idx="350">
                  <c:v>25188</c:v>
                </c:pt>
                <c:pt idx="351">
                  <c:v>25189</c:v>
                </c:pt>
                <c:pt idx="352">
                  <c:v>25190</c:v>
                </c:pt>
                <c:pt idx="353">
                  <c:v>25191</c:v>
                </c:pt>
                <c:pt idx="354">
                  <c:v>25192</c:v>
                </c:pt>
                <c:pt idx="355">
                  <c:v>25193</c:v>
                </c:pt>
                <c:pt idx="356">
                  <c:v>25194</c:v>
                </c:pt>
                <c:pt idx="357">
                  <c:v>25195</c:v>
                </c:pt>
                <c:pt idx="358">
                  <c:v>25196</c:v>
                </c:pt>
                <c:pt idx="359">
                  <c:v>25197</c:v>
                </c:pt>
                <c:pt idx="360">
                  <c:v>25198</c:v>
                </c:pt>
                <c:pt idx="361">
                  <c:v>25199</c:v>
                </c:pt>
                <c:pt idx="362">
                  <c:v>25200</c:v>
                </c:pt>
                <c:pt idx="363">
                  <c:v>25201</c:v>
                </c:pt>
                <c:pt idx="364">
                  <c:v>25202</c:v>
                </c:pt>
              </c:numCache>
            </c:numRef>
          </c:cat>
          <c:val>
            <c:numRef>
              <c:f>'6295-1968'!$B$51:$B$415</c:f>
              <c:numCache>
                <c:formatCode>General</c:formatCode>
                <c:ptCount val="365"/>
                <c:pt idx="0">
                  <c:v>90.8</c:v>
                </c:pt>
                <c:pt idx="1">
                  <c:v>89.7</c:v>
                </c:pt>
                <c:pt idx="2">
                  <c:v>88.6</c:v>
                </c:pt>
                <c:pt idx="3">
                  <c:v>87.5</c:v>
                </c:pt>
                <c:pt idx="4">
                  <c:v>86.4</c:v>
                </c:pt>
                <c:pt idx="5">
                  <c:v>85.3</c:v>
                </c:pt>
                <c:pt idx="6">
                  <c:v>84.2</c:v>
                </c:pt>
                <c:pt idx="7">
                  <c:v>83.1</c:v>
                </c:pt>
                <c:pt idx="8">
                  <c:v>82</c:v>
                </c:pt>
                <c:pt idx="9">
                  <c:v>80.900000000000006</c:v>
                </c:pt>
                <c:pt idx="10">
                  <c:v>79.8</c:v>
                </c:pt>
                <c:pt idx="11">
                  <c:v>79.5</c:v>
                </c:pt>
                <c:pt idx="12">
                  <c:v>79.2</c:v>
                </c:pt>
                <c:pt idx="13">
                  <c:v>78.900000000000006</c:v>
                </c:pt>
                <c:pt idx="14">
                  <c:v>78.599999999999994</c:v>
                </c:pt>
                <c:pt idx="15">
                  <c:v>78.3</c:v>
                </c:pt>
                <c:pt idx="16">
                  <c:v>78</c:v>
                </c:pt>
                <c:pt idx="17">
                  <c:v>77.7</c:v>
                </c:pt>
                <c:pt idx="18">
                  <c:v>77.400000000000006</c:v>
                </c:pt>
                <c:pt idx="19">
                  <c:v>77.099999999999994</c:v>
                </c:pt>
                <c:pt idx="20">
                  <c:v>76.8</c:v>
                </c:pt>
                <c:pt idx="21">
                  <c:v>76.5</c:v>
                </c:pt>
                <c:pt idx="22">
                  <c:v>76.2</c:v>
                </c:pt>
                <c:pt idx="23">
                  <c:v>74.900000000000006</c:v>
                </c:pt>
                <c:pt idx="24">
                  <c:v>73.599999999999994</c:v>
                </c:pt>
                <c:pt idx="25">
                  <c:v>72.3</c:v>
                </c:pt>
                <c:pt idx="26">
                  <c:v>71</c:v>
                </c:pt>
                <c:pt idx="27">
                  <c:v>69.7</c:v>
                </c:pt>
                <c:pt idx="28">
                  <c:v>68.400000000000006</c:v>
                </c:pt>
                <c:pt idx="29">
                  <c:v>67.099999999999994</c:v>
                </c:pt>
                <c:pt idx="30">
                  <c:v>67.400000000000006</c:v>
                </c:pt>
                <c:pt idx="31">
                  <c:v>67.900000000000006</c:v>
                </c:pt>
                <c:pt idx="32" formatCode="0.00">
                  <c:v>68.3</c:v>
                </c:pt>
                <c:pt idx="33">
                  <c:v>68.7</c:v>
                </c:pt>
                <c:pt idx="34">
                  <c:v>69.099999999999994</c:v>
                </c:pt>
                <c:pt idx="35">
                  <c:v>69.5</c:v>
                </c:pt>
                <c:pt idx="36">
                  <c:v>69.900000000000006</c:v>
                </c:pt>
                <c:pt idx="37">
                  <c:v>70.2</c:v>
                </c:pt>
                <c:pt idx="38">
                  <c:v>70.599999999999994</c:v>
                </c:pt>
                <c:pt idx="39">
                  <c:v>71</c:v>
                </c:pt>
                <c:pt idx="40">
                  <c:v>71.400000000000006</c:v>
                </c:pt>
                <c:pt idx="41">
                  <c:v>71.8</c:v>
                </c:pt>
                <c:pt idx="42">
                  <c:v>72.2</c:v>
                </c:pt>
                <c:pt idx="43" formatCode="0.00">
                  <c:v>72.599999999999994</c:v>
                </c:pt>
                <c:pt idx="44">
                  <c:v>73</c:v>
                </c:pt>
                <c:pt idx="45">
                  <c:v>72.2</c:v>
                </c:pt>
                <c:pt idx="46">
                  <c:v>71.400000000000006</c:v>
                </c:pt>
                <c:pt idx="47">
                  <c:v>70.599999999999994</c:v>
                </c:pt>
                <c:pt idx="48">
                  <c:v>69.8</c:v>
                </c:pt>
                <c:pt idx="49">
                  <c:v>69</c:v>
                </c:pt>
                <c:pt idx="50">
                  <c:v>68.2</c:v>
                </c:pt>
                <c:pt idx="51">
                  <c:v>67.400000000000006</c:v>
                </c:pt>
                <c:pt idx="52">
                  <c:v>66.599999999999994</c:v>
                </c:pt>
                <c:pt idx="53">
                  <c:v>65.7</c:v>
                </c:pt>
                <c:pt idx="54">
                  <c:v>64.900000000000006</c:v>
                </c:pt>
                <c:pt idx="55">
                  <c:v>64.099999999999994</c:v>
                </c:pt>
                <c:pt idx="56">
                  <c:v>63.3</c:v>
                </c:pt>
                <c:pt idx="57">
                  <c:v>62.5</c:v>
                </c:pt>
                <c:pt idx="58">
                  <c:v>61.7</c:v>
                </c:pt>
                <c:pt idx="59">
                  <c:v>60.1</c:v>
                </c:pt>
                <c:pt idx="60">
                  <c:v>60.1</c:v>
                </c:pt>
                <c:pt idx="61">
                  <c:v>60.1</c:v>
                </c:pt>
                <c:pt idx="62">
                  <c:v>60.2</c:v>
                </c:pt>
                <c:pt idx="63">
                  <c:v>60.2</c:v>
                </c:pt>
                <c:pt idx="64">
                  <c:v>60.3</c:v>
                </c:pt>
                <c:pt idx="65">
                  <c:v>60.3</c:v>
                </c:pt>
                <c:pt idx="66">
                  <c:v>60.4</c:v>
                </c:pt>
                <c:pt idx="67">
                  <c:v>60.4</c:v>
                </c:pt>
                <c:pt idx="68">
                  <c:v>60.5</c:v>
                </c:pt>
                <c:pt idx="69">
                  <c:v>60.5</c:v>
                </c:pt>
                <c:pt idx="70">
                  <c:v>60.6</c:v>
                </c:pt>
                <c:pt idx="71">
                  <c:v>60.6</c:v>
                </c:pt>
                <c:pt idx="72">
                  <c:v>60.9</c:v>
                </c:pt>
                <c:pt idx="73">
                  <c:v>61.2</c:v>
                </c:pt>
                <c:pt idx="74">
                  <c:v>61.4</c:v>
                </c:pt>
                <c:pt idx="75">
                  <c:v>61.7</c:v>
                </c:pt>
                <c:pt idx="76">
                  <c:v>62</c:v>
                </c:pt>
                <c:pt idx="77">
                  <c:v>62.3</c:v>
                </c:pt>
                <c:pt idx="78">
                  <c:v>62.5</c:v>
                </c:pt>
                <c:pt idx="79">
                  <c:v>62.8</c:v>
                </c:pt>
                <c:pt idx="80">
                  <c:v>63.1</c:v>
                </c:pt>
                <c:pt idx="81">
                  <c:v>65</c:v>
                </c:pt>
                <c:pt idx="82">
                  <c:v>66.900000000000006</c:v>
                </c:pt>
                <c:pt idx="83">
                  <c:v>68.8</c:v>
                </c:pt>
                <c:pt idx="84">
                  <c:v>70.7</c:v>
                </c:pt>
                <c:pt idx="85">
                  <c:v>70.599999999999994</c:v>
                </c:pt>
                <c:pt idx="86">
                  <c:v>74.5</c:v>
                </c:pt>
                <c:pt idx="87">
                  <c:v>76.400000000000006</c:v>
                </c:pt>
                <c:pt idx="88">
                  <c:v>78.3</c:v>
                </c:pt>
                <c:pt idx="89">
                  <c:v>80.2</c:v>
                </c:pt>
                <c:pt idx="90">
                  <c:v>82.1</c:v>
                </c:pt>
                <c:pt idx="91">
                  <c:v>95.1</c:v>
                </c:pt>
                <c:pt idx="92">
                  <c:v>108</c:v>
                </c:pt>
                <c:pt idx="93">
                  <c:v>121</c:v>
                </c:pt>
                <c:pt idx="94">
                  <c:v>134</c:v>
                </c:pt>
                <c:pt idx="95">
                  <c:v>147</c:v>
                </c:pt>
                <c:pt idx="96">
                  <c:v>160</c:v>
                </c:pt>
                <c:pt idx="97">
                  <c:v>173</c:v>
                </c:pt>
                <c:pt idx="98">
                  <c:v>186</c:v>
                </c:pt>
                <c:pt idx="99">
                  <c:v>199</c:v>
                </c:pt>
                <c:pt idx="100">
                  <c:v>222</c:v>
                </c:pt>
                <c:pt idx="101">
                  <c:v>251</c:v>
                </c:pt>
                <c:pt idx="102">
                  <c:v>288</c:v>
                </c:pt>
                <c:pt idx="103">
                  <c:v>318</c:v>
                </c:pt>
                <c:pt idx="104">
                  <c:v>376</c:v>
                </c:pt>
                <c:pt idx="105">
                  <c:v>413</c:v>
                </c:pt>
                <c:pt idx="106">
                  <c:v>451</c:v>
                </c:pt>
                <c:pt idx="107">
                  <c:v>511</c:v>
                </c:pt>
                <c:pt idx="108">
                  <c:v>596</c:v>
                </c:pt>
                <c:pt idx="109">
                  <c:v>704</c:v>
                </c:pt>
                <c:pt idx="110">
                  <c:v>784</c:v>
                </c:pt>
                <c:pt idx="111">
                  <c:v>610</c:v>
                </c:pt>
                <c:pt idx="112">
                  <c:v>737</c:v>
                </c:pt>
                <c:pt idx="113">
                  <c:v>726</c:v>
                </c:pt>
                <c:pt idx="114">
                  <c:v>770</c:v>
                </c:pt>
                <c:pt idx="115">
                  <c:v>748</c:v>
                </c:pt>
                <c:pt idx="116">
                  <c:v>770</c:v>
                </c:pt>
                <c:pt idx="117">
                  <c:v>866</c:v>
                </c:pt>
                <c:pt idx="118">
                  <c:v>1130</c:v>
                </c:pt>
                <c:pt idx="119">
                  <c:v>1550</c:v>
                </c:pt>
                <c:pt idx="120">
                  <c:v>2290</c:v>
                </c:pt>
                <c:pt idx="121">
                  <c:v>2650</c:v>
                </c:pt>
                <c:pt idx="122">
                  <c:v>2600</c:v>
                </c:pt>
                <c:pt idx="123">
                  <c:v>2360</c:v>
                </c:pt>
                <c:pt idx="124">
                  <c:v>2160</c:v>
                </c:pt>
                <c:pt idx="125">
                  <c:v>2030</c:v>
                </c:pt>
                <c:pt idx="126">
                  <c:v>1980</c:v>
                </c:pt>
                <c:pt idx="127">
                  <c:v>1990</c:v>
                </c:pt>
                <c:pt idx="128">
                  <c:v>2220</c:v>
                </c:pt>
                <c:pt idx="129">
                  <c:v>3400</c:v>
                </c:pt>
                <c:pt idx="130">
                  <c:v>4490</c:v>
                </c:pt>
                <c:pt idx="131">
                  <c:v>4270</c:v>
                </c:pt>
                <c:pt idx="132">
                  <c:v>3440</c:v>
                </c:pt>
                <c:pt idx="133">
                  <c:v>2880</c:v>
                </c:pt>
                <c:pt idx="134">
                  <c:v>2500</c:v>
                </c:pt>
                <c:pt idx="135">
                  <c:v>2240</c:v>
                </c:pt>
                <c:pt idx="136">
                  <c:v>2060</c:v>
                </c:pt>
                <c:pt idx="137">
                  <c:v>2100</c:v>
                </c:pt>
                <c:pt idx="138">
                  <c:v>3270</c:v>
                </c:pt>
                <c:pt idx="139">
                  <c:v>6430</c:v>
                </c:pt>
                <c:pt idx="140">
                  <c:v>7910</c:v>
                </c:pt>
                <c:pt idx="141">
                  <c:v>8690</c:v>
                </c:pt>
                <c:pt idx="142">
                  <c:v>9000</c:v>
                </c:pt>
                <c:pt idx="143">
                  <c:v>9110</c:v>
                </c:pt>
                <c:pt idx="144">
                  <c:v>9060</c:v>
                </c:pt>
                <c:pt idx="145">
                  <c:v>8430</c:v>
                </c:pt>
                <c:pt idx="146">
                  <c:v>6940</c:v>
                </c:pt>
                <c:pt idx="147">
                  <c:v>5410</c:v>
                </c:pt>
                <c:pt idx="148">
                  <c:v>4390</c:v>
                </c:pt>
                <c:pt idx="149">
                  <c:v>3560</c:v>
                </c:pt>
                <c:pt idx="150">
                  <c:v>3040</c:v>
                </c:pt>
                <c:pt idx="151">
                  <c:v>2650</c:v>
                </c:pt>
                <c:pt idx="152">
                  <c:v>2390</c:v>
                </c:pt>
                <c:pt idx="153">
                  <c:v>2180</c:v>
                </c:pt>
                <c:pt idx="154">
                  <c:v>2030</c:v>
                </c:pt>
                <c:pt idx="155">
                  <c:v>2000</c:v>
                </c:pt>
                <c:pt idx="156">
                  <c:v>2000</c:v>
                </c:pt>
                <c:pt idx="157">
                  <c:v>1880</c:v>
                </c:pt>
                <c:pt idx="158">
                  <c:v>1760</c:v>
                </c:pt>
                <c:pt idx="159">
                  <c:v>1640</c:v>
                </c:pt>
                <c:pt idx="160">
                  <c:v>1520</c:v>
                </c:pt>
                <c:pt idx="161">
                  <c:v>1650</c:v>
                </c:pt>
                <c:pt idx="162">
                  <c:v>2220</c:v>
                </c:pt>
                <c:pt idx="163">
                  <c:v>2170</c:v>
                </c:pt>
                <c:pt idx="164">
                  <c:v>2000</c:v>
                </c:pt>
                <c:pt idx="165">
                  <c:v>2170</c:v>
                </c:pt>
                <c:pt idx="166">
                  <c:v>2360</c:v>
                </c:pt>
                <c:pt idx="167">
                  <c:v>2820</c:v>
                </c:pt>
                <c:pt idx="168">
                  <c:v>3360</c:v>
                </c:pt>
                <c:pt idx="169">
                  <c:v>3460</c:v>
                </c:pt>
                <c:pt idx="170">
                  <c:v>3560</c:v>
                </c:pt>
                <c:pt idx="171">
                  <c:v>3920</c:v>
                </c:pt>
                <c:pt idx="172">
                  <c:v>4170</c:v>
                </c:pt>
                <c:pt idx="173">
                  <c:v>4000</c:v>
                </c:pt>
                <c:pt idx="174">
                  <c:v>3650</c:v>
                </c:pt>
                <c:pt idx="175">
                  <c:v>3270</c:v>
                </c:pt>
                <c:pt idx="176">
                  <c:v>2880</c:v>
                </c:pt>
                <c:pt idx="177">
                  <c:v>2540</c:v>
                </c:pt>
                <c:pt idx="178">
                  <c:v>2230</c:v>
                </c:pt>
                <c:pt idx="179">
                  <c:v>1980</c:v>
                </c:pt>
                <c:pt idx="180">
                  <c:v>1760</c:v>
                </c:pt>
                <c:pt idx="181">
                  <c:v>2300</c:v>
                </c:pt>
                <c:pt idx="182">
                  <c:v>3790</c:v>
                </c:pt>
                <c:pt idx="183">
                  <c:v>5360</c:v>
                </c:pt>
                <c:pt idx="184">
                  <c:v>7180</c:v>
                </c:pt>
                <c:pt idx="185">
                  <c:v>8430</c:v>
                </c:pt>
                <c:pt idx="186">
                  <c:v>8220</c:v>
                </c:pt>
                <c:pt idx="187">
                  <c:v>6630</c:v>
                </c:pt>
                <c:pt idx="188">
                  <c:v>5640</c:v>
                </c:pt>
                <c:pt idx="189">
                  <c:v>5640</c:v>
                </c:pt>
                <c:pt idx="190">
                  <c:v>5810</c:v>
                </c:pt>
                <c:pt idx="191">
                  <c:v>5740</c:v>
                </c:pt>
                <c:pt idx="192">
                  <c:v>5050</c:v>
                </c:pt>
                <c:pt idx="193">
                  <c:v>3890</c:v>
                </c:pt>
                <c:pt idx="194">
                  <c:v>3080</c:v>
                </c:pt>
                <c:pt idx="195">
                  <c:v>2500</c:v>
                </c:pt>
                <c:pt idx="196">
                  <c:v>2190</c:v>
                </c:pt>
                <c:pt idx="197">
                  <c:v>2010</c:v>
                </c:pt>
                <c:pt idx="198">
                  <c:v>1980</c:v>
                </c:pt>
                <c:pt idx="199">
                  <c:v>1990</c:v>
                </c:pt>
                <c:pt idx="200">
                  <c:v>1980</c:v>
                </c:pt>
                <c:pt idx="201">
                  <c:v>1860</c:v>
                </c:pt>
                <c:pt idx="202">
                  <c:v>1620</c:v>
                </c:pt>
                <c:pt idx="203">
                  <c:v>1480</c:v>
                </c:pt>
                <c:pt idx="204">
                  <c:v>1390</c:v>
                </c:pt>
                <c:pt idx="205">
                  <c:v>1280</c:v>
                </c:pt>
                <c:pt idx="206">
                  <c:v>1210</c:v>
                </c:pt>
                <c:pt idx="207">
                  <c:v>1150</c:v>
                </c:pt>
                <c:pt idx="208">
                  <c:v>1100</c:v>
                </c:pt>
                <c:pt idx="209">
                  <c:v>1090</c:v>
                </c:pt>
                <c:pt idx="210">
                  <c:v>1110</c:v>
                </c:pt>
                <c:pt idx="211">
                  <c:v>1100</c:v>
                </c:pt>
                <c:pt idx="212">
                  <c:v>1080</c:v>
                </c:pt>
                <c:pt idx="213">
                  <c:v>1080</c:v>
                </c:pt>
                <c:pt idx="214">
                  <c:v>1040</c:v>
                </c:pt>
                <c:pt idx="215">
                  <c:v>988</c:v>
                </c:pt>
                <c:pt idx="216">
                  <c:v>942</c:v>
                </c:pt>
                <c:pt idx="217">
                  <c:v>903</c:v>
                </c:pt>
                <c:pt idx="218">
                  <c:v>878</c:v>
                </c:pt>
                <c:pt idx="219">
                  <c:v>910</c:v>
                </c:pt>
                <c:pt idx="220">
                  <c:v>2000</c:v>
                </c:pt>
                <c:pt idx="221">
                  <c:v>1200</c:v>
                </c:pt>
                <c:pt idx="222">
                  <c:v>2520</c:v>
                </c:pt>
                <c:pt idx="223">
                  <c:v>2790</c:v>
                </c:pt>
                <c:pt idx="224">
                  <c:v>2550</c:v>
                </c:pt>
                <c:pt idx="225">
                  <c:v>2180</c:v>
                </c:pt>
                <c:pt idx="226">
                  <c:v>1860</c:v>
                </c:pt>
                <c:pt idx="227">
                  <c:v>1610</c:v>
                </c:pt>
                <c:pt idx="228">
                  <c:v>1390</c:v>
                </c:pt>
                <c:pt idx="229">
                  <c:v>1260</c:v>
                </c:pt>
                <c:pt idx="230">
                  <c:v>1190</c:v>
                </c:pt>
                <c:pt idx="231">
                  <c:v>1130</c:v>
                </c:pt>
                <c:pt idx="232">
                  <c:v>1120</c:v>
                </c:pt>
                <c:pt idx="233">
                  <c:v>1120</c:v>
                </c:pt>
                <c:pt idx="234">
                  <c:v>1080</c:v>
                </c:pt>
                <c:pt idx="235">
                  <c:v>1070</c:v>
                </c:pt>
                <c:pt idx="236">
                  <c:v>1040</c:v>
                </c:pt>
                <c:pt idx="237">
                  <c:v>994</c:v>
                </c:pt>
                <c:pt idx="238">
                  <c:v>962</c:v>
                </c:pt>
                <c:pt idx="239">
                  <c:v>942</c:v>
                </c:pt>
                <c:pt idx="240">
                  <c:v>916</c:v>
                </c:pt>
                <c:pt idx="241">
                  <c:v>896</c:v>
                </c:pt>
                <c:pt idx="242">
                  <c:v>878</c:v>
                </c:pt>
                <c:pt idx="243">
                  <c:v>860</c:v>
                </c:pt>
                <c:pt idx="244">
                  <c:v>842</c:v>
                </c:pt>
                <c:pt idx="245">
                  <c:v>836</c:v>
                </c:pt>
                <c:pt idx="246">
                  <c:v>836</c:v>
                </c:pt>
                <c:pt idx="247">
                  <c:v>836</c:v>
                </c:pt>
                <c:pt idx="248">
                  <c:v>830</c:v>
                </c:pt>
                <c:pt idx="249">
                  <c:v>818</c:v>
                </c:pt>
                <c:pt idx="250">
                  <c:v>794</c:v>
                </c:pt>
                <c:pt idx="251">
                  <c:v>770</c:v>
                </c:pt>
                <c:pt idx="252">
                  <c:v>759</c:v>
                </c:pt>
                <c:pt idx="253">
                  <c:v>748</c:v>
                </c:pt>
                <c:pt idx="254">
                  <c:v>830</c:v>
                </c:pt>
                <c:pt idx="255">
                  <c:v>1130</c:v>
                </c:pt>
                <c:pt idx="256">
                  <c:v>1730</c:v>
                </c:pt>
                <c:pt idx="257">
                  <c:v>1880</c:v>
                </c:pt>
                <c:pt idx="258">
                  <c:v>2150</c:v>
                </c:pt>
                <c:pt idx="259">
                  <c:v>2680</c:v>
                </c:pt>
                <c:pt idx="260">
                  <c:v>3010</c:v>
                </c:pt>
                <c:pt idx="261">
                  <c:v>2960</c:v>
                </c:pt>
                <c:pt idx="262">
                  <c:v>3220</c:v>
                </c:pt>
                <c:pt idx="263">
                  <c:v>3600</c:v>
                </c:pt>
                <c:pt idx="264">
                  <c:v>3240</c:v>
                </c:pt>
                <c:pt idx="265">
                  <c:v>2840</c:v>
                </c:pt>
                <c:pt idx="266">
                  <c:v>2520</c:v>
                </c:pt>
                <c:pt idx="267">
                  <c:v>2460</c:v>
                </c:pt>
                <c:pt idx="268">
                  <c:v>2330</c:v>
                </c:pt>
                <c:pt idx="269">
                  <c:v>2150</c:v>
                </c:pt>
                <c:pt idx="270">
                  <c:v>1950</c:v>
                </c:pt>
                <c:pt idx="271">
                  <c:v>1760</c:v>
                </c:pt>
                <c:pt idx="272">
                  <c:v>1610</c:v>
                </c:pt>
                <c:pt idx="273">
                  <c:v>1500</c:v>
                </c:pt>
                <c:pt idx="274">
                  <c:v>1420</c:v>
                </c:pt>
                <c:pt idx="275">
                  <c:v>1430</c:v>
                </c:pt>
                <c:pt idx="276">
                  <c:v>1640</c:v>
                </c:pt>
                <c:pt idx="277">
                  <c:v>2050</c:v>
                </c:pt>
                <c:pt idx="278">
                  <c:v>2150</c:v>
                </c:pt>
                <c:pt idx="279">
                  <c:v>2030</c:v>
                </c:pt>
                <c:pt idx="280">
                  <c:v>1880</c:v>
                </c:pt>
                <c:pt idx="281">
                  <c:v>1810</c:v>
                </c:pt>
                <c:pt idx="282">
                  <c:v>1790</c:v>
                </c:pt>
                <c:pt idx="283">
                  <c:v>1850</c:v>
                </c:pt>
                <c:pt idx="284">
                  <c:v>1710</c:v>
                </c:pt>
                <c:pt idx="285">
                  <c:v>1570</c:v>
                </c:pt>
                <c:pt idx="286">
                  <c:v>1380</c:v>
                </c:pt>
                <c:pt idx="287">
                  <c:v>1260</c:v>
                </c:pt>
                <c:pt idx="288">
                  <c:v>1160</c:v>
                </c:pt>
                <c:pt idx="289">
                  <c:v>1080</c:v>
                </c:pt>
                <c:pt idx="290">
                  <c:v>1010</c:v>
                </c:pt>
                <c:pt idx="291">
                  <c:v>948</c:v>
                </c:pt>
                <c:pt idx="292">
                  <c:v>890</c:v>
                </c:pt>
                <c:pt idx="293">
                  <c:v>848</c:v>
                </c:pt>
                <c:pt idx="294">
                  <c:v>830</c:v>
                </c:pt>
                <c:pt idx="295">
                  <c:v>824</c:v>
                </c:pt>
                <c:pt idx="296">
                  <c:v>806</c:v>
                </c:pt>
                <c:pt idx="297">
                  <c:v>782</c:v>
                </c:pt>
                <c:pt idx="298">
                  <c:v>754</c:v>
                </c:pt>
                <c:pt idx="299">
                  <c:v>726</c:v>
                </c:pt>
                <c:pt idx="300">
                  <c:v>693</c:v>
                </c:pt>
                <c:pt idx="301">
                  <c:v>650</c:v>
                </c:pt>
                <c:pt idx="302">
                  <c:v>635</c:v>
                </c:pt>
                <c:pt idx="303">
                  <c:v>620</c:v>
                </c:pt>
                <c:pt idx="304">
                  <c:v>590</c:v>
                </c:pt>
                <c:pt idx="305">
                  <c:v>570</c:v>
                </c:pt>
                <c:pt idx="306">
                  <c:v>551</c:v>
                </c:pt>
                <c:pt idx="307">
                  <c:v>638</c:v>
                </c:pt>
                <c:pt idx="308">
                  <c:v>523</c:v>
                </c:pt>
                <c:pt idx="309">
                  <c:v>523</c:v>
                </c:pt>
                <c:pt idx="310">
                  <c:v>533</c:v>
                </c:pt>
                <c:pt idx="311">
                  <c:v>523</c:v>
                </c:pt>
                <c:pt idx="312">
                  <c:v>387</c:v>
                </c:pt>
                <c:pt idx="313">
                  <c:v>397</c:v>
                </c:pt>
                <c:pt idx="314">
                  <c:v>368</c:v>
                </c:pt>
                <c:pt idx="315">
                  <c:v>343</c:v>
                </c:pt>
                <c:pt idx="316">
                  <c:v>320</c:v>
                </c:pt>
                <c:pt idx="317">
                  <c:v>303</c:v>
                </c:pt>
                <c:pt idx="318">
                  <c:v>284</c:v>
                </c:pt>
                <c:pt idx="319">
                  <c:v>264</c:v>
                </c:pt>
                <c:pt idx="320">
                  <c:v>244</c:v>
                </c:pt>
                <c:pt idx="321">
                  <c:v>225</c:v>
                </c:pt>
                <c:pt idx="322">
                  <c:v>206</c:v>
                </c:pt>
                <c:pt idx="323">
                  <c:v>186</c:v>
                </c:pt>
                <c:pt idx="324">
                  <c:v>182</c:v>
                </c:pt>
                <c:pt idx="325">
                  <c:v>177</c:v>
                </c:pt>
                <c:pt idx="326">
                  <c:v>173</c:v>
                </c:pt>
                <c:pt idx="327">
                  <c:v>168</c:v>
                </c:pt>
                <c:pt idx="328">
                  <c:v>164</c:v>
                </c:pt>
                <c:pt idx="329">
                  <c:v>160</c:v>
                </c:pt>
                <c:pt idx="330">
                  <c:v>155</c:v>
                </c:pt>
                <c:pt idx="331">
                  <c:v>151</c:v>
                </c:pt>
                <c:pt idx="332">
                  <c:v>146</c:v>
                </c:pt>
                <c:pt idx="333">
                  <c:v>142</c:v>
                </c:pt>
                <c:pt idx="334">
                  <c:v>142</c:v>
                </c:pt>
                <c:pt idx="335">
                  <c:v>143</c:v>
                </c:pt>
                <c:pt idx="336">
                  <c:v>144</c:v>
                </c:pt>
                <c:pt idx="337">
                  <c:v>144</c:v>
                </c:pt>
                <c:pt idx="338">
                  <c:v>144</c:v>
                </c:pt>
                <c:pt idx="339">
                  <c:v>145</c:v>
                </c:pt>
                <c:pt idx="340">
                  <c:v>146</c:v>
                </c:pt>
                <c:pt idx="341">
                  <c:v>146</c:v>
                </c:pt>
                <c:pt idx="342">
                  <c:v>146</c:v>
                </c:pt>
                <c:pt idx="343">
                  <c:v>147</c:v>
                </c:pt>
                <c:pt idx="344">
                  <c:v>147</c:v>
                </c:pt>
                <c:pt idx="345">
                  <c:v>147</c:v>
                </c:pt>
                <c:pt idx="346">
                  <c:v>147</c:v>
                </c:pt>
                <c:pt idx="347">
                  <c:v>147</c:v>
                </c:pt>
                <c:pt idx="348">
                  <c:v>148</c:v>
                </c:pt>
                <c:pt idx="349">
                  <c:v>148</c:v>
                </c:pt>
                <c:pt idx="350">
                  <c:v>148</c:v>
                </c:pt>
                <c:pt idx="351">
                  <c:v>148</c:v>
                </c:pt>
                <c:pt idx="352">
                  <c:v>148</c:v>
                </c:pt>
                <c:pt idx="353">
                  <c:v>148</c:v>
                </c:pt>
                <c:pt idx="354">
                  <c:v>146</c:v>
                </c:pt>
                <c:pt idx="355">
                  <c:v>143</c:v>
                </c:pt>
                <c:pt idx="356">
                  <c:v>141</c:v>
                </c:pt>
                <c:pt idx="357">
                  <c:v>139</c:v>
                </c:pt>
                <c:pt idx="358">
                  <c:v>137</c:v>
                </c:pt>
                <c:pt idx="359">
                  <c:v>134</c:v>
                </c:pt>
                <c:pt idx="360">
                  <c:v>132</c:v>
                </c:pt>
                <c:pt idx="361">
                  <c:v>130</c:v>
                </c:pt>
                <c:pt idx="362">
                  <c:v>128</c:v>
                </c:pt>
                <c:pt idx="363">
                  <c:v>125</c:v>
                </c:pt>
                <c:pt idx="364">
                  <c:v>123</c:v>
                </c:pt>
              </c:numCache>
            </c:numRef>
          </c:val>
          <c:smooth val="0"/>
          <c:extLst>
            <c:ext xmlns:c16="http://schemas.microsoft.com/office/drawing/2014/chart" uri="{C3380CC4-5D6E-409C-BE32-E72D297353CC}">
              <c16:uniqueId val="{00000000-8B33-4529-A2A6-D718C4269270}"/>
            </c:ext>
          </c:extLst>
        </c:ser>
        <c:dLbls>
          <c:showLegendKey val="0"/>
          <c:showVal val="0"/>
          <c:showCatName val="0"/>
          <c:showSerName val="0"/>
          <c:showPercent val="0"/>
          <c:showBubbleSize val="0"/>
        </c:dLbls>
        <c:smooth val="0"/>
        <c:axId val="108393984"/>
        <c:axId val="108395520"/>
      </c:lineChart>
      <c:dateAx>
        <c:axId val="108393984"/>
        <c:scaling>
          <c:orientation val="minMax"/>
        </c:scaling>
        <c:delete val="0"/>
        <c:axPos val="b"/>
        <c:numFmt formatCode="dd/mm/yy;@" sourceLinked="1"/>
        <c:majorTickMark val="none"/>
        <c:minorTickMark val="none"/>
        <c:tickLblPos val="nextTo"/>
        <c:crossAx val="108395520"/>
        <c:crossesAt val="-200"/>
        <c:auto val="1"/>
        <c:lblOffset val="100"/>
        <c:baseTimeUnit val="days"/>
      </c:dateAx>
      <c:valAx>
        <c:axId val="108395520"/>
        <c:scaling>
          <c:orientation val="minMax"/>
        </c:scaling>
        <c:delete val="0"/>
        <c:axPos val="l"/>
        <c:majorGridlines>
          <c:spPr>
            <a:ln>
              <a:solidFill>
                <a:schemeClr val="tx1"/>
              </a:solidFill>
              <a:prstDash val="dash"/>
            </a:ln>
          </c:spPr>
        </c:majorGridlines>
        <c:title>
          <c:tx>
            <c:rich>
              <a:bodyPr rot="-5400000" vert="horz"/>
              <a:lstStyle/>
              <a:p>
                <a:pPr>
                  <a:defRPr b="0"/>
                </a:pPr>
                <a:r>
                  <a:rPr lang="ru-RU" b="0"/>
                  <a:t>Расходы воды, м</a:t>
                </a:r>
                <a:r>
                  <a:rPr lang="ru-RU" b="0" baseline="30000"/>
                  <a:t>3</a:t>
                </a:r>
                <a:r>
                  <a:rPr lang="ru-RU" b="0"/>
                  <a:t>/с</a:t>
                </a:r>
              </a:p>
            </c:rich>
          </c:tx>
          <c:overlay val="0"/>
        </c:title>
        <c:numFmt formatCode="General" sourceLinked="1"/>
        <c:majorTickMark val="none"/>
        <c:minorTickMark val="none"/>
        <c:tickLblPos val="nextTo"/>
        <c:crossAx val="108393984"/>
        <c:crosses val="autoZero"/>
        <c:crossBetween val="between"/>
      </c:valAx>
    </c:plotArea>
    <c:plotVisOnly val="1"/>
    <c:dispBlanksAs val="gap"/>
    <c:showDLblsOverMax val="0"/>
  </c:chart>
  <c:txPr>
    <a:bodyPr/>
    <a:lstStyle/>
    <a:p>
      <a:pPr>
        <a:defRPr sz="900">
          <a:latin typeface="Arial" panose="020B0604020202020204" pitchFamily="34" charset="0"/>
          <a:cs typeface="Arial" panose="020B0604020202020204" pitchFamily="34"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AF1CF6-E392-4A0C-9027-8611F3E1BE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402</TotalTime>
  <Pages>140</Pages>
  <Words>32904</Words>
  <Characters>187558</Characters>
  <Application>Microsoft Office Word</Application>
  <DocSecurity>0</DocSecurity>
  <Lines>1562</Lines>
  <Paragraphs>440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220022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Oxana Nikitina</dc:creator>
  <cp:keywords/>
  <dc:description/>
  <cp:lastModifiedBy>Oxana Nikitina</cp:lastModifiedBy>
  <cp:revision>139</cp:revision>
  <cp:lastPrinted>2020-09-04T11:08:00Z</cp:lastPrinted>
  <dcterms:created xsi:type="dcterms:W3CDTF">2020-11-12T16:24:00Z</dcterms:created>
  <dcterms:modified xsi:type="dcterms:W3CDTF">2020-12-23T09:12:00Z</dcterms:modified>
</cp:coreProperties>
</file>