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01" w:rsidRPr="006D2A01" w:rsidRDefault="006D2A01" w:rsidP="006D2A01">
      <w:pPr>
        <w:spacing w:after="0" w:line="240" w:lineRule="auto"/>
        <w:jc w:val="center"/>
        <w:rPr>
          <w:rFonts w:ascii="Times New Roman" w:hAnsi="Times New Roman" w:cs="Times New Roman"/>
          <w:b/>
          <w:sz w:val="24"/>
          <w:szCs w:val="24"/>
        </w:rPr>
      </w:pPr>
      <w:r w:rsidRPr="006D2A01">
        <w:rPr>
          <w:rFonts w:ascii="Times New Roman" w:hAnsi="Times New Roman" w:cs="Times New Roman"/>
          <w:b/>
          <w:sz w:val="24"/>
          <w:szCs w:val="24"/>
        </w:rPr>
        <w:t>ФЕДЕРАЛЬНОЕ ГОСУДАРСТВЕННОЕ БЮДЖЕТНОЕ УЧРЕЖДЕНИЕ НАУКИ</w:t>
      </w:r>
    </w:p>
    <w:p w:rsidR="006D2A01" w:rsidRPr="006D2A01" w:rsidRDefault="006D2A01" w:rsidP="006D2A01">
      <w:pPr>
        <w:spacing w:before="240" w:after="0" w:line="240" w:lineRule="auto"/>
        <w:jc w:val="center"/>
        <w:rPr>
          <w:rFonts w:ascii="Times New Roman" w:hAnsi="Times New Roman" w:cs="Times New Roman"/>
          <w:b/>
          <w:sz w:val="28"/>
          <w:szCs w:val="28"/>
        </w:rPr>
      </w:pPr>
      <w:r w:rsidRPr="006D2A01">
        <w:rPr>
          <w:rFonts w:ascii="Times New Roman" w:hAnsi="Times New Roman" w:cs="Times New Roman"/>
          <w:b/>
          <w:sz w:val="28"/>
          <w:szCs w:val="28"/>
        </w:rPr>
        <w:t xml:space="preserve">И Н С Т И Т У Т  В О Д Н </w:t>
      </w:r>
      <w:proofErr w:type="gramStart"/>
      <w:r w:rsidRPr="006D2A01">
        <w:rPr>
          <w:rFonts w:ascii="Times New Roman" w:hAnsi="Times New Roman" w:cs="Times New Roman"/>
          <w:b/>
          <w:sz w:val="28"/>
          <w:szCs w:val="28"/>
        </w:rPr>
        <w:t>Ы</w:t>
      </w:r>
      <w:proofErr w:type="gramEnd"/>
      <w:r w:rsidRPr="006D2A01">
        <w:rPr>
          <w:rFonts w:ascii="Times New Roman" w:hAnsi="Times New Roman" w:cs="Times New Roman"/>
          <w:b/>
          <w:sz w:val="28"/>
          <w:szCs w:val="28"/>
        </w:rPr>
        <w:t xml:space="preserve"> Х  П Р О Б Л Е М</w:t>
      </w:r>
    </w:p>
    <w:p w:rsidR="006D2A01" w:rsidRPr="006D2A01" w:rsidRDefault="006D2A01" w:rsidP="006D2A01">
      <w:pPr>
        <w:spacing w:after="0" w:line="240" w:lineRule="auto"/>
        <w:jc w:val="center"/>
        <w:rPr>
          <w:rFonts w:ascii="Times New Roman" w:hAnsi="Times New Roman" w:cs="Times New Roman"/>
          <w:b/>
          <w:sz w:val="28"/>
          <w:szCs w:val="28"/>
        </w:rPr>
      </w:pPr>
      <w:r w:rsidRPr="006D2A01">
        <w:rPr>
          <w:rFonts w:ascii="Times New Roman" w:hAnsi="Times New Roman" w:cs="Times New Roman"/>
          <w:b/>
          <w:sz w:val="28"/>
          <w:szCs w:val="28"/>
        </w:rPr>
        <w:t>РОССИЙСКОЙ АКАДЕМИИ НАУК</w:t>
      </w:r>
    </w:p>
    <w:p w:rsidR="006D2A01" w:rsidRPr="006D2A01" w:rsidRDefault="006D2A01" w:rsidP="006D2A01">
      <w:pPr>
        <w:spacing w:after="0" w:line="240" w:lineRule="auto"/>
        <w:jc w:val="center"/>
        <w:rPr>
          <w:rFonts w:ascii="Times New Roman" w:hAnsi="Times New Roman" w:cs="Times New Roman"/>
          <w:b/>
          <w:sz w:val="26"/>
          <w:szCs w:val="26"/>
        </w:rPr>
      </w:pPr>
      <w:r w:rsidRPr="006D2A01">
        <w:rPr>
          <w:rFonts w:ascii="Times New Roman" w:hAnsi="Times New Roman" w:cs="Times New Roman"/>
          <w:b/>
          <w:sz w:val="26"/>
          <w:szCs w:val="26"/>
        </w:rPr>
        <w:t>(ИВП РАН)</w:t>
      </w:r>
    </w:p>
    <w:p w:rsidR="006D2A01" w:rsidRPr="00057D56" w:rsidRDefault="006D2A01" w:rsidP="006D2A01">
      <w:pPr>
        <w:spacing w:after="0"/>
      </w:pPr>
    </w:p>
    <w:p w:rsidR="006D2A01" w:rsidRPr="00057D56" w:rsidRDefault="006D2A01" w:rsidP="006D2A01"/>
    <w:p w:rsidR="006D2A01" w:rsidRPr="006D2A01" w:rsidRDefault="006D2A01" w:rsidP="006D2A01">
      <w:pPr>
        <w:ind w:left="4956" w:firstLine="708"/>
        <w:rPr>
          <w:rFonts w:ascii="Times New Roman" w:hAnsi="Times New Roman" w:cs="Times New Roman"/>
          <w:sz w:val="26"/>
          <w:szCs w:val="26"/>
        </w:rPr>
      </w:pPr>
      <w:r w:rsidRPr="006D2A01">
        <w:rPr>
          <w:rFonts w:ascii="Times New Roman" w:hAnsi="Times New Roman" w:cs="Times New Roman"/>
          <w:sz w:val="26"/>
          <w:szCs w:val="26"/>
        </w:rPr>
        <w:t>(на правах рукописи)</w:t>
      </w:r>
    </w:p>
    <w:p w:rsidR="006D2A01" w:rsidRPr="006D2A01" w:rsidRDefault="006D2A01" w:rsidP="006D2A01">
      <w:pPr>
        <w:widowControl w:val="0"/>
        <w:adjustRightInd w:val="0"/>
        <w:jc w:val="center"/>
        <w:rPr>
          <w:rFonts w:ascii="Times New Roman" w:hAnsi="Times New Roman" w:cs="Times New Roman"/>
          <w:sz w:val="26"/>
          <w:szCs w:val="26"/>
        </w:rPr>
      </w:pPr>
    </w:p>
    <w:p w:rsidR="006D2A01" w:rsidRPr="006D2A01" w:rsidRDefault="006D2A01" w:rsidP="006D2A01">
      <w:pPr>
        <w:widowControl w:val="0"/>
        <w:adjustRightInd w:val="0"/>
        <w:spacing w:after="0"/>
        <w:jc w:val="both"/>
        <w:rPr>
          <w:rFonts w:ascii="Times New Roman" w:hAnsi="Times New Roman" w:cs="Times New Roman"/>
          <w:sz w:val="24"/>
          <w:szCs w:val="24"/>
        </w:rPr>
      </w:pPr>
      <w:r w:rsidRPr="006D2A01">
        <w:rPr>
          <w:rFonts w:ascii="Times New Roman" w:hAnsi="Times New Roman" w:cs="Times New Roman"/>
          <w:b/>
          <w:sz w:val="24"/>
          <w:szCs w:val="24"/>
        </w:rPr>
        <w:t>Направление подготовки</w:t>
      </w:r>
      <w:r w:rsidRPr="006D2A01">
        <w:rPr>
          <w:rFonts w:ascii="Times New Roman" w:hAnsi="Times New Roman" w:cs="Times New Roman"/>
          <w:sz w:val="24"/>
          <w:szCs w:val="24"/>
        </w:rPr>
        <w:t>: 08.06.01 Техника и технология строительства</w:t>
      </w:r>
    </w:p>
    <w:p w:rsidR="006D2A01" w:rsidRPr="006D2A01" w:rsidRDefault="006D2A01" w:rsidP="006D2A01">
      <w:pPr>
        <w:widowControl w:val="0"/>
        <w:adjustRightInd w:val="0"/>
        <w:spacing w:after="0"/>
        <w:jc w:val="both"/>
        <w:rPr>
          <w:rFonts w:ascii="Times New Roman" w:hAnsi="Times New Roman" w:cs="Times New Roman"/>
          <w:sz w:val="24"/>
          <w:szCs w:val="24"/>
        </w:rPr>
      </w:pPr>
      <w:r w:rsidRPr="006D2A01">
        <w:rPr>
          <w:rFonts w:ascii="Times New Roman" w:hAnsi="Times New Roman" w:cs="Times New Roman"/>
          <w:b/>
          <w:sz w:val="24"/>
          <w:szCs w:val="24"/>
        </w:rPr>
        <w:t xml:space="preserve">Направленность (профиль) подготовки: </w:t>
      </w:r>
      <w:r w:rsidRPr="006D2A01">
        <w:rPr>
          <w:rFonts w:ascii="Times New Roman" w:hAnsi="Times New Roman" w:cs="Times New Roman"/>
          <w:sz w:val="24"/>
          <w:szCs w:val="24"/>
        </w:rPr>
        <w:t>05.23.16 Гидравлика и инженерная гидрология</w:t>
      </w:r>
    </w:p>
    <w:p w:rsidR="006D2A01" w:rsidRPr="006D2A01" w:rsidRDefault="006D2A01" w:rsidP="006D2A01">
      <w:pPr>
        <w:widowControl w:val="0"/>
        <w:adjustRightInd w:val="0"/>
        <w:spacing w:after="0"/>
        <w:jc w:val="both"/>
        <w:rPr>
          <w:rFonts w:ascii="Times New Roman" w:hAnsi="Times New Roman" w:cs="Times New Roman"/>
          <w:sz w:val="24"/>
          <w:szCs w:val="24"/>
        </w:rPr>
      </w:pPr>
      <w:r w:rsidRPr="006D2A01">
        <w:rPr>
          <w:rFonts w:ascii="Times New Roman" w:hAnsi="Times New Roman" w:cs="Times New Roman"/>
          <w:b/>
          <w:sz w:val="24"/>
          <w:szCs w:val="24"/>
        </w:rPr>
        <w:t xml:space="preserve">Форма обучения: </w:t>
      </w:r>
      <w:r w:rsidRPr="006D2A01">
        <w:rPr>
          <w:rFonts w:ascii="Times New Roman" w:hAnsi="Times New Roman" w:cs="Times New Roman"/>
          <w:sz w:val="24"/>
          <w:szCs w:val="24"/>
        </w:rPr>
        <w:t>очная</w:t>
      </w:r>
    </w:p>
    <w:p w:rsidR="006D2A01" w:rsidRPr="005C1B8E" w:rsidRDefault="006D2A01" w:rsidP="006D2A01">
      <w:pPr>
        <w:widowControl w:val="0"/>
        <w:adjustRightInd w:val="0"/>
        <w:spacing w:after="0"/>
        <w:jc w:val="center"/>
        <w:rPr>
          <w:sz w:val="24"/>
          <w:szCs w:val="24"/>
        </w:rPr>
      </w:pPr>
    </w:p>
    <w:p w:rsidR="006D2A01" w:rsidRPr="005C1B8E" w:rsidRDefault="006D2A01" w:rsidP="006D2A01">
      <w:pPr>
        <w:widowControl w:val="0"/>
        <w:adjustRightInd w:val="0"/>
        <w:jc w:val="center"/>
        <w:rPr>
          <w:sz w:val="24"/>
          <w:szCs w:val="24"/>
        </w:rPr>
      </w:pPr>
    </w:p>
    <w:p w:rsidR="006D2A01" w:rsidRDefault="006D2A01" w:rsidP="006D2A01">
      <w:pPr>
        <w:widowControl w:val="0"/>
        <w:adjustRightInd w:val="0"/>
        <w:ind w:firstLine="5245"/>
        <w:rPr>
          <w:sz w:val="24"/>
          <w:szCs w:val="24"/>
        </w:rPr>
      </w:pPr>
    </w:p>
    <w:p w:rsidR="006D2A01" w:rsidRDefault="006D2A01" w:rsidP="006D2A01">
      <w:pPr>
        <w:widowControl w:val="0"/>
        <w:adjustRightInd w:val="0"/>
        <w:ind w:firstLine="5245"/>
        <w:rPr>
          <w:sz w:val="24"/>
          <w:szCs w:val="24"/>
        </w:rPr>
      </w:pPr>
    </w:p>
    <w:p w:rsidR="006D2A01" w:rsidRDefault="006D2A01" w:rsidP="006D2A01">
      <w:pPr>
        <w:ind w:firstLine="284"/>
        <w:jc w:val="center"/>
        <w:rPr>
          <w:sz w:val="24"/>
          <w:szCs w:val="24"/>
        </w:rPr>
      </w:pPr>
    </w:p>
    <w:p w:rsidR="006D2A01" w:rsidRPr="006D2A01" w:rsidRDefault="006D2A01" w:rsidP="006D2A01">
      <w:pPr>
        <w:spacing w:after="0"/>
        <w:ind w:firstLine="284"/>
        <w:jc w:val="center"/>
        <w:rPr>
          <w:rFonts w:ascii="Times New Roman" w:hAnsi="Times New Roman" w:cs="Times New Roman"/>
          <w:b/>
          <w:sz w:val="24"/>
          <w:szCs w:val="24"/>
        </w:rPr>
      </w:pPr>
    </w:p>
    <w:p w:rsidR="006D2A01" w:rsidRPr="006D2A01" w:rsidRDefault="006D2A01" w:rsidP="006D2A01">
      <w:pPr>
        <w:widowControl w:val="0"/>
        <w:adjustRightInd w:val="0"/>
        <w:spacing w:after="0"/>
        <w:jc w:val="center"/>
        <w:rPr>
          <w:rFonts w:ascii="Times New Roman" w:hAnsi="Times New Roman" w:cs="Times New Roman"/>
          <w:b/>
          <w:sz w:val="24"/>
          <w:szCs w:val="24"/>
        </w:rPr>
      </w:pPr>
      <w:r w:rsidRPr="006D2A01">
        <w:rPr>
          <w:rFonts w:ascii="Times New Roman" w:hAnsi="Times New Roman" w:cs="Times New Roman"/>
          <w:b/>
          <w:sz w:val="24"/>
          <w:szCs w:val="24"/>
        </w:rPr>
        <w:t xml:space="preserve">НАУЧНО-КВАЛИФИКАЦИОННАЯ РАБОТА </w:t>
      </w:r>
    </w:p>
    <w:p w:rsidR="006D2A01" w:rsidRPr="006D2A01" w:rsidRDefault="006D2A01" w:rsidP="006D2A01">
      <w:pPr>
        <w:spacing w:after="0" w:line="240" w:lineRule="auto"/>
        <w:jc w:val="center"/>
        <w:rPr>
          <w:rFonts w:ascii="Times New Roman" w:hAnsi="Times New Roman" w:cs="Times New Roman"/>
          <w:b/>
          <w:sz w:val="28"/>
          <w:szCs w:val="28"/>
        </w:rPr>
      </w:pPr>
      <w:r w:rsidRPr="006D2A01">
        <w:rPr>
          <w:rFonts w:ascii="Times New Roman" w:hAnsi="Times New Roman" w:cs="Times New Roman"/>
          <w:b/>
          <w:sz w:val="24"/>
          <w:szCs w:val="24"/>
        </w:rPr>
        <w:t>«</w:t>
      </w:r>
      <w:r w:rsidRPr="00463C5A">
        <w:rPr>
          <w:rFonts w:ascii="Times New Roman" w:hAnsi="Times New Roman" w:cs="Times New Roman"/>
          <w:b/>
          <w:sz w:val="28"/>
          <w:szCs w:val="28"/>
        </w:rPr>
        <w:t>Гидрологическая безопасность гидротехнических сооружений водохозяйственного назначения</w:t>
      </w:r>
      <w:r w:rsidRPr="006D2A01">
        <w:rPr>
          <w:rFonts w:ascii="Times New Roman" w:hAnsi="Times New Roman" w:cs="Times New Roman"/>
          <w:b/>
          <w:sz w:val="24"/>
          <w:szCs w:val="24"/>
        </w:rPr>
        <w:t>»</w:t>
      </w:r>
    </w:p>
    <w:p w:rsidR="006D2A01" w:rsidRPr="005C1B8E" w:rsidRDefault="006D2A01" w:rsidP="006D2A01">
      <w:pPr>
        <w:widowControl w:val="0"/>
        <w:adjustRightInd w:val="0"/>
        <w:spacing w:after="0"/>
        <w:jc w:val="center"/>
        <w:rPr>
          <w:b/>
          <w:sz w:val="24"/>
          <w:szCs w:val="24"/>
        </w:rPr>
      </w:pPr>
    </w:p>
    <w:p w:rsidR="006D2A01" w:rsidRPr="005C1B8E" w:rsidRDefault="006D2A01" w:rsidP="006D2A01">
      <w:pPr>
        <w:ind w:firstLine="284"/>
        <w:jc w:val="center"/>
        <w:rPr>
          <w:iCs/>
          <w:sz w:val="28"/>
          <w:szCs w:val="28"/>
        </w:rPr>
      </w:pPr>
    </w:p>
    <w:p w:rsidR="006D2A01" w:rsidRPr="006D2A01" w:rsidRDefault="006D2A01" w:rsidP="006D2A01">
      <w:pPr>
        <w:widowControl w:val="0"/>
        <w:adjustRightInd w:val="0"/>
        <w:spacing w:after="0"/>
        <w:ind w:left="4820" w:hanging="425"/>
        <w:rPr>
          <w:rFonts w:ascii="Times New Roman" w:hAnsi="Times New Roman" w:cs="Times New Roman"/>
          <w:b/>
          <w:sz w:val="24"/>
          <w:szCs w:val="24"/>
        </w:rPr>
      </w:pPr>
      <w:r w:rsidRPr="006D2A01">
        <w:rPr>
          <w:rFonts w:ascii="Times New Roman" w:hAnsi="Times New Roman" w:cs="Times New Roman"/>
          <w:b/>
          <w:sz w:val="24"/>
          <w:szCs w:val="24"/>
        </w:rPr>
        <w:t xml:space="preserve">Аспирант: </w:t>
      </w:r>
      <w:proofErr w:type="spellStart"/>
      <w:r w:rsidRPr="0030293C">
        <w:rPr>
          <w:rFonts w:ascii="Times New Roman" w:hAnsi="Times New Roman" w:cs="Times New Roman"/>
          <w:sz w:val="24"/>
          <w:szCs w:val="24"/>
        </w:rPr>
        <w:t>Стрыгина</w:t>
      </w:r>
      <w:proofErr w:type="spellEnd"/>
      <w:r w:rsidRPr="0030293C">
        <w:rPr>
          <w:rFonts w:ascii="Times New Roman" w:hAnsi="Times New Roman" w:cs="Times New Roman"/>
          <w:sz w:val="24"/>
          <w:szCs w:val="24"/>
        </w:rPr>
        <w:t xml:space="preserve"> Мария Александровна</w:t>
      </w:r>
    </w:p>
    <w:p w:rsidR="0030293C" w:rsidRDefault="0030293C" w:rsidP="006D2A01">
      <w:pPr>
        <w:widowControl w:val="0"/>
        <w:adjustRightInd w:val="0"/>
        <w:spacing w:after="0"/>
        <w:ind w:left="4820" w:hanging="425"/>
        <w:rPr>
          <w:rFonts w:ascii="Times New Roman" w:hAnsi="Times New Roman" w:cs="Times New Roman"/>
          <w:sz w:val="24"/>
          <w:szCs w:val="24"/>
        </w:rPr>
      </w:pPr>
    </w:p>
    <w:p w:rsidR="006D2A01" w:rsidRPr="006D2A01" w:rsidRDefault="006D2A01" w:rsidP="006D2A01">
      <w:pPr>
        <w:widowControl w:val="0"/>
        <w:adjustRightInd w:val="0"/>
        <w:spacing w:after="0"/>
        <w:ind w:left="4820" w:hanging="425"/>
        <w:rPr>
          <w:rFonts w:ascii="Times New Roman" w:hAnsi="Times New Roman" w:cs="Times New Roman"/>
          <w:sz w:val="24"/>
          <w:szCs w:val="24"/>
        </w:rPr>
      </w:pPr>
      <w:r w:rsidRPr="006D2A01">
        <w:rPr>
          <w:rFonts w:ascii="Times New Roman" w:hAnsi="Times New Roman" w:cs="Times New Roman"/>
          <w:sz w:val="24"/>
          <w:szCs w:val="24"/>
        </w:rPr>
        <w:t>___________________________________</w:t>
      </w:r>
    </w:p>
    <w:p w:rsidR="006D2A01" w:rsidRPr="006D2A01" w:rsidRDefault="006D2A01" w:rsidP="006D2A01">
      <w:pPr>
        <w:widowControl w:val="0"/>
        <w:adjustRightInd w:val="0"/>
        <w:spacing w:after="0"/>
        <w:ind w:left="5528" w:firstLine="136"/>
        <w:rPr>
          <w:rFonts w:ascii="Times New Roman" w:hAnsi="Times New Roman" w:cs="Times New Roman"/>
          <w:i/>
        </w:rPr>
      </w:pPr>
      <w:r w:rsidRPr="006D2A01">
        <w:rPr>
          <w:rFonts w:ascii="Times New Roman" w:hAnsi="Times New Roman" w:cs="Times New Roman"/>
          <w:i/>
        </w:rPr>
        <w:t>(подпись аспиранта)</w:t>
      </w:r>
    </w:p>
    <w:p w:rsidR="0030293C" w:rsidRPr="0030293C" w:rsidRDefault="006D2A01" w:rsidP="0030293C">
      <w:pPr>
        <w:widowControl w:val="0"/>
        <w:adjustRightInd w:val="0"/>
        <w:spacing w:before="240" w:after="0"/>
        <w:ind w:left="4395"/>
        <w:rPr>
          <w:rFonts w:ascii="Times New Roman" w:hAnsi="Times New Roman" w:cs="Times New Roman"/>
          <w:sz w:val="24"/>
          <w:szCs w:val="24"/>
        </w:rPr>
      </w:pPr>
      <w:r w:rsidRPr="006D2A01">
        <w:rPr>
          <w:rFonts w:ascii="Times New Roman" w:hAnsi="Times New Roman" w:cs="Times New Roman"/>
          <w:b/>
          <w:sz w:val="24"/>
          <w:szCs w:val="24"/>
        </w:rPr>
        <w:t xml:space="preserve">Научный руководитель: </w:t>
      </w:r>
      <w:proofErr w:type="spellStart"/>
      <w:r w:rsidR="0030293C" w:rsidRPr="0030293C">
        <w:rPr>
          <w:rFonts w:ascii="Times New Roman" w:hAnsi="Times New Roman" w:cs="Times New Roman"/>
          <w:sz w:val="24"/>
          <w:szCs w:val="24"/>
        </w:rPr>
        <w:t>Дебольский</w:t>
      </w:r>
      <w:proofErr w:type="spellEnd"/>
      <w:r w:rsidR="0030293C" w:rsidRPr="0030293C">
        <w:rPr>
          <w:rFonts w:ascii="Times New Roman" w:hAnsi="Times New Roman" w:cs="Times New Roman"/>
          <w:sz w:val="24"/>
          <w:szCs w:val="24"/>
        </w:rPr>
        <w:t xml:space="preserve"> Владимир Кириллович</w:t>
      </w:r>
      <w:r w:rsidRPr="006D2A01">
        <w:rPr>
          <w:rFonts w:ascii="Times New Roman" w:hAnsi="Times New Roman" w:cs="Times New Roman"/>
          <w:sz w:val="24"/>
          <w:szCs w:val="24"/>
        </w:rPr>
        <w:t xml:space="preserve">, </w:t>
      </w:r>
      <w:r w:rsidR="0030293C" w:rsidRPr="0030293C">
        <w:rPr>
          <w:rFonts w:ascii="Times New Roman" w:hAnsi="Times New Roman" w:cs="Times New Roman"/>
          <w:sz w:val="24"/>
          <w:szCs w:val="24"/>
        </w:rPr>
        <w:t>д.т.н., профессор</w:t>
      </w:r>
      <w:r w:rsidR="0030293C">
        <w:rPr>
          <w:rFonts w:ascii="Times New Roman" w:hAnsi="Times New Roman" w:cs="Times New Roman"/>
          <w:sz w:val="24"/>
          <w:szCs w:val="24"/>
        </w:rPr>
        <w:t>,</w:t>
      </w:r>
    </w:p>
    <w:p w:rsidR="0030293C" w:rsidRPr="0030293C" w:rsidRDefault="0030293C" w:rsidP="0030293C">
      <w:pPr>
        <w:widowControl w:val="0"/>
        <w:adjustRightInd w:val="0"/>
        <w:spacing w:after="0"/>
        <w:ind w:left="4395"/>
        <w:rPr>
          <w:rFonts w:ascii="Times New Roman" w:hAnsi="Times New Roman" w:cs="Times New Roman"/>
          <w:sz w:val="24"/>
          <w:szCs w:val="24"/>
        </w:rPr>
      </w:pPr>
      <w:r w:rsidRPr="0030293C">
        <w:rPr>
          <w:rFonts w:ascii="Times New Roman" w:hAnsi="Times New Roman" w:cs="Times New Roman"/>
          <w:sz w:val="24"/>
          <w:szCs w:val="24"/>
        </w:rPr>
        <w:t>заведующий лабораторией</w:t>
      </w:r>
    </w:p>
    <w:p w:rsidR="0030293C" w:rsidRDefault="0030293C" w:rsidP="006D2A01">
      <w:pPr>
        <w:widowControl w:val="0"/>
        <w:adjustRightInd w:val="0"/>
        <w:spacing w:after="0"/>
        <w:ind w:left="4820" w:hanging="425"/>
        <w:rPr>
          <w:rFonts w:ascii="Times New Roman" w:hAnsi="Times New Roman" w:cs="Times New Roman"/>
          <w:sz w:val="24"/>
          <w:szCs w:val="24"/>
        </w:rPr>
      </w:pPr>
    </w:p>
    <w:p w:rsidR="006D2A01" w:rsidRPr="006D2A01" w:rsidRDefault="006D2A01" w:rsidP="006D2A01">
      <w:pPr>
        <w:widowControl w:val="0"/>
        <w:adjustRightInd w:val="0"/>
        <w:spacing w:after="0"/>
        <w:ind w:left="4820" w:hanging="425"/>
        <w:rPr>
          <w:rFonts w:ascii="Times New Roman" w:hAnsi="Times New Roman" w:cs="Times New Roman"/>
          <w:sz w:val="24"/>
          <w:szCs w:val="24"/>
        </w:rPr>
      </w:pPr>
      <w:r w:rsidRPr="006D2A01">
        <w:rPr>
          <w:rFonts w:ascii="Times New Roman" w:hAnsi="Times New Roman" w:cs="Times New Roman"/>
          <w:sz w:val="24"/>
          <w:szCs w:val="24"/>
        </w:rPr>
        <w:t>__________________________________________</w:t>
      </w:r>
    </w:p>
    <w:p w:rsidR="006D2A01" w:rsidRPr="006D2A01" w:rsidRDefault="006D2A01" w:rsidP="006D2A01">
      <w:pPr>
        <w:widowControl w:val="0"/>
        <w:adjustRightInd w:val="0"/>
        <w:spacing w:after="0"/>
        <w:ind w:left="4820" w:firstLine="136"/>
        <w:rPr>
          <w:rFonts w:ascii="Times New Roman" w:hAnsi="Times New Roman" w:cs="Times New Roman"/>
          <w:i/>
        </w:rPr>
      </w:pPr>
      <w:r w:rsidRPr="006D2A01">
        <w:rPr>
          <w:rFonts w:ascii="Times New Roman" w:hAnsi="Times New Roman" w:cs="Times New Roman"/>
        </w:rPr>
        <w:t xml:space="preserve"> </w:t>
      </w:r>
      <w:r w:rsidRPr="006D2A01">
        <w:rPr>
          <w:rFonts w:ascii="Times New Roman" w:hAnsi="Times New Roman" w:cs="Times New Roman"/>
          <w:i/>
        </w:rPr>
        <w:t>(подпись научного руководителя)</w:t>
      </w:r>
    </w:p>
    <w:p w:rsidR="00463C5A" w:rsidRDefault="00463C5A" w:rsidP="005121AF">
      <w:pPr>
        <w:spacing w:after="0" w:line="360" w:lineRule="auto"/>
        <w:ind w:firstLine="851"/>
        <w:jc w:val="both"/>
        <w:rPr>
          <w:rFonts w:ascii="Times New Roman" w:hAnsi="Times New Roman" w:cs="Times New Roman"/>
          <w:sz w:val="28"/>
          <w:szCs w:val="28"/>
        </w:rPr>
      </w:pPr>
    </w:p>
    <w:p w:rsidR="0030293C" w:rsidRDefault="0030293C" w:rsidP="005121AF">
      <w:pPr>
        <w:spacing w:after="0" w:line="360" w:lineRule="auto"/>
        <w:ind w:firstLine="851"/>
        <w:jc w:val="both"/>
        <w:rPr>
          <w:rFonts w:ascii="Times New Roman" w:hAnsi="Times New Roman" w:cs="Times New Roman"/>
          <w:sz w:val="28"/>
          <w:szCs w:val="28"/>
        </w:rPr>
      </w:pPr>
    </w:p>
    <w:p w:rsidR="0030293C" w:rsidRDefault="0030293C" w:rsidP="005121AF">
      <w:pPr>
        <w:spacing w:after="0" w:line="360" w:lineRule="auto"/>
        <w:ind w:firstLine="851"/>
        <w:jc w:val="both"/>
        <w:rPr>
          <w:rFonts w:ascii="Times New Roman" w:hAnsi="Times New Roman" w:cs="Times New Roman"/>
          <w:sz w:val="28"/>
          <w:szCs w:val="28"/>
        </w:rPr>
      </w:pPr>
    </w:p>
    <w:p w:rsidR="00463C5A" w:rsidRPr="0030293C" w:rsidRDefault="00463C5A" w:rsidP="00463C5A">
      <w:pPr>
        <w:spacing w:after="0" w:line="360" w:lineRule="auto"/>
        <w:jc w:val="center"/>
        <w:rPr>
          <w:rFonts w:ascii="Times New Roman" w:hAnsi="Times New Roman" w:cs="Times New Roman"/>
          <w:sz w:val="24"/>
          <w:szCs w:val="24"/>
        </w:rPr>
      </w:pPr>
      <w:r w:rsidRPr="0030293C">
        <w:rPr>
          <w:rFonts w:ascii="Times New Roman" w:hAnsi="Times New Roman" w:cs="Times New Roman"/>
          <w:sz w:val="24"/>
          <w:szCs w:val="24"/>
        </w:rPr>
        <w:t>Москва 2018</w:t>
      </w:r>
    </w:p>
    <w:p w:rsidR="0030293C" w:rsidRDefault="0030293C" w:rsidP="00463C5A">
      <w:pPr>
        <w:spacing w:after="0" w:line="360" w:lineRule="auto"/>
        <w:ind w:firstLine="851"/>
        <w:jc w:val="both"/>
        <w:rPr>
          <w:rFonts w:ascii="Times New Roman" w:hAnsi="Times New Roman" w:cs="Times New Roman"/>
          <w:sz w:val="28"/>
          <w:szCs w:val="28"/>
        </w:rPr>
        <w:sectPr w:rsidR="0030293C" w:rsidSect="00067C75">
          <w:headerReference w:type="default" r:id="rId8"/>
          <w:pgSz w:w="11906" w:h="16838" w:code="9"/>
          <w:pgMar w:top="1134" w:right="567" w:bottom="1134" w:left="1418" w:header="709" w:footer="709" w:gutter="0"/>
          <w:cols w:space="708"/>
          <w:titlePg/>
          <w:docGrid w:linePitch="360"/>
        </w:sectPr>
      </w:pPr>
    </w:p>
    <w:p w:rsidR="00463C5A" w:rsidRDefault="00463C5A" w:rsidP="00667665">
      <w:pPr>
        <w:pStyle w:val="1"/>
      </w:pPr>
      <w:bookmarkStart w:id="0" w:name="_Toc529368894"/>
      <w:r>
        <w:lastRenderedPageBreak/>
        <w:t>Оглавление</w:t>
      </w:r>
      <w:bookmarkEnd w:id="0"/>
    </w:p>
    <w:p w:rsidR="00667665" w:rsidRDefault="00667665">
      <w:pPr>
        <w:pStyle w:val="11"/>
        <w:tabs>
          <w:tab w:val="right" w:leader="dot" w:pos="9911"/>
        </w:tabs>
        <w:rPr>
          <w:rFonts w:ascii="Times New Roman" w:hAnsi="Times New Roman" w:cs="Times New Roman"/>
          <w:sz w:val="28"/>
          <w:szCs w:val="28"/>
        </w:rPr>
      </w:pPr>
    </w:p>
    <w:p w:rsidR="00410DC4" w:rsidRPr="00410DC4" w:rsidRDefault="00202E22"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r w:rsidRPr="00410DC4">
        <w:rPr>
          <w:rFonts w:ascii="Times New Roman" w:hAnsi="Times New Roman" w:cs="Times New Roman"/>
          <w:sz w:val="28"/>
          <w:szCs w:val="28"/>
        </w:rPr>
        <w:fldChar w:fldCharType="begin"/>
      </w:r>
      <w:r w:rsidR="00667665" w:rsidRPr="00410DC4">
        <w:rPr>
          <w:rFonts w:ascii="Times New Roman" w:hAnsi="Times New Roman" w:cs="Times New Roman"/>
          <w:sz w:val="28"/>
          <w:szCs w:val="28"/>
        </w:rPr>
        <w:instrText xml:space="preserve"> TOC \o "1-3" \h \z \u </w:instrText>
      </w:r>
      <w:r w:rsidRPr="00410DC4">
        <w:rPr>
          <w:rFonts w:ascii="Times New Roman" w:hAnsi="Times New Roman" w:cs="Times New Roman"/>
          <w:sz w:val="28"/>
          <w:szCs w:val="28"/>
        </w:rPr>
        <w:fldChar w:fldCharType="separate"/>
      </w:r>
      <w:hyperlink w:anchor="_Toc529368894" w:history="1">
        <w:r w:rsidR="00410DC4" w:rsidRPr="00410DC4">
          <w:rPr>
            <w:rStyle w:val="a7"/>
            <w:rFonts w:ascii="Times New Roman" w:hAnsi="Times New Roman" w:cs="Times New Roman"/>
            <w:noProof/>
            <w:sz w:val="28"/>
            <w:szCs w:val="28"/>
          </w:rPr>
          <w:t>Оглавление</w:t>
        </w:r>
        <w:r w:rsidR="00410DC4" w:rsidRPr="00410DC4">
          <w:rPr>
            <w:rFonts w:ascii="Times New Roman" w:hAnsi="Times New Roman" w:cs="Times New Roman"/>
            <w:noProof/>
            <w:webHidden/>
            <w:sz w:val="28"/>
            <w:szCs w:val="28"/>
          </w:rPr>
          <w:tab/>
        </w:r>
        <w:r w:rsidR="00410DC4" w:rsidRPr="00410DC4">
          <w:rPr>
            <w:rFonts w:ascii="Times New Roman" w:hAnsi="Times New Roman" w:cs="Times New Roman"/>
            <w:noProof/>
            <w:webHidden/>
            <w:sz w:val="28"/>
            <w:szCs w:val="28"/>
          </w:rPr>
          <w:fldChar w:fldCharType="begin"/>
        </w:r>
        <w:r w:rsidR="00410DC4" w:rsidRPr="00410DC4">
          <w:rPr>
            <w:rFonts w:ascii="Times New Roman" w:hAnsi="Times New Roman" w:cs="Times New Roman"/>
            <w:noProof/>
            <w:webHidden/>
            <w:sz w:val="28"/>
            <w:szCs w:val="28"/>
          </w:rPr>
          <w:instrText xml:space="preserve"> PAGEREF _Toc529368894 \h </w:instrText>
        </w:r>
        <w:r w:rsidR="00410DC4" w:rsidRPr="00410DC4">
          <w:rPr>
            <w:rFonts w:ascii="Times New Roman" w:hAnsi="Times New Roman" w:cs="Times New Roman"/>
            <w:noProof/>
            <w:webHidden/>
            <w:sz w:val="28"/>
            <w:szCs w:val="28"/>
          </w:rPr>
        </w:r>
        <w:r w:rsidR="00410DC4" w:rsidRPr="00410DC4">
          <w:rPr>
            <w:rFonts w:ascii="Times New Roman" w:hAnsi="Times New Roman" w:cs="Times New Roman"/>
            <w:noProof/>
            <w:webHidden/>
            <w:sz w:val="28"/>
            <w:szCs w:val="28"/>
          </w:rPr>
          <w:fldChar w:fldCharType="separate"/>
        </w:r>
        <w:r w:rsidR="00410DC4" w:rsidRPr="00410DC4">
          <w:rPr>
            <w:rFonts w:ascii="Times New Roman" w:hAnsi="Times New Roman" w:cs="Times New Roman"/>
            <w:noProof/>
            <w:webHidden/>
            <w:sz w:val="28"/>
            <w:szCs w:val="28"/>
          </w:rPr>
          <w:t>2</w:t>
        </w:r>
        <w:r w:rsidR="00410DC4" w:rsidRPr="00410DC4">
          <w:rPr>
            <w:rFonts w:ascii="Times New Roman" w:hAnsi="Times New Roman" w:cs="Times New Roman"/>
            <w:noProof/>
            <w:webHidden/>
            <w:sz w:val="28"/>
            <w:szCs w:val="28"/>
          </w:rPr>
          <w:fldChar w:fldCharType="end"/>
        </w:r>
      </w:hyperlink>
    </w:p>
    <w:p w:rsidR="00410DC4" w:rsidRPr="00410DC4" w:rsidRDefault="00410DC4"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hyperlink w:anchor="_Toc529368895" w:history="1">
        <w:r w:rsidRPr="00410DC4">
          <w:rPr>
            <w:rStyle w:val="a7"/>
            <w:rFonts w:ascii="Times New Roman" w:hAnsi="Times New Roman" w:cs="Times New Roman"/>
            <w:noProof/>
            <w:sz w:val="28"/>
            <w:szCs w:val="28"/>
          </w:rPr>
          <w:t>Введение</w:t>
        </w:r>
        <w:r w:rsidRPr="00410DC4">
          <w:rPr>
            <w:rFonts w:ascii="Times New Roman" w:hAnsi="Times New Roman" w:cs="Times New Roman"/>
            <w:noProof/>
            <w:webHidden/>
            <w:sz w:val="28"/>
            <w:szCs w:val="28"/>
          </w:rPr>
          <w:tab/>
        </w:r>
        <w:r w:rsidRPr="00410DC4">
          <w:rPr>
            <w:rFonts w:ascii="Times New Roman" w:hAnsi="Times New Roman" w:cs="Times New Roman"/>
            <w:noProof/>
            <w:webHidden/>
            <w:sz w:val="28"/>
            <w:szCs w:val="28"/>
          </w:rPr>
          <w:fldChar w:fldCharType="begin"/>
        </w:r>
        <w:r w:rsidRPr="00410DC4">
          <w:rPr>
            <w:rFonts w:ascii="Times New Roman" w:hAnsi="Times New Roman" w:cs="Times New Roman"/>
            <w:noProof/>
            <w:webHidden/>
            <w:sz w:val="28"/>
            <w:szCs w:val="28"/>
          </w:rPr>
          <w:instrText xml:space="preserve"> PAGEREF _Toc529368895 \h </w:instrText>
        </w:r>
        <w:r w:rsidRPr="00410DC4">
          <w:rPr>
            <w:rFonts w:ascii="Times New Roman" w:hAnsi="Times New Roman" w:cs="Times New Roman"/>
            <w:noProof/>
            <w:webHidden/>
            <w:sz w:val="28"/>
            <w:szCs w:val="28"/>
          </w:rPr>
        </w:r>
        <w:r w:rsidRPr="00410DC4">
          <w:rPr>
            <w:rFonts w:ascii="Times New Roman" w:hAnsi="Times New Roman" w:cs="Times New Roman"/>
            <w:noProof/>
            <w:webHidden/>
            <w:sz w:val="28"/>
            <w:szCs w:val="28"/>
          </w:rPr>
          <w:fldChar w:fldCharType="separate"/>
        </w:r>
        <w:r w:rsidRPr="00410DC4">
          <w:rPr>
            <w:rFonts w:ascii="Times New Roman" w:hAnsi="Times New Roman" w:cs="Times New Roman"/>
            <w:noProof/>
            <w:webHidden/>
            <w:sz w:val="28"/>
            <w:szCs w:val="28"/>
          </w:rPr>
          <w:t>3</w:t>
        </w:r>
        <w:r w:rsidRPr="00410DC4">
          <w:rPr>
            <w:rFonts w:ascii="Times New Roman" w:hAnsi="Times New Roman" w:cs="Times New Roman"/>
            <w:noProof/>
            <w:webHidden/>
            <w:sz w:val="28"/>
            <w:szCs w:val="28"/>
          </w:rPr>
          <w:fldChar w:fldCharType="end"/>
        </w:r>
      </w:hyperlink>
    </w:p>
    <w:p w:rsidR="00410DC4" w:rsidRPr="00410DC4" w:rsidRDefault="00410DC4"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hyperlink w:anchor="_Toc529368896" w:history="1">
        <w:r w:rsidRPr="00410DC4">
          <w:rPr>
            <w:rStyle w:val="a7"/>
            <w:rFonts w:ascii="Times New Roman" w:hAnsi="Times New Roman" w:cs="Times New Roman"/>
            <w:noProof/>
            <w:sz w:val="28"/>
            <w:szCs w:val="28"/>
          </w:rPr>
          <w:t>1 Общие сведения о гидротехнических сооружениях водохозяйственного комплекса</w:t>
        </w:r>
        <w:r w:rsidRPr="00410DC4">
          <w:rPr>
            <w:rFonts w:ascii="Times New Roman" w:hAnsi="Times New Roman" w:cs="Times New Roman"/>
            <w:noProof/>
            <w:webHidden/>
            <w:sz w:val="28"/>
            <w:szCs w:val="28"/>
          </w:rPr>
          <w:tab/>
        </w:r>
        <w:r w:rsidRPr="00410DC4">
          <w:rPr>
            <w:rFonts w:ascii="Times New Roman" w:hAnsi="Times New Roman" w:cs="Times New Roman"/>
            <w:noProof/>
            <w:webHidden/>
            <w:sz w:val="28"/>
            <w:szCs w:val="28"/>
          </w:rPr>
          <w:fldChar w:fldCharType="begin"/>
        </w:r>
        <w:r w:rsidRPr="00410DC4">
          <w:rPr>
            <w:rFonts w:ascii="Times New Roman" w:hAnsi="Times New Roman" w:cs="Times New Roman"/>
            <w:noProof/>
            <w:webHidden/>
            <w:sz w:val="28"/>
            <w:szCs w:val="28"/>
          </w:rPr>
          <w:instrText xml:space="preserve"> PAGEREF _Toc529368896 \h </w:instrText>
        </w:r>
        <w:r w:rsidRPr="00410DC4">
          <w:rPr>
            <w:rFonts w:ascii="Times New Roman" w:hAnsi="Times New Roman" w:cs="Times New Roman"/>
            <w:noProof/>
            <w:webHidden/>
            <w:sz w:val="28"/>
            <w:szCs w:val="28"/>
          </w:rPr>
        </w:r>
        <w:r w:rsidRPr="00410DC4">
          <w:rPr>
            <w:rFonts w:ascii="Times New Roman" w:hAnsi="Times New Roman" w:cs="Times New Roman"/>
            <w:noProof/>
            <w:webHidden/>
            <w:sz w:val="28"/>
            <w:szCs w:val="28"/>
          </w:rPr>
          <w:fldChar w:fldCharType="separate"/>
        </w:r>
        <w:r w:rsidRPr="00410DC4">
          <w:rPr>
            <w:rFonts w:ascii="Times New Roman" w:hAnsi="Times New Roman" w:cs="Times New Roman"/>
            <w:noProof/>
            <w:webHidden/>
            <w:sz w:val="28"/>
            <w:szCs w:val="28"/>
          </w:rPr>
          <w:t>4</w:t>
        </w:r>
        <w:r w:rsidRPr="00410DC4">
          <w:rPr>
            <w:rFonts w:ascii="Times New Roman" w:hAnsi="Times New Roman" w:cs="Times New Roman"/>
            <w:noProof/>
            <w:webHidden/>
            <w:sz w:val="28"/>
            <w:szCs w:val="28"/>
          </w:rPr>
          <w:fldChar w:fldCharType="end"/>
        </w:r>
      </w:hyperlink>
    </w:p>
    <w:p w:rsidR="00410DC4" w:rsidRPr="00410DC4" w:rsidRDefault="00410DC4"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hyperlink w:anchor="_Toc529368897" w:history="1">
        <w:r w:rsidRPr="00410DC4">
          <w:rPr>
            <w:rStyle w:val="a7"/>
            <w:rFonts w:ascii="Times New Roman" w:hAnsi="Times New Roman" w:cs="Times New Roman"/>
            <w:noProof/>
            <w:sz w:val="28"/>
            <w:szCs w:val="28"/>
          </w:rPr>
          <w:t>2 Анализ нормативно-технической документации и законодательной базы в области эксплуатации ГТС водохозяйственного назначения</w:t>
        </w:r>
        <w:r w:rsidRPr="00410DC4">
          <w:rPr>
            <w:rFonts w:ascii="Times New Roman" w:hAnsi="Times New Roman" w:cs="Times New Roman"/>
            <w:noProof/>
            <w:webHidden/>
            <w:sz w:val="28"/>
            <w:szCs w:val="28"/>
          </w:rPr>
          <w:tab/>
        </w:r>
        <w:r w:rsidRPr="00410DC4">
          <w:rPr>
            <w:rFonts w:ascii="Times New Roman" w:hAnsi="Times New Roman" w:cs="Times New Roman"/>
            <w:noProof/>
            <w:webHidden/>
            <w:sz w:val="28"/>
            <w:szCs w:val="28"/>
          </w:rPr>
          <w:fldChar w:fldCharType="begin"/>
        </w:r>
        <w:r w:rsidRPr="00410DC4">
          <w:rPr>
            <w:rFonts w:ascii="Times New Roman" w:hAnsi="Times New Roman" w:cs="Times New Roman"/>
            <w:noProof/>
            <w:webHidden/>
            <w:sz w:val="28"/>
            <w:szCs w:val="28"/>
          </w:rPr>
          <w:instrText xml:space="preserve"> PAGEREF _Toc529368897 \h </w:instrText>
        </w:r>
        <w:r w:rsidRPr="00410DC4">
          <w:rPr>
            <w:rFonts w:ascii="Times New Roman" w:hAnsi="Times New Roman" w:cs="Times New Roman"/>
            <w:noProof/>
            <w:webHidden/>
            <w:sz w:val="28"/>
            <w:szCs w:val="28"/>
          </w:rPr>
        </w:r>
        <w:r w:rsidRPr="00410DC4">
          <w:rPr>
            <w:rFonts w:ascii="Times New Roman" w:hAnsi="Times New Roman" w:cs="Times New Roman"/>
            <w:noProof/>
            <w:webHidden/>
            <w:sz w:val="28"/>
            <w:szCs w:val="28"/>
          </w:rPr>
          <w:fldChar w:fldCharType="separate"/>
        </w:r>
        <w:r w:rsidRPr="00410DC4">
          <w:rPr>
            <w:rFonts w:ascii="Times New Roman" w:hAnsi="Times New Roman" w:cs="Times New Roman"/>
            <w:noProof/>
            <w:webHidden/>
            <w:sz w:val="28"/>
            <w:szCs w:val="28"/>
          </w:rPr>
          <w:t>6</w:t>
        </w:r>
        <w:r w:rsidRPr="00410DC4">
          <w:rPr>
            <w:rFonts w:ascii="Times New Roman" w:hAnsi="Times New Roman" w:cs="Times New Roman"/>
            <w:noProof/>
            <w:webHidden/>
            <w:sz w:val="28"/>
            <w:szCs w:val="28"/>
          </w:rPr>
          <w:fldChar w:fldCharType="end"/>
        </w:r>
      </w:hyperlink>
    </w:p>
    <w:p w:rsidR="00410DC4" w:rsidRPr="00410DC4" w:rsidRDefault="00410DC4"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hyperlink w:anchor="_Toc529368899" w:history="1">
        <w:r w:rsidRPr="00410DC4">
          <w:rPr>
            <w:rStyle w:val="a7"/>
            <w:rFonts w:ascii="Times New Roman" w:hAnsi="Times New Roman" w:cs="Times New Roman"/>
            <w:noProof/>
            <w:sz w:val="28"/>
            <w:szCs w:val="28"/>
          </w:rPr>
          <w:t>3 Обеспечение надежности и  безопасности ГТС водохозяйственного назначения</w:t>
        </w:r>
        <w:r w:rsidRPr="00410DC4">
          <w:rPr>
            <w:rFonts w:ascii="Times New Roman" w:hAnsi="Times New Roman" w:cs="Times New Roman"/>
            <w:noProof/>
            <w:webHidden/>
            <w:sz w:val="28"/>
            <w:szCs w:val="28"/>
          </w:rPr>
          <w:tab/>
        </w:r>
        <w:r w:rsidRPr="00410DC4">
          <w:rPr>
            <w:rFonts w:ascii="Times New Roman" w:hAnsi="Times New Roman" w:cs="Times New Roman"/>
            <w:noProof/>
            <w:webHidden/>
            <w:sz w:val="28"/>
            <w:szCs w:val="28"/>
          </w:rPr>
          <w:fldChar w:fldCharType="begin"/>
        </w:r>
        <w:r w:rsidRPr="00410DC4">
          <w:rPr>
            <w:rFonts w:ascii="Times New Roman" w:hAnsi="Times New Roman" w:cs="Times New Roman"/>
            <w:noProof/>
            <w:webHidden/>
            <w:sz w:val="28"/>
            <w:szCs w:val="28"/>
          </w:rPr>
          <w:instrText xml:space="preserve"> PAGEREF _Toc529368899 \h </w:instrText>
        </w:r>
        <w:r w:rsidRPr="00410DC4">
          <w:rPr>
            <w:rFonts w:ascii="Times New Roman" w:hAnsi="Times New Roman" w:cs="Times New Roman"/>
            <w:noProof/>
            <w:webHidden/>
            <w:sz w:val="28"/>
            <w:szCs w:val="28"/>
          </w:rPr>
        </w:r>
        <w:r w:rsidRPr="00410DC4">
          <w:rPr>
            <w:rFonts w:ascii="Times New Roman" w:hAnsi="Times New Roman" w:cs="Times New Roman"/>
            <w:noProof/>
            <w:webHidden/>
            <w:sz w:val="28"/>
            <w:szCs w:val="28"/>
          </w:rPr>
          <w:fldChar w:fldCharType="separate"/>
        </w:r>
        <w:r w:rsidRPr="00410DC4">
          <w:rPr>
            <w:rFonts w:ascii="Times New Roman" w:hAnsi="Times New Roman" w:cs="Times New Roman"/>
            <w:noProof/>
            <w:webHidden/>
            <w:sz w:val="28"/>
            <w:szCs w:val="28"/>
          </w:rPr>
          <w:t>27</w:t>
        </w:r>
        <w:r w:rsidRPr="00410DC4">
          <w:rPr>
            <w:rFonts w:ascii="Times New Roman" w:hAnsi="Times New Roman" w:cs="Times New Roman"/>
            <w:noProof/>
            <w:webHidden/>
            <w:sz w:val="28"/>
            <w:szCs w:val="28"/>
          </w:rPr>
          <w:fldChar w:fldCharType="end"/>
        </w:r>
      </w:hyperlink>
    </w:p>
    <w:p w:rsidR="00410DC4" w:rsidRPr="00410DC4" w:rsidRDefault="00410DC4"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hyperlink w:anchor="_Toc529368900" w:history="1">
        <w:r w:rsidRPr="00410DC4">
          <w:rPr>
            <w:rStyle w:val="a7"/>
            <w:rFonts w:ascii="Times New Roman" w:hAnsi="Times New Roman" w:cs="Times New Roman"/>
            <w:noProof/>
            <w:sz w:val="28"/>
            <w:szCs w:val="28"/>
          </w:rPr>
          <w:t>Выводы</w:t>
        </w:r>
        <w:r w:rsidRPr="00410DC4">
          <w:rPr>
            <w:rFonts w:ascii="Times New Roman" w:hAnsi="Times New Roman" w:cs="Times New Roman"/>
            <w:noProof/>
            <w:webHidden/>
            <w:sz w:val="28"/>
            <w:szCs w:val="28"/>
          </w:rPr>
          <w:tab/>
        </w:r>
        <w:r w:rsidRPr="00410DC4">
          <w:rPr>
            <w:rFonts w:ascii="Times New Roman" w:hAnsi="Times New Roman" w:cs="Times New Roman"/>
            <w:noProof/>
            <w:webHidden/>
            <w:sz w:val="28"/>
            <w:szCs w:val="28"/>
          </w:rPr>
          <w:fldChar w:fldCharType="begin"/>
        </w:r>
        <w:r w:rsidRPr="00410DC4">
          <w:rPr>
            <w:rFonts w:ascii="Times New Roman" w:hAnsi="Times New Roman" w:cs="Times New Roman"/>
            <w:noProof/>
            <w:webHidden/>
            <w:sz w:val="28"/>
            <w:szCs w:val="28"/>
          </w:rPr>
          <w:instrText xml:space="preserve"> PAGEREF _Toc529368900 \h </w:instrText>
        </w:r>
        <w:r w:rsidRPr="00410DC4">
          <w:rPr>
            <w:rFonts w:ascii="Times New Roman" w:hAnsi="Times New Roman" w:cs="Times New Roman"/>
            <w:noProof/>
            <w:webHidden/>
            <w:sz w:val="28"/>
            <w:szCs w:val="28"/>
          </w:rPr>
        </w:r>
        <w:r w:rsidRPr="00410DC4">
          <w:rPr>
            <w:rFonts w:ascii="Times New Roman" w:hAnsi="Times New Roman" w:cs="Times New Roman"/>
            <w:noProof/>
            <w:webHidden/>
            <w:sz w:val="28"/>
            <w:szCs w:val="28"/>
          </w:rPr>
          <w:fldChar w:fldCharType="separate"/>
        </w:r>
        <w:r w:rsidRPr="00410DC4">
          <w:rPr>
            <w:rFonts w:ascii="Times New Roman" w:hAnsi="Times New Roman" w:cs="Times New Roman"/>
            <w:noProof/>
            <w:webHidden/>
            <w:sz w:val="28"/>
            <w:szCs w:val="28"/>
          </w:rPr>
          <w:t>38</w:t>
        </w:r>
        <w:r w:rsidRPr="00410DC4">
          <w:rPr>
            <w:rFonts w:ascii="Times New Roman" w:hAnsi="Times New Roman" w:cs="Times New Roman"/>
            <w:noProof/>
            <w:webHidden/>
            <w:sz w:val="28"/>
            <w:szCs w:val="28"/>
          </w:rPr>
          <w:fldChar w:fldCharType="end"/>
        </w:r>
      </w:hyperlink>
    </w:p>
    <w:p w:rsidR="00410DC4" w:rsidRPr="00410DC4" w:rsidRDefault="00410DC4" w:rsidP="00410DC4">
      <w:pPr>
        <w:pStyle w:val="11"/>
        <w:tabs>
          <w:tab w:val="right" w:leader="dot" w:pos="9923"/>
        </w:tabs>
        <w:ind w:left="284" w:right="282" w:hanging="284"/>
        <w:jc w:val="both"/>
        <w:rPr>
          <w:rFonts w:ascii="Times New Roman" w:eastAsiaTheme="minorEastAsia" w:hAnsi="Times New Roman" w:cs="Times New Roman"/>
          <w:noProof/>
          <w:sz w:val="28"/>
          <w:szCs w:val="28"/>
          <w:lang w:eastAsia="ru-RU"/>
        </w:rPr>
      </w:pPr>
      <w:hyperlink w:anchor="_Toc529368901" w:history="1">
        <w:r w:rsidRPr="00410DC4">
          <w:rPr>
            <w:rStyle w:val="a7"/>
            <w:rFonts w:ascii="Times New Roman" w:hAnsi="Times New Roman" w:cs="Times New Roman"/>
            <w:noProof/>
            <w:sz w:val="28"/>
            <w:szCs w:val="28"/>
          </w:rPr>
          <w:t>Список литературы</w:t>
        </w:r>
        <w:r w:rsidRPr="00410DC4">
          <w:rPr>
            <w:rFonts w:ascii="Times New Roman" w:hAnsi="Times New Roman" w:cs="Times New Roman"/>
            <w:noProof/>
            <w:webHidden/>
            <w:sz w:val="28"/>
            <w:szCs w:val="28"/>
          </w:rPr>
          <w:tab/>
        </w:r>
        <w:r w:rsidRPr="00410DC4">
          <w:rPr>
            <w:rFonts w:ascii="Times New Roman" w:hAnsi="Times New Roman" w:cs="Times New Roman"/>
            <w:noProof/>
            <w:webHidden/>
            <w:sz w:val="28"/>
            <w:szCs w:val="28"/>
          </w:rPr>
          <w:fldChar w:fldCharType="begin"/>
        </w:r>
        <w:r w:rsidRPr="00410DC4">
          <w:rPr>
            <w:rFonts w:ascii="Times New Roman" w:hAnsi="Times New Roman" w:cs="Times New Roman"/>
            <w:noProof/>
            <w:webHidden/>
            <w:sz w:val="28"/>
            <w:szCs w:val="28"/>
          </w:rPr>
          <w:instrText xml:space="preserve"> PAGEREF _Toc529368901 \h </w:instrText>
        </w:r>
        <w:r w:rsidRPr="00410DC4">
          <w:rPr>
            <w:rFonts w:ascii="Times New Roman" w:hAnsi="Times New Roman" w:cs="Times New Roman"/>
            <w:noProof/>
            <w:webHidden/>
            <w:sz w:val="28"/>
            <w:szCs w:val="28"/>
          </w:rPr>
        </w:r>
        <w:r w:rsidRPr="00410DC4">
          <w:rPr>
            <w:rFonts w:ascii="Times New Roman" w:hAnsi="Times New Roman" w:cs="Times New Roman"/>
            <w:noProof/>
            <w:webHidden/>
            <w:sz w:val="28"/>
            <w:szCs w:val="28"/>
          </w:rPr>
          <w:fldChar w:fldCharType="separate"/>
        </w:r>
        <w:r w:rsidRPr="00410DC4">
          <w:rPr>
            <w:rFonts w:ascii="Times New Roman" w:hAnsi="Times New Roman" w:cs="Times New Roman"/>
            <w:noProof/>
            <w:webHidden/>
            <w:sz w:val="28"/>
            <w:szCs w:val="28"/>
          </w:rPr>
          <w:t>41</w:t>
        </w:r>
        <w:r w:rsidRPr="00410DC4">
          <w:rPr>
            <w:rFonts w:ascii="Times New Roman" w:hAnsi="Times New Roman" w:cs="Times New Roman"/>
            <w:noProof/>
            <w:webHidden/>
            <w:sz w:val="28"/>
            <w:szCs w:val="28"/>
          </w:rPr>
          <w:fldChar w:fldCharType="end"/>
        </w:r>
      </w:hyperlink>
    </w:p>
    <w:p w:rsidR="00463C5A" w:rsidRDefault="00202E22" w:rsidP="00410DC4">
      <w:pPr>
        <w:tabs>
          <w:tab w:val="right" w:leader="dot" w:pos="9923"/>
        </w:tabs>
        <w:spacing w:after="0" w:line="360" w:lineRule="auto"/>
        <w:ind w:left="284" w:right="282" w:hanging="284"/>
        <w:jc w:val="both"/>
        <w:rPr>
          <w:rFonts w:ascii="Times New Roman" w:hAnsi="Times New Roman" w:cs="Times New Roman"/>
          <w:sz w:val="28"/>
          <w:szCs w:val="28"/>
        </w:rPr>
      </w:pPr>
      <w:r w:rsidRPr="00410DC4">
        <w:rPr>
          <w:rFonts w:ascii="Times New Roman" w:hAnsi="Times New Roman" w:cs="Times New Roman"/>
          <w:sz w:val="28"/>
          <w:szCs w:val="28"/>
        </w:rPr>
        <w:fldChar w:fldCharType="end"/>
      </w: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Default="00463C5A" w:rsidP="00463C5A">
      <w:pPr>
        <w:spacing w:after="0" w:line="360" w:lineRule="auto"/>
        <w:ind w:firstLine="851"/>
        <w:jc w:val="both"/>
        <w:rPr>
          <w:rFonts w:ascii="Times New Roman" w:hAnsi="Times New Roman" w:cs="Times New Roman"/>
          <w:sz w:val="28"/>
          <w:szCs w:val="28"/>
        </w:rPr>
      </w:pPr>
    </w:p>
    <w:p w:rsidR="00463C5A" w:rsidRPr="00CF3D38" w:rsidRDefault="00463C5A" w:rsidP="00A33C95">
      <w:pPr>
        <w:pStyle w:val="1"/>
      </w:pPr>
      <w:bookmarkStart w:id="1" w:name="_Toc529368895"/>
      <w:r w:rsidRPr="00CF3D38">
        <w:lastRenderedPageBreak/>
        <w:t>Введение</w:t>
      </w:r>
      <w:bookmarkEnd w:id="1"/>
    </w:p>
    <w:p w:rsidR="00026C40" w:rsidRDefault="00026C40" w:rsidP="00026C40">
      <w:pPr>
        <w:spacing w:after="0" w:line="360" w:lineRule="auto"/>
        <w:ind w:firstLine="851"/>
        <w:jc w:val="both"/>
        <w:rPr>
          <w:rFonts w:ascii="Times New Roman" w:hAnsi="Times New Roman" w:cs="Times New Roman"/>
          <w:sz w:val="28"/>
          <w:szCs w:val="28"/>
        </w:rPr>
      </w:pPr>
      <w:r w:rsidRPr="00026C40">
        <w:rPr>
          <w:rFonts w:ascii="Times New Roman" w:hAnsi="Times New Roman" w:cs="Times New Roman"/>
          <w:sz w:val="28"/>
          <w:szCs w:val="28"/>
        </w:rPr>
        <w:t xml:space="preserve">В нашей стране создан и функционирует мощный водохозяйственный комплекс. Его основу составляют 65 тыс. объектов гидротехнического назначения, 36 тыс. водозаборных и сбросных сооружений, около 10 тыс. км защитных дамб и </w:t>
      </w:r>
      <w:proofErr w:type="spellStart"/>
      <w:r w:rsidRPr="00026C40">
        <w:rPr>
          <w:rFonts w:ascii="Times New Roman" w:hAnsi="Times New Roman" w:cs="Times New Roman"/>
          <w:sz w:val="28"/>
          <w:szCs w:val="28"/>
        </w:rPr>
        <w:t>водооградительных</w:t>
      </w:r>
      <w:proofErr w:type="spellEnd"/>
      <w:r w:rsidRPr="00026C40">
        <w:rPr>
          <w:rFonts w:ascii="Times New Roman" w:hAnsi="Times New Roman" w:cs="Times New Roman"/>
          <w:sz w:val="28"/>
          <w:szCs w:val="28"/>
        </w:rPr>
        <w:t xml:space="preserve"> валов, 29 тыс. водохранилищ, прудов, накопителей жидких отходов с напорными гидротехническими сооружениями</w:t>
      </w:r>
      <w:r>
        <w:rPr>
          <w:rFonts w:ascii="Times New Roman" w:hAnsi="Times New Roman" w:cs="Times New Roman"/>
          <w:sz w:val="28"/>
          <w:szCs w:val="28"/>
        </w:rPr>
        <w:t>.</w:t>
      </w:r>
    </w:p>
    <w:p w:rsidR="00026C40" w:rsidRDefault="00CF3D38" w:rsidP="00026C40">
      <w:pPr>
        <w:spacing w:after="0" w:line="360" w:lineRule="auto"/>
        <w:ind w:firstLine="851"/>
        <w:jc w:val="both"/>
        <w:rPr>
          <w:rFonts w:ascii="Times New Roman" w:hAnsi="Times New Roman" w:cs="Times New Roman"/>
          <w:sz w:val="28"/>
          <w:szCs w:val="28"/>
        </w:rPr>
      </w:pPr>
      <w:r w:rsidRPr="00026C40">
        <w:rPr>
          <w:rFonts w:ascii="Times New Roman" w:hAnsi="Times New Roman" w:cs="Times New Roman"/>
          <w:sz w:val="28"/>
          <w:szCs w:val="28"/>
        </w:rPr>
        <w:t xml:space="preserve">На многих гидротехнических сооружениях (ГТС) в последнее время существенно вырос риск </w:t>
      </w:r>
      <w:r w:rsidR="00026C40" w:rsidRPr="00026C40">
        <w:rPr>
          <w:rFonts w:ascii="Times New Roman" w:hAnsi="Times New Roman" w:cs="Times New Roman"/>
          <w:sz w:val="28"/>
          <w:szCs w:val="28"/>
        </w:rPr>
        <w:t>возникновения</w:t>
      </w:r>
      <w:r w:rsidR="00026C40">
        <w:rPr>
          <w:rFonts w:ascii="Times New Roman" w:hAnsi="Times New Roman" w:cs="Times New Roman"/>
          <w:sz w:val="28"/>
          <w:szCs w:val="28"/>
        </w:rPr>
        <w:t xml:space="preserve"> аварийных ситуаций</w:t>
      </w:r>
      <w:r w:rsidR="00026C40" w:rsidRPr="00026C40">
        <w:rPr>
          <w:rFonts w:ascii="Times New Roman" w:hAnsi="Times New Roman" w:cs="Times New Roman"/>
          <w:sz w:val="28"/>
          <w:szCs w:val="28"/>
        </w:rPr>
        <w:t>. Это связано</w:t>
      </w:r>
      <w:r w:rsidRPr="00026C40">
        <w:rPr>
          <w:rFonts w:ascii="Times New Roman" w:hAnsi="Times New Roman" w:cs="Times New Roman"/>
          <w:sz w:val="28"/>
          <w:szCs w:val="28"/>
        </w:rPr>
        <w:t xml:space="preserve"> с различными нарушениями </w:t>
      </w:r>
      <w:r w:rsidR="00026C40" w:rsidRPr="00026C40">
        <w:rPr>
          <w:rFonts w:ascii="Times New Roman" w:hAnsi="Times New Roman" w:cs="Times New Roman"/>
          <w:sz w:val="28"/>
          <w:szCs w:val="28"/>
        </w:rPr>
        <w:t>условий</w:t>
      </w:r>
      <w:r w:rsidRPr="00026C40">
        <w:rPr>
          <w:rFonts w:ascii="Times New Roman" w:hAnsi="Times New Roman" w:cs="Times New Roman"/>
          <w:sz w:val="28"/>
          <w:szCs w:val="28"/>
        </w:rPr>
        <w:t xml:space="preserve"> эксплуатации, старением отдельных узлов сооружений и оборудования, отсутствием проектной </w:t>
      </w:r>
      <w:r w:rsidR="00026C40" w:rsidRPr="00026C40">
        <w:rPr>
          <w:rFonts w:ascii="Times New Roman" w:hAnsi="Times New Roman" w:cs="Times New Roman"/>
          <w:sz w:val="28"/>
          <w:szCs w:val="28"/>
        </w:rPr>
        <w:t>и эксплуатационной документации</w:t>
      </w:r>
      <w:r w:rsidRPr="00026C40">
        <w:rPr>
          <w:rFonts w:ascii="Times New Roman" w:hAnsi="Times New Roman" w:cs="Times New Roman"/>
          <w:sz w:val="28"/>
          <w:szCs w:val="28"/>
        </w:rPr>
        <w:t xml:space="preserve">. </w:t>
      </w:r>
      <w:r w:rsidR="00026C40" w:rsidRPr="00026C40">
        <w:rPr>
          <w:rFonts w:ascii="Times New Roman" w:hAnsi="Times New Roman" w:cs="Times New Roman"/>
          <w:sz w:val="28"/>
          <w:szCs w:val="28"/>
        </w:rPr>
        <w:t>Особенно это касается</w:t>
      </w:r>
      <w:r w:rsidRPr="00026C40">
        <w:rPr>
          <w:rFonts w:ascii="Times New Roman" w:hAnsi="Times New Roman" w:cs="Times New Roman"/>
          <w:sz w:val="28"/>
          <w:szCs w:val="28"/>
        </w:rPr>
        <w:t xml:space="preserve"> гидротехнических сооружений III и IV классов, </w:t>
      </w:r>
      <w:r w:rsidR="00026C40" w:rsidRPr="00026C40">
        <w:rPr>
          <w:rFonts w:ascii="Times New Roman" w:hAnsi="Times New Roman" w:cs="Times New Roman"/>
          <w:sz w:val="28"/>
          <w:szCs w:val="28"/>
        </w:rPr>
        <w:t xml:space="preserve">должное финансирование которых зачастую отсутствует, что приводит к </w:t>
      </w:r>
      <w:r w:rsidRPr="00026C40">
        <w:rPr>
          <w:rFonts w:ascii="Times New Roman" w:hAnsi="Times New Roman" w:cs="Times New Roman"/>
          <w:sz w:val="28"/>
          <w:szCs w:val="28"/>
        </w:rPr>
        <w:t>уменьшени</w:t>
      </w:r>
      <w:r w:rsidR="00026C40" w:rsidRPr="00026C40">
        <w:rPr>
          <w:rFonts w:ascii="Times New Roman" w:hAnsi="Times New Roman" w:cs="Times New Roman"/>
          <w:sz w:val="28"/>
          <w:szCs w:val="28"/>
        </w:rPr>
        <w:t>ю</w:t>
      </w:r>
      <w:r w:rsidRPr="00026C40">
        <w:rPr>
          <w:rFonts w:ascii="Times New Roman" w:hAnsi="Times New Roman" w:cs="Times New Roman"/>
          <w:sz w:val="28"/>
          <w:szCs w:val="28"/>
        </w:rPr>
        <w:t xml:space="preserve"> объемов ремонтных работ, сокращени</w:t>
      </w:r>
      <w:r w:rsidR="00026C40" w:rsidRPr="00026C40">
        <w:rPr>
          <w:rFonts w:ascii="Times New Roman" w:hAnsi="Times New Roman" w:cs="Times New Roman"/>
          <w:sz w:val="28"/>
          <w:szCs w:val="28"/>
        </w:rPr>
        <w:t>ю</w:t>
      </w:r>
      <w:r w:rsidRPr="00026C40">
        <w:rPr>
          <w:rFonts w:ascii="Times New Roman" w:hAnsi="Times New Roman" w:cs="Times New Roman"/>
          <w:sz w:val="28"/>
          <w:szCs w:val="28"/>
        </w:rPr>
        <w:t xml:space="preserve"> штат</w:t>
      </w:r>
      <w:r w:rsidR="00026C40" w:rsidRPr="00026C40">
        <w:rPr>
          <w:rFonts w:ascii="Times New Roman" w:hAnsi="Times New Roman" w:cs="Times New Roman"/>
          <w:sz w:val="28"/>
          <w:szCs w:val="28"/>
        </w:rPr>
        <w:t>а</w:t>
      </w:r>
      <w:r w:rsidRPr="00026C40">
        <w:rPr>
          <w:rFonts w:ascii="Times New Roman" w:hAnsi="Times New Roman" w:cs="Times New Roman"/>
          <w:sz w:val="28"/>
          <w:szCs w:val="28"/>
        </w:rPr>
        <w:t xml:space="preserve"> эксплуатационного персонала и </w:t>
      </w:r>
      <w:r w:rsidR="00026C40" w:rsidRPr="00026C40">
        <w:rPr>
          <w:rFonts w:ascii="Times New Roman" w:hAnsi="Times New Roman" w:cs="Times New Roman"/>
          <w:sz w:val="28"/>
          <w:szCs w:val="28"/>
        </w:rPr>
        <w:t>т.п</w:t>
      </w:r>
      <w:r w:rsidRPr="00026C40">
        <w:rPr>
          <w:rFonts w:ascii="Times New Roman" w:hAnsi="Times New Roman" w:cs="Times New Roman"/>
          <w:sz w:val="28"/>
          <w:szCs w:val="28"/>
        </w:rPr>
        <w:t xml:space="preserve">. Кроме </w:t>
      </w:r>
      <w:r w:rsidR="00026C40">
        <w:rPr>
          <w:rFonts w:ascii="Times New Roman" w:hAnsi="Times New Roman" w:cs="Times New Roman"/>
          <w:sz w:val="28"/>
          <w:szCs w:val="28"/>
        </w:rPr>
        <w:t>э</w:t>
      </w:r>
      <w:r w:rsidRPr="00026C40">
        <w:rPr>
          <w:rFonts w:ascii="Times New Roman" w:hAnsi="Times New Roman" w:cs="Times New Roman"/>
          <w:sz w:val="28"/>
          <w:szCs w:val="28"/>
        </w:rPr>
        <w:t xml:space="preserve">того, </w:t>
      </w:r>
      <w:r w:rsidR="00026C40" w:rsidRPr="00026C40">
        <w:rPr>
          <w:rFonts w:ascii="Times New Roman" w:hAnsi="Times New Roman" w:cs="Times New Roman"/>
          <w:sz w:val="28"/>
          <w:szCs w:val="28"/>
        </w:rPr>
        <w:t xml:space="preserve">эксплуатация </w:t>
      </w:r>
      <w:r w:rsidR="00026C40">
        <w:rPr>
          <w:rFonts w:ascii="Times New Roman" w:hAnsi="Times New Roman" w:cs="Times New Roman"/>
          <w:sz w:val="28"/>
          <w:szCs w:val="28"/>
        </w:rPr>
        <w:t xml:space="preserve">ГТС </w:t>
      </w:r>
      <w:r w:rsidR="00026C40" w:rsidRPr="00026C40">
        <w:rPr>
          <w:rFonts w:ascii="Times New Roman" w:hAnsi="Times New Roman" w:cs="Times New Roman"/>
          <w:sz w:val="28"/>
          <w:szCs w:val="28"/>
        </w:rPr>
        <w:t>осложняется недостаточным количеством или отсутствием</w:t>
      </w:r>
      <w:r w:rsidRPr="00026C40">
        <w:rPr>
          <w:rFonts w:ascii="Times New Roman" w:hAnsi="Times New Roman" w:cs="Times New Roman"/>
          <w:sz w:val="28"/>
          <w:szCs w:val="28"/>
        </w:rPr>
        <w:t xml:space="preserve"> контрольно-измерительной аппаратуры</w:t>
      </w:r>
      <w:r w:rsidR="00026C40">
        <w:rPr>
          <w:rFonts w:ascii="Times New Roman" w:hAnsi="Times New Roman" w:cs="Times New Roman"/>
          <w:sz w:val="28"/>
          <w:szCs w:val="28"/>
        </w:rPr>
        <w:t xml:space="preserve"> (КИА)</w:t>
      </w:r>
      <w:r w:rsidR="001433CB">
        <w:rPr>
          <w:rFonts w:ascii="Times New Roman" w:hAnsi="Times New Roman" w:cs="Times New Roman"/>
          <w:sz w:val="28"/>
          <w:szCs w:val="28"/>
        </w:rPr>
        <w:t>.</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Общее количество поднадзорных </w:t>
      </w:r>
      <w:proofErr w:type="spellStart"/>
      <w:r w:rsidRPr="00FE2742">
        <w:rPr>
          <w:rFonts w:ascii="Times New Roman" w:eastAsia="Times New Roman" w:hAnsi="Times New Roman" w:cs="Times New Roman"/>
          <w:sz w:val="28"/>
          <w:szCs w:val="28"/>
          <w:lang w:eastAsia="ru-RU"/>
        </w:rPr>
        <w:t>Ростехнадзору</w:t>
      </w:r>
      <w:proofErr w:type="spellEnd"/>
      <w:r w:rsidRPr="00FE2742">
        <w:rPr>
          <w:rFonts w:ascii="Times New Roman" w:eastAsia="Times New Roman" w:hAnsi="Times New Roman" w:cs="Times New Roman"/>
          <w:sz w:val="28"/>
          <w:szCs w:val="28"/>
          <w:lang w:eastAsia="ru-RU"/>
        </w:rPr>
        <w:t xml:space="preserve"> ГТС (комплексов ГТС) промышленности, энергетики и водохозяйственного комплекса</w:t>
      </w:r>
      <w:r>
        <w:rPr>
          <w:rFonts w:ascii="Times New Roman" w:eastAsia="Times New Roman" w:hAnsi="Times New Roman" w:cs="Times New Roman"/>
          <w:sz w:val="28"/>
          <w:szCs w:val="28"/>
          <w:lang w:eastAsia="ru-RU"/>
        </w:rPr>
        <w:t xml:space="preserve"> на 2017 год</w:t>
      </w:r>
      <w:r w:rsidRPr="00FE2742">
        <w:rPr>
          <w:rFonts w:ascii="Times New Roman" w:eastAsia="Times New Roman" w:hAnsi="Times New Roman" w:cs="Times New Roman"/>
          <w:sz w:val="28"/>
          <w:szCs w:val="28"/>
          <w:lang w:eastAsia="ru-RU"/>
        </w:rPr>
        <w:t xml:space="preserve"> составляет 25819, из них: </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751 – комплекс ГТС жидких промышленных отходов; </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479 – комплексов ГТС топливно-энергетического комплекса;</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24589 – ГТС водохозяйственного комплекса, в том числе </w:t>
      </w:r>
      <w:r w:rsidRPr="00FE2742">
        <w:rPr>
          <w:rFonts w:ascii="Times New Roman" w:eastAsia="Times New Roman" w:hAnsi="Times New Roman" w:cs="Times New Roman"/>
          <w:sz w:val="28"/>
          <w:szCs w:val="28"/>
          <w:lang w:eastAsia="ru-RU"/>
        </w:rPr>
        <w:br/>
      </w:r>
      <w:proofErr w:type="gramStart"/>
      <w:r w:rsidRPr="00FE2742">
        <w:rPr>
          <w:rFonts w:ascii="Times New Roman" w:eastAsia="Times New Roman" w:hAnsi="Times New Roman" w:cs="Times New Roman"/>
          <w:sz w:val="28"/>
          <w:szCs w:val="28"/>
          <w:lang w:eastAsia="ru-RU"/>
        </w:rPr>
        <w:t>бесхозяйные</w:t>
      </w:r>
      <w:proofErr w:type="gramEnd"/>
      <w:r w:rsidRPr="00FE2742">
        <w:rPr>
          <w:rFonts w:ascii="Times New Roman" w:eastAsia="Times New Roman" w:hAnsi="Times New Roman" w:cs="Times New Roman"/>
          <w:sz w:val="28"/>
          <w:szCs w:val="28"/>
          <w:lang w:eastAsia="ru-RU"/>
        </w:rPr>
        <w:t xml:space="preserve"> ГТС – 3573.</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ГТС </w:t>
      </w:r>
      <w:proofErr w:type="gramStart"/>
      <w:r w:rsidRPr="00FE2742">
        <w:rPr>
          <w:rFonts w:ascii="Times New Roman" w:eastAsia="Times New Roman" w:hAnsi="Times New Roman" w:cs="Times New Roman"/>
          <w:sz w:val="28"/>
          <w:szCs w:val="28"/>
          <w:lang w:eastAsia="ru-RU"/>
        </w:rPr>
        <w:t>распределены</w:t>
      </w:r>
      <w:proofErr w:type="gramEnd"/>
      <w:r w:rsidRPr="00FE2742">
        <w:rPr>
          <w:rFonts w:ascii="Times New Roman" w:eastAsia="Times New Roman" w:hAnsi="Times New Roman" w:cs="Times New Roman"/>
          <w:sz w:val="28"/>
          <w:szCs w:val="28"/>
          <w:lang w:eastAsia="ru-RU"/>
        </w:rPr>
        <w:t xml:space="preserve"> по классам следующим образом: </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I класса – 141 комплекс</w:t>
      </w:r>
      <w:bookmarkStart w:id="2" w:name="_GoBack"/>
      <w:bookmarkEnd w:id="2"/>
      <w:r w:rsidRPr="00FE2742">
        <w:rPr>
          <w:rFonts w:ascii="Times New Roman" w:eastAsia="Times New Roman" w:hAnsi="Times New Roman" w:cs="Times New Roman"/>
          <w:sz w:val="28"/>
          <w:szCs w:val="28"/>
          <w:lang w:eastAsia="ru-RU"/>
        </w:rPr>
        <w:t xml:space="preserve">; </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II класса – 531 комплекс; </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III класс – 1385 комплексов; </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IV класса – 23762 комплекса.</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Режим постоянного государственного надзора установлен </w:t>
      </w:r>
      <w:r w:rsidRPr="00FE2742">
        <w:rPr>
          <w:rFonts w:ascii="Times New Roman" w:eastAsia="Times New Roman" w:hAnsi="Times New Roman" w:cs="Times New Roman"/>
          <w:sz w:val="28"/>
          <w:szCs w:val="28"/>
          <w:lang w:eastAsia="ru-RU"/>
        </w:rPr>
        <w:br/>
        <w:t>на 141 комплексах ГТС, из них:</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77 комплекса ГТС объектов энергетики;</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lastRenderedPageBreak/>
        <w:t>39 комплексов ГТС объектов промышленности;</w:t>
      </w:r>
    </w:p>
    <w:p w:rsidR="001A7D23" w:rsidRPr="00FE2742"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25 комплексов ГТС водохозяйственного комплекса.</w:t>
      </w:r>
    </w:p>
    <w:p w:rsidR="001A7D23"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E2742">
        <w:rPr>
          <w:rFonts w:ascii="Times New Roman" w:eastAsia="Times New Roman" w:hAnsi="Times New Roman" w:cs="Times New Roman"/>
          <w:sz w:val="28"/>
          <w:szCs w:val="28"/>
          <w:lang w:eastAsia="ru-RU"/>
        </w:rPr>
        <w:t xml:space="preserve">По данным Российского регистра ГТС, уровень безопасности поднадзорных ГТС оценивается следующим образом: </w:t>
      </w:r>
    </w:p>
    <w:p w:rsidR="001A7D23" w:rsidRPr="009351CE"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39,4</w:t>
      </w:r>
      <w:r>
        <w:rPr>
          <w:rFonts w:ascii="Times New Roman" w:eastAsia="Times New Roman" w:hAnsi="Times New Roman" w:cs="Times New Roman"/>
          <w:sz w:val="28"/>
          <w:szCs w:val="28"/>
          <w:lang w:val="en-US" w:eastAsia="ru-RU"/>
        </w:rPr>
        <w:t> </w:t>
      </w:r>
      <w:r w:rsidRPr="00AA0B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нормальный уровень безопасности</w:t>
      </w:r>
      <w:r w:rsidRPr="009351CE">
        <w:rPr>
          <w:rFonts w:ascii="Times New Roman" w:eastAsia="Times New Roman" w:hAnsi="Times New Roman" w:cs="Times New Roman"/>
          <w:sz w:val="28"/>
          <w:szCs w:val="28"/>
          <w:lang w:eastAsia="ru-RU"/>
        </w:rPr>
        <w:t>;</w:t>
      </w:r>
    </w:p>
    <w:p w:rsidR="001A7D23" w:rsidRDefault="001A7D23" w:rsidP="00A33C95">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A0B4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w:t>
      </w:r>
      <w:r w:rsidRPr="00AA0B40">
        <w:rPr>
          <w:rFonts w:ascii="Times New Roman" w:eastAsia="Times New Roman" w:hAnsi="Times New Roman" w:cs="Times New Roman"/>
          <w:sz w:val="28"/>
          <w:szCs w:val="28"/>
          <w:lang w:eastAsia="ru-RU"/>
        </w:rPr>
        <w:t>%</w:t>
      </w:r>
      <w:r w:rsidRPr="009351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пониженный уровень безопасности</w:t>
      </w:r>
      <w:r w:rsidRPr="009351CE">
        <w:rPr>
          <w:rFonts w:ascii="Times New Roman" w:eastAsia="Times New Roman" w:hAnsi="Times New Roman" w:cs="Times New Roman"/>
          <w:sz w:val="28"/>
          <w:szCs w:val="28"/>
          <w:lang w:eastAsia="ru-RU"/>
        </w:rPr>
        <w:t>;</w:t>
      </w:r>
    </w:p>
    <w:p w:rsidR="001A7D23" w:rsidRPr="00AA0B40" w:rsidRDefault="001A7D23" w:rsidP="00A33C95">
      <w:pPr>
        <w:pStyle w:val="a8"/>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 - неудовлетворительный уровень безопасности</w:t>
      </w:r>
      <w:r w:rsidRPr="00AA0B40">
        <w:rPr>
          <w:rFonts w:ascii="Times New Roman" w:eastAsia="Times New Roman" w:hAnsi="Times New Roman" w:cs="Times New Roman"/>
          <w:sz w:val="28"/>
          <w:szCs w:val="28"/>
          <w:lang w:eastAsia="ru-RU"/>
        </w:rPr>
        <w:t>;</w:t>
      </w:r>
    </w:p>
    <w:p w:rsidR="001A7D23" w:rsidRDefault="001A7D23" w:rsidP="00A33C95">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опасный уровень безопасности.</w:t>
      </w:r>
    </w:p>
    <w:p w:rsidR="00A33C95" w:rsidRDefault="00A33C95" w:rsidP="00026C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настоящей</w:t>
      </w:r>
      <w:r w:rsidR="001A7D23" w:rsidRPr="001A7D23">
        <w:rPr>
          <w:rFonts w:ascii="Times New Roman" w:hAnsi="Times New Roman" w:cs="Times New Roman"/>
          <w:sz w:val="28"/>
          <w:szCs w:val="28"/>
        </w:rPr>
        <w:t xml:space="preserve"> работы является рассмот</w:t>
      </w:r>
      <w:r>
        <w:rPr>
          <w:rFonts w:ascii="Times New Roman" w:hAnsi="Times New Roman" w:cs="Times New Roman"/>
          <w:sz w:val="28"/>
          <w:szCs w:val="28"/>
        </w:rPr>
        <w:t>рение актуальных вопросов и про</w:t>
      </w:r>
      <w:r w:rsidR="001A7D23" w:rsidRPr="001A7D23">
        <w:rPr>
          <w:rFonts w:ascii="Times New Roman" w:hAnsi="Times New Roman" w:cs="Times New Roman"/>
          <w:sz w:val="28"/>
          <w:szCs w:val="28"/>
        </w:rPr>
        <w:t xml:space="preserve">блем, связанных с безопасностью ГТС водохозяйственного назначения: </w:t>
      </w:r>
    </w:p>
    <w:p w:rsidR="00A33C95" w:rsidRDefault="001A7D23" w:rsidP="00A33C95">
      <w:pPr>
        <w:pStyle w:val="a8"/>
        <w:numPr>
          <w:ilvl w:val="0"/>
          <w:numId w:val="1"/>
        </w:numPr>
        <w:spacing w:after="0" w:line="360" w:lineRule="auto"/>
        <w:ind w:left="0" w:firstLine="851"/>
        <w:jc w:val="both"/>
        <w:rPr>
          <w:rFonts w:ascii="Times New Roman" w:hAnsi="Times New Roman" w:cs="Times New Roman"/>
          <w:sz w:val="28"/>
          <w:szCs w:val="28"/>
        </w:rPr>
      </w:pPr>
      <w:r w:rsidRPr="00A33C95">
        <w:rPr>
          <w:rFonts w:ascii="Times New Roman" w:hAnsi="Times New Roman" w:cs="Times New Roman"/>
          <w:sz w:val="28"/>
          <w:szCs w:val="28"/>
        </w:rPr>
        <w:t>нормативно-правовое регулирование отношений в области безопасности ГТС;</w:t>
      </w:r>
    </w:p>
    <w:p w:rsidR="001A7D23" w:rsidRPr="00A33C95" w:rsidRDefault="001A7D23" w:rsidP="006D2A01">
      <w:pPr>
        <w:pStyle w:val="a8"/>
        <w:numPr>
          <w:ilvl w:val="0"/>
          <w:numId w:val="1"/>
        </w:numPr>
        <w:spacing w:after="0" w:line="360" w:lineRule="auto"/>
        <w:ind w:left="0" w:firstLine="851"/>
        <w:jc w:val="both"/>
        <w:rPr>
          <w:rFonts w:ascii="Times New Roman" w:hAnsi="Times New Roman" w:cs="Times New Roman"/>
          <w:sz w:val="28"/>
          <w:szCs w:val="28"/>
        </w:rPr>
      </w:pPr>
      <w:r w:rsidRPr="00A33C95">
        <w:rPr>
          <w:rFonts w:ascii="Times New Roman" w:hAnsi="Times New Roman" w:cs="Times New Roman"/>
          <w:sz w:val="28"/>
          <w:szCs w:val="28"/>
        </w:rPr>
        <w:t>требования к обеспечению надежности и безопасности ГТС</w:t>
      </w:r>
      <w:r w:rsidR="006D2A01">
        <w:rPr>
          <w:rFonts w:ascii="Times New Roman" w:hAnsi="Times New Roman" w:cs="Times New Roman"/>
          <w:sz w:val="28"/>
          <w:szCs w:val="28"/>
        </w:rPr>
        <w:t>.</w:t>
      </w:r>
    </w:p>
    <w:p w:rsidR="001A7D23" w:rsidRPr="00A33C95" w:rsidRDefault="00A33C95" w:rsidP="00A33C95">
      <w:pPr>
        <w:pStyle w:val="1"/>
      </w:pPr>
      <w:bookmarkStart w:id="3" w:name="_Toc529368896"/>
      <w:r w:rsidRPr="00A33C95">
        <w:t>1 Общие сведения о гидротехнических сооружениях водохозяйственного комплекса</w:t>
      </w:r>
      <w:bookmarkEnd w:id="3"/>
    </w:p>
    <w:p w:rsidR="0005645F" w:rsidRDefault="0005645F" w:rsidP="00906512">
      <w:pPr>
        <w:spacing w:after="0" w:line="360" w:lineRule="auto"/>
        <w:ind w:firstLine="851"/>
        <w:jc w:val="both"/>
        <w:rPr>
          <w:rFonts w:ascii="Times New Roman" w:hAnsi="Times New Roman" w:cs="Times New Roman"/>
          <w:color w:val="FF0000"/>
          <w:sz w:val="28"/>
          <w:szCs w:val="28"/>
        </w:rPr>
      </w:pPr>
      <w:proofErr w:type="gramStart"/>
      <w:r w:rsidRPr="0005645F">
        <w:rPr>
          <w:rFonts w:ascii="Times New Roman" w:hAnsi="Times New Roman" w:cs="Times New Roman"/>
          <w:sz w:val="28"/>
          <w:szCs w:val="28"/>
        </w:rPr>
        <w:t xml:space="preserve">Водохозяйственный комплекс - совокупность различных отраслей народного хозяйства, совместно использующих водные ресурсы одного водного </w:t>
      </w:r>
      <w:r w:rsidRPr="00474D70">
        <w:rPr>
          <w:rFonts w:ascii="Times New Roman" w:hAnsi="Times New Roman" w:cs="Times New Roman"/>
          <w:sz w:val="28"/>
          <w:szCs w:val="28"/>
        </w:rPr>
        <w:t>бассейна (ГОСТ 19185-73.</w:t>
      </w:r>
      <w:proofErr w:type="gramEnd"/>
      <w:r w:rsidRPr="00474D70">
        <w:rPr>
          <w:rFonts w:ascii="Times New Roman" w:hAnsi="Times New Roman" w:cs="Times New Roman"/>
          <w:sz w:val="28"/>
          <w:szCs w:val="28"/>
        </w:rPr>
        <w:t xml:space="preserve"> Гидротехника. Основные понятия. </w:t>
      </w:r>
      <w:proofErr w:type="gramStart"/>
      <w:r w:rsidRPr="00474D70">
        <w:rPr>
          <w:rFonts w:ascii="Times New Roman" w:hAnsi="Times New Roman" w:cs="Times New Roman"/>
          <w:sz w:val="28"/>
          <w:szCs w:val="28"/>
        </w:rPr>
        <w:t>Термины и определения, пункт 50)</w:t>
      </w:r>
      <w:r w:rsidR="00906512" w:rsidRPr="00474D70">
        <w:rPr>
          <w:rFonts w:ascii="Times New Roman" w:hAnsi="Times New Roman" w:cs="Times New Roman"/>
          <w:sz w:val="28"/>
          <w:szCs w:val="28"/>
        </w:rPr>
        <w:t>,</w:t>
      </w:r>
      <w:r w:rsidR="00906512" w:rsidRPr="00906512">
        <w:rPr>
          <w:rFonts w:ascii="Times New Roman" w:hAnsi="Times New Roman" w:cs="Times New Roman"/>
          <w:sz w:val="28"/>
          <w:szCs w:val="28"/>
        </w:rPr>
        <w:t xml:space="preserve"> о</w:t>
      </w:r>
      <w:r w:rsidRPr="00906512">
        <w:rPr>
          <w:rFonts w:ascii="Times New Roman" w:hAnsi="Times New Roman" w:cs="Times New Roman"/>
          <w:sz w:val="28"/>
          <w:szCs w:val="28"/>
        </w:rPr>
        <w:t xml:space="preserve">снову </w:t>
      </w:r>
      <w:r w:rsidR="00906512" w:rsidRPr="00906512">
        <w:rPr>
          <w:rFonts w:ascii="Times New Roman" w:hAnsi="Times New Roman" w:cs="Times New Roman"/>
          <w:sz w:val="28"/>
          <w:szCs w:val="28"/>
        </w:rPr>
        <w:t>которого</w:t>
      </w:r>
      <w:r w:rsidRPr="00906512">
        <w:rPr>
          <w:rFonts w:ascii="Times New Roman" w:hAnsi="Times New Roman" w:cs="Times New Roman"/>
          <w:sz w:val="28"/>
          <w:szCs w:val="28"/>
        </w:rPr>
        <w:t xml:space="preserve"> составляют объект</w:t>
      </w:r>
      <w:r w:rsidR="00906512" w:rsidRPr="00906512">
        <w:rPr>
          <w:rFonts w:ascii="Times New Roman" w:hAnsi="Times New Roman" w:cs="Times New Roman"/>
          <w:sz w:val="28"/>
          <w:szCs w:val="28"/>
        </w:rPr>
        <w:t>ы</w:t>
      </w:r>
      <w:r w:rsidRPr="00906512">
        <w:rPr>
          <w:rFonts w:ascii="Times New Roman" w:hAnsi="Times New Roman" w:cs="Times New Roman"/>
          <w:sz w:val="28"/>
          <w:szCs w:val="28"/>
        </w:rPr>
        <w:t xml:space="preserve"> гидротехнического назначения, водозаборны</w:t>
      </w:r>
      <w:r w:rsidR="00906512" w:rsidRPr="00906512">
        <w:rPr>
          <w:rFonts w:ascii="Times New Roman" w:hAnsi="Times New Roman" w:cs="Times New Roman"/>
          <w:sz w:val="28"/>
          <w:szCs w:val="28"/>
        </w:rPr>
        <w:t>е</w:t>
      </w:r>
      <w:r w:rsidRPr="00906512">
        <w:rPr>
          <w:rFonts w:ascii="Times New Roman" w:hAnsi="Times New Roman" w:cs="Times New Roman"/>
          <w:sz w:val="28"/>
          <w:szCs w:val="28"/>
        </w:rPr>
        <w:t xml:space="preserve"> и сбросны</w:t>
      </w:r>
      <w:r w:rsidR="00906512" w:rsidRPr="00906512">
        <w:rPr>
          <w:rFonts w:ascii="Times New Roman" w:hAnsi="Times New Roman" w:cs="Times New Roman"/>
          <w:sz w:val="28"/>
          <w:szCs w:val="28"/>
        </w:rPr>
        <w:t>е</w:t>
      </w:r>
      <w:r w:rsidRPr="00906512">
        <w:rPr>
          <w:rFonts w:ascii="Times New Roman" w:hAnsi="Times New Roman" w:cs="Times New Roman"/>
          <w:sz w:val="28"/>
          <w:szCs w:val="28"/>
        </w:rPr>
        <w:t xml:space="preserve"> сооружений, водохранилищ</w:t>
      </w:r>
      <w:r w:rsidR="00906512" w:rsidRPr="00906512">
        <w:rPr>
          <w:rFonts w:ascii="Times New Roman" w:hAnsi="Times New Roman" w:cs="Times New Roman"/>
          <w:sz w:val="28"/>
          <w:szCs w:val="28"/>
        </w:rPr>
        <w:t>а</w:t>
      </w:r>
      <w:r w:rsidRPr="00906512">
        <w:rPr>
          <w:rFonts w:ascii="Times New Roman" w:hAnsi="Times New Roman" w:cs="Times New Roman"/>
          <w:sz w:val="28"/>
          <w:szCs w:val="28"/>
        </w:rPr>
        <w:t>, пруд</w:t>
      </w:r>
      <w:r w:rsidR="00906512" w:rsidRPr="00906512">
        <w:rPr>
          <w:rFonts w:ascii="Times New Roman" w:hAnsi="Times New Roman" w:cs="Times New Roman"/>
          <w:sz w:val="28"/>
          <w:szCs w:val="28"/>
        </w:rPr>
        <w:t>ы</w:t>
      </w:r>
      <w:r w:rsidRPr="00906512">
        <w:rPr>
          <w:rFonts w:ascii="Times New Roman" w:hAnsi="Times New Roman" w:cs="Times New Roman"/>
          <w:sz w:val="28"/>
          <w:szCs w:val="28"/>
        </w:rPr>
        <w:t>, накопител</w:t>
      </w:r>
      <w:r w:rsidR="00906512" w:rsidRPr="00906512">
        <w:rPr>
          <w:rFonts w:ascii="Times New Roman" w:hAnsi="Times New Roman" w:cs="Times New Roman"/>
          <w:sz w:val="28"/>
          <w:szCs w:val="28"/>
        </w:rPr>
        <w:t>и</w:t>
      </w:r>
      <w:r w:rsidRPr="00906512">
        <w:rPr>
          <w:rFonts w:ascii="Times New Roman" w:hAnsi="Times New Roman" w:cs="Times New Roman"/>
          <w:sz w:val="28"/>
          <w:szCs w:val="28"/>
        </w:rPr>
        <w:t xml:space="preserve"> жидких отходов с напорными гидротехническими сооружениями (ГТС).</w:t>
      </w:r>
      <w:proofErr w:type="gramEnd"/>
    </w:p>
    <w:p w:rsidR="00CF3D38" w:rsidRPr="00906512" w:rsidRDefault="00906512" w:rsidP="00A33C95">
      <w:pPr>
        <w:spacing w:after="0" w:line="360" w:lineRule="auto"/>
        <w:ind w:firstLine="851"/>
        <w:jc w:val="both"/>
        <w:rPr>
          <w:rFonts w:ascii="Times New Roman" w:hAnsi="Times New Roman" w:cs="Times New Roman"/>
          <w:sz w:val="28"/>
          <w:szCs w:val="28"/>
        </w:rPr>
      </w:pPr>
      <w:r w:rsidRPr="00906512">
        <w:rPr>
          <w:rFonts w:ascii="Times New Roman" w:hAnsi="Times New Roman" w:cs="Times New Roman"/>
          <w:sz w:val="28"/>
          <w:szCs w:val="28"/>
        </w:rPr>
        <w:t>Грунтовые п</w:t>
      </w:r>
      <w:r w:rsidR="00CF3D38" w:rsidRPr="00906512">
        <w:rPr>
          <w:rFonts w:ascii="Times New Roman" w:hAnsi="Times New Roman" w:cs="Times New Roman"/>
          <w:sz w:val="28"/>
          <w:szCs w:val="28"/>
        </w:rPr>
        <w:t>лотины, представляющие собой основной элемент напорного фронта гидроузлов, являются источниками потенциальной опасности. При их возможном нарушении территории нижнего бьефа</w:t>
      </w:r>
      <w:r w:rsidRPr="00906512">
        <w:rPr>
          <w:rFonts w:ascii="Times New Roman" w:hAnsi="Times New Roman" w:cs="Times New Roman"/>
          <w:sz w:val="28"/>
          <w:szCs w:val="28"/>
        </w:rPr>
        <w:t xml:space="preserve"> </w:t>
      </w:r>
      <w:r w:rsidR="00CF3D38" w:rsidRPr="00906512">
        <w:rPr>
          <w:rFonts w:ascii="Times New Roman" w:hAnsi="Times New Roman" w:cs="Times New Roman"/>
          <w:sz w:val="28"/>
          <w:szCs w:val="28"/>
        </w:rPr>
        <w:t>попадают в зону возможного затопления волной</w:t>
      </w:r>
      <w:r w:rsidRPr="00906512">
        <w:rPr>
          <w:rFonts w:ascii="Times New Roman" w:hAnsi="Times New Roman" w:cs="Times New Roman"/>
          <w:sz w:val="28"/>
          <w:szCs w:val="28"/>
        </w:rPr>
        <w:t xml:space="preserve"> прорыва</w:t>
      </w:r>
      <w:r w:rsidR="00CF3D38" w:rsidRPr="00906512">
        <w:rPr>
          <w:rFonts w:ascii="Times New Roman" w:hAnsi="Times New Roman" w:cs="Times New Roman"/>
          <w:sz w:val="28"/>
          <w:szCs w:val="28"/>
        </w:rPr>
        <w:t xml:space="preserve"> и могут быть уничтожены. </w:t>
      </w:r>
    </w:p>
    <w:p w:rsidR="00B26D2E" w:rsidRDefault="00E27E63" w:rsidP="00463C5A">
      <w:pPr>
        <w:spacing w:after="0" w:line="360" w:lineRule="auto"/>
        <w:ind w:firstLine="851"/>
        <w:jc w:val="both"/>
        <w:rPr>
          <w:rFonts w:ascii="Times New Roman" w:hAnsi="Times New Roman" w:cs="Times New Roman"/>
          <w:color w:val="FF0000"/>
          <w:sz w:val="28"/>
          <w:szCs w:val="28"/>
        </w:rPr>
      </w:pPr>
      <w:r w:rsidRPr="00B26D2E">
        <w:rPr>
          <w:rFonts w:ascii="Times New Roman" w:hAnsi="Times New Roman" w:cs="Times New Roman"/>
          <w:sz w:val="28"/>
          <w:szCs w:val="28"/>
        </w:rPr>
        <w:t>Ввиду длительного срока работы, многие из ГТС требуют реконструкции, ремонта или модернизации.</w:t>
      </w:r>
      <w:r w:rsidR="00906512" w:rsidRPr="00B26D2E">
        <w:rPr>
          <w:rFonts w:ascii="Times New Roman" w:hAnsi="Times New Roman" w:cs="Times New Roman"/>
          <w:sz w:val="28"/>
          <w:szCs w:val="28"/>
        </w:rPr>
        <w:t xml:space="preserve"> О</w:t>
      </w:r>
      <w:r w:rsidRPr="00B26D2E">
        <w:rPr>
          <w:rFonts w:ascii="Times New Roman" w:hAnsi="Times New Roman" w:cs="Times New Roman"/>
          <w:sz w:val="28"/>
          <w:szCs w:val="28"/>
        </w:rPr>
        <w:t>бщее количество таких гидротехнических сооружений</w:t>
      </w:r>
      <w:r w:rsidR="00906512" w:rsidRPr="00B26D2E">
        <w:rPr>
          <w:rFonts w:ascii="Times New Roman" w:hAnsi="Times New Roman" w:cs="Times New Roman"/>
          <w:sz w:val="28"/>
          <w:szCs w:val="28"/>
        </w:rPr>
        <w:t>, по предварительным оценкам, составляет более 60 %</w:t>
      </w:r>
      <w:r w:rsidRPr="00B26D2E">
        <w:rPr>
          <w:rFonts w:ascii="Times New Roman" w:hAnsi="Times New Roman" w:cs="Times New Roman"/>
          <w:sz w:val="28"/>
          <w:szCs w:val="28"/>
        </w:rPr>
        <w:t xml:space="preserve">. По </w:t>
      </w:r>
      <w:r w:rsidRPr="00B26D2E">
        <w:rPr>
          <w:rFonts w:ascii="Times New Roman" w:hAnsi="Times New Roman" w:cs="Times New Roman"/>
          <w:sz w:val="28"/>
          <w:szCs w:val="28"/>
        </w:rPr>
        <w:lastRenderedPageBreak/>
        <w:t>техническому состоянию эти сооружения оцениваются как н</w:t>
      </w:r>
      <w:r w:rsidR="00906512" w:rsidRPr="00B26D2E">
        <w:rPr>
          <w:rFonts w:ascii="Times New Roman" w:hAnsi="Times New Roman" w:cs="Times New Roman"/>
          <w:sz w:val="28"/>
          <w:szCs w:val="28"/>
        </w:rPr>
        <w:t>еудовлетворительные (аварийные)</w:t>
      </w:r>
      <w:r w:rsidRPr="00B26D2E">
        <w:rPr>
          <w:rFonts w:ascii="Times New Roman" w:hAnsi="Times New Roman" w:cs="Times New Roman"/>
          <w:sz w:val="28"/>
          <w:szCs w:val="28"/>
        </w:rPr>
        <w:t>. Такое техническое состояние является следствием не</w:t>
      </w:r>
      <w:r w:rsidR="00B26D2E" w:rsidRPr="00B26D2E">
        <w:rPr>
          <w:rFonts w:ascii="Times New Roman" w:hAnsi="Times New Roman" w:cs="Times New Roman"/>
          <w:sz w:val="28"/>
          <w:szCs w:val="28"/>
        </w:rPr>
        <w:t>надлежащей</w:t>
      </w:r>
      <w:r w:rsidRPr="00B26D2E">
        <w:rPr>
          <w:rFonts w:ascii="Times New Roman" w:hAnsi="Times New Roman" w:cs="Times New Roman"/>
          <w:sz w:val="28"/>
          <w:szCs w:val="28"/>
        </w:rPr>
        <w:t xml:space="preserve"> организации системы их технической эксплуатации, которое включает следующие виды работ: технический осмотр </w:t>
      </w:r>
      <w:r w:rsidR="00B26D2E" w:rsidRPr="00B26D2E">
        <w:rPr>
          <w:rFonts w:ascii="Times New Roman" w:hAnsi="Times New Roman" w:cs="Times New Roman"/>
          <w:sz w:val="28"/>
          <w:szCs w:val="28"/>
        </w:rPr>
        <w:t>и наблюдение за состоянием ГТС</w:t>
      </w:r>
      <w:r w:rsidRPr="00B26D2E">
        <w:rPr>
          <w:rFonts w:ascii="Times New Roman" w:hAnsi="Times New Roman" w:cs="Times New Roman"/>
          <w:sz w:val="28"/>
          <w:szCs w:val="28"/>
        </w:rPr>
        <w:t xml:space="preserve">, своевременные текущие </w:t>
      </w:r>
      <w:r w:rsidR="00B26D2E" w:rsidRPr="00B26D2E">
        <w:rPr>
          <w:rFonts w:ascii="Times New Roman" w:hAnsi="Times New Roman" w:cs="Times New Roman"/>
          <w:sz w:val="28"/>
          <w:szCs w:val="28"/>
        </w:rPr>
        <w:t xml:space="preserve">(плановые и неплановые) и капитальные </w:t>
      </w:r>
      <w:r w:rsidRPr="00B26D2E">
        <w:rPr>
          <w:rFonts w:ascii="Times New Roman" w:hAnsi="Times New Roman" w:cs="Times New Roman"/>
          <w:sz w:val="28"/>
          <w:szCs w:val="28"/>
        </w:rPr>
        <w:t>ремонты.</w:t>
      </w:r>
    </w:p>
    <w:p w:rsidR="00B26D2E" w:rsidRPr="0090639B" w:rsidRDefault="00E27E63" w:rsidP="00463C5A">
      <w:pPr>
        <w:spacing w:after="0" w:line="360" w:lineRule="auto"/>
        <w:ind w:firstLine="851"/>
        <w:jc w:val="both"/>
        <w:rPr>
          <w:rFonts w:ascii="Times New Roman" w:hAnsi="Times New Roman" w:cs="Times New Roman"/>
          <w:sz w:val="28"/>
          <w:szCs w:val="28"/>
        </w:rPr>
      </w:pPr>
      <w:r w:rsidRPr="0090639B">
        <w:rPr>
          <w:rFonts w:ascii="Times New Roman" w:hAnsi="Times New Roman" w:cs="Times New Roman"/>
          <w:sz w:val="28"/>
          <w:szCs w:val="28"/>
        </w:rPr>
        <w:t xml:space="preserve"> </w:t>
      </w:r>
      <w:r w:rsidR="00B26D2E" w:rsidRPr="0090639B">
        <w:rPr>
          <w:rFonts w:ascii="Times New Roman" w:hAnsi="Times New Roman" w:cs="Times New Roman"/>
          <w:sz w:val="28"/>
          <w:szCs w:val="28"/>
        </w:rPr>
        <w:t xml:space="preserve">Гидротехнические сооружения </w:t>
      </w:r>
      <w:r w:rsidRPr="0090639B">
        <w:rPr>
          <w:rFonts w:ascii="Times New Roman" w:hAnsi="Times New Roman" w:cs="Times New Roman"/>
          <w:sz w:val="28"/>
          <w:szCs w:val="28"/>
        </w:rPr>
        <w:t xml:space="preserve"> должн</w:t>
      </w:r>
      <w:r w:rsidR="00B26D2E" w:rsidRPr="0090639B">
        <w:rPr>
          <w:rFonts w:ascii="Times New Roman" w:hAnsi="Times New Roman" w:cs="Times New Roman"/>
          <w:sz w:val="28"/>
          <w:szCs w:val="28"/>
        </w:rPr>
        <w:t>ы</w:t>
      </w:r>
      <w:r w:rsidRPr="0090639B">
        <w:rPr>
          <w:rFonts w:ascii="Times New Roman" w:hAnsi="Times New Roman" w:cs="Times New Roman"/>
          <w:sz w:val="28"/>
          <w:szCs w:val="28"/>
        </w:rPr>
        <w:t xml:space="preserve"> </w:t>
      </w:r>
      <w:r w:rsidR="00B26D2E" w:rsidRPr="0090639B">
        <w:rPr>
          <w:rFonts w:ascii="Times New Roman" w:hAnsi="Times New Roman" w:cs="Times New Roman"/>
          <w:sz w:val="28"/>
          <w:szCs w:val="28"/>
        </w:rPr>
        <w:t>соответствовать</w:t>
      </w:r>
      <w:r w:rsidRPr="0090639B">
        <w:rPr>
          <w:rFonts w:ascii="Times New Roman" w:hAnsi="Times New Roman" w:cs="Times New Roman"/>
          <w:sz w:val="28"/>
          <w:szCs w:val="28"/>
        </w:rPr>
        <w:t xml:space="preserve"> </w:t>
      </w:r>
      <w:r w:rsidR="00B26D2E" w:rsidRPr="0090639B">
        <w:rPr>
          <w:rFonts w:ascii="Times New Roman" w:hAnsi="Times New Roman" w:cs="Times New Roman"/>
          <w:sz w:val="28"/>
          <w:szCs w:val="28"/>
        </w:rPr>
        <w:t>своим</w:t>
      </w:r>
      <w:r w:rsidRPr="0090639B">
        <w:rPr>
          <w:rFonts w:ascii="Times New Roman" w:hAnsi="Times New Roman" w:cs="Times New Roman"/>
          <w:sz w:val="28"/>
          <w:szCs w:val="28"/>
        </w:rPr>
        <w:t xml:space="preserve"> эксплуата</w:t>
      </w:r>
      <w:r w:rsidR="00B26D2E" w:rsidRPr="0090639B">
        <w:rPr>
          <w:rFonts w:ascii="Times New Roman" w:hAnsi="Times New Roman" w:cs="Times New Roman"/>
          <w:sz w:val="28"/>
          <w:szCs w:val="28"/>
        </w:rPr>
        <w:t>ционным качествам</w:t>
      </w:r>
      <w:r w:rsidRPr="0090639B">
        <w:rPr>
          <w:rFonts w:ascii="Times New Roman" w:hAnsi="Times New Roman" w:cs="Times New Roman"/>
          <w:sz w:val="28"/>
          <w:szCs w:val="28"/>
        </w:rPr>
        <w:t xml:space="preserve">: </w:t>
      </w:r>
    </w:p>
    <w:p w:rsidR="0090639B" w:rsidRPr="0090639B" w:rsidRDefault="00E27E63" w:rsidP="00B26D2E">
      <w:pPr>
        <w:pStyle w:val="a8"/>
        <w:numPr>
          <w:ilvl w:val="0"/>
          <w:numId w:val="2"/>
        </w:numPr>
        <w:spacing w:after="0" w:line="360" w:lineRule="auto"/>
        <w:ind w:left="0" w:firstLine="851"/>
        <w:jc w:val="both"/>
        <w:rPr>
          <w:rFonts w:ascii="Times New Roman" w:hAnsi="Times New Roman" w:cs="Times New Roman"/>
          <w:sz w:val="28"/>
          <w:szCs w:val="28"/>
        </w:rPr>
      </w:pPr>
      <w:r w:rsidRPr="0090639B">
        <w:rPr>
          <w:rFonts w:ascii="Times New Roman" w:hAnsi="Times New Roman" w:cs="Times New Roman"/>
          <w:sz w:val="28"/>
          <w:szCs w:val="28"/>
        </w:rPr>
        <w:t>соответствовать по размерам, инженерному оборудованию, пропускной способност</w:t>
      </w:r>
      <w:r w:rsidR="0090639B" w:rsidRPr="0090639B">
        <w:rPr>
          <w:rFonts w:ascii="Times New Roman" w:hAnsi="Times New Roman" w:cs="Times New Roman"/>
          <w:sz w:val="28"/>
          <w:szCs w:val="28"/>
        </w:rPr>
        <w:t>и</w:t>
      </w:r>
      <w:r w:rsidRPr="0090639B">
        <w:rPr>
          <w:rFonts w:ascii="Times New Roman" w:hAnsi="Times New Roman" w:cs="Times New Roman"/>
          <w:sz w:val="28"/>
          <w:szCs w:val="28"/>
        </w:rPr>
        <w:t>;</w:t>
      </w:r>
    </w:p>
    <w:p w:rsidR="0090639B" w:rsidRPr="0090639B" w:rsidRDefault="00E27E63" w:rsidP="00B26D2E">
      <w:pPr>
        <w:pStyle w:val="a8"/>
        <w:numPr>
          <w:ilvl w:val="0"/>
          <w:numId w:val="2"/>
        </w:numPr>
        <w:spacing w:after="0" w:line="360" w:lineRule="auto"/>
        <w:ind w:left="0" w:firstLine="851"/>
        <w:jc w:val="both"/>
        <w:rPr>
          <w:rFonts w:ascii="Times New Roman" w:hAnsi="Times New Roman" w:cs="Times New Roman"/>
          <w:sz w:val="28"/>
          <w:szCs w:val="28"/>
        </w:rPr>
      </w:pPr>
      <w:r w:rsidRPr="0090639B">
        <w:rPr>
          <w:rFonts w:ascii="Times New Roman" w:hAnsi="Times New Roman" w:cs="Times New Roman"/>
          <w:sz w:val="28"/>
          <w:szCs w:val="28"/>
        </w:rPr>
        <w:t xml:space="preserve">обладать </w:t>
      </w:r>
      <w:r w:rsidR="0090639B" w:rsidRPr="0090639B">
        <w:rPr>
          <w:rFonts w:ascii="Times New Roman" w:hAnsi="Times New Roman" w:cs="Times New Roman"/>
          <w:sz w:val="28"/>
          <w:szCs w:val="28"/>
        </w:rPr>
        <w:t>необходимой</w:t>
      </w:r>
      <w:r w:rsidRPr="0090639B">
        <w:rPr>
          <w:rFonts w:ascii="Times New Roman" w:hAnsi="Times New Roman" w:cs="Times New Roman"/>
          <w:sz w:val="28"/>
          <w:szCs w:val="28"/>
        </w:rPr>
        <w:t xml:space="preserve"> прочностью, устойчивостью, надежностью;</w:t>
      </w:r>
    </w:p>
    <w:p w:rsidR="0090639B" w:rsidRPr="0090639B" w:rsidRDefault="00E27E63" w:rsidP="00B26D2E">
      <w:pPr>
        <w:pStyle w:val="a8"/>
        <w:numPr>
          <w:ilvl w:val="0"/>
          <w:numId w:val="2"/>
        </w:numPr>
        <w:spacing w:after="0" w:line="360" w:lineRule="auto"/>
        <w:ind w:left="0" w:firstLine="851"/>
        <w:jc w:val="both"/>
        <w:rPr>
          <w:rFonts w:ascii="Times New Roman" w:hAnsi="Times New Roman" w:cs="Times New Roman"/>
          <w:sz w:val="28"/>
          <w:szCs w:val="28"/>
        </w:rPr>
      </w:pPr>
      <w:r w:rsidRPr="0090639B">
        <w:rPr>
          <w:rFonts w:ascii="Times New Roman" w:hAnsi="Times New Roman" w:cs="Times New Roman"/>
          <w:sz w:val="28"/>
          <w:szCs w:val="28"/>
        </w:rPr>
        <w:t>удовлетворять экономическим требованиям;</w:t>
      </w:r>
    </w:p>
    <w:p w:rsidR="0090639B" w:rsidRPr="0090639B" w:rsidRDefault="00E27E63" w:rsidP="00B26D2E">
      <w:pPr>
        <w:pStyle w:val="a8"/>
        <w:numPr>
          <w:ilvl w:val="0"/>
          <w:numId w:val="2"/>
        </w:numPr>
        <w:spacing w:after="0" w:line="360" w:lineRule="auto"/>
        <w:ind w:left="0" w:firstLine="851"/>
        <w:jc w:val="both"/>
        <w:rPr>
          <w:rFonts w:ascii="Times New Roman" w:hAnsi="Times New Roman" w:cs="Times New Roman"/>
          <w:sz w:val="28"/>
          <w:szCs w:val="28"/>
        </w:rPr>
      </w:pPr>
      <w:r w:rsidRPr="0090639B">
        <w:rPr>
          <w:rFonts w:ascii="Times New Roman" w:hAnsi="Times New Roman" w:cs="Times New Roman"/>
          <w:sz w:val="28"/>
          <w:szCs w:val="28"/>
        </w:rPr>
        <w:t xml:space="preserve">отвечать экологическим и эстетическим требованиям. </w:t>
      </w:r>
    </w:p>
    <w:p w:rsidR="0090639B" w:rsidRPr="0090639B" w:rsidRDefault="00E27E63" w:rsidP="0090639B">
      <w:pPr>
        <w:spacing w:after="0" w:line="360" w:lineRule="auto"/>
        <w:ind w:firstLine="851"/>
        <w:jc w:val="both"/>
        <w:rPr>
          <w:rFonts w:ascii="Times New Roman" w:hAnsi="Times New Roman" w:cs="Times New Roman"/>
          <w:sz w:val="28"/>
          <w:szCs w:val="28"/>
        </w:rPr>
      </w:pPr>
      <w:r w:rsidRPr="0090639B">
        <w:rPr>
          <w:rFonts w:ascii="Times New Roman" w:hAnsi="Times New Roman" w:cs="Times New Roman"/>
          <w:sz w:val="28"/>
          <w:szCs w:val="28"/>
        </w:rPr>
        <w:t xml:space="preserve">Нарушение или отсутствие хотя бы одного из параметров, входящих в эти требования, повышает риск аварии при эксплуатации, снижает уровень его надежности и безопасности. Для эффективного использования ГТС они должны быть всегда в исправном состоянии. </w:t>
      </w:r>
    </w:p>
    <w:p w:rsidR="00C2250E" w:rsidRPr="00CF3D38" w:rsidRDefault="00E27E63" w:rsidP="0090639B">
      <w:pPr>
        <w:spacing w:after="0" w:line="360" w:lineRule="auto"/>
        <w:ind w:firstLine="851"/>
        <w:jc w:val="both"/>
        <w:rPr>
          <w:rFonts w:ascii="Times New Roman" w:hAnsi="Times New Roman" w:cs="Times New Roman"/>
          <w:color w:val="FF0000"/>
          <w:sz w:val="28"/>
          <w:szCs w:val="28"/>
        </w:rPr>
      </w:pPr>
      <w:r w:rsidRPr="0090639B">
        <w:rPr>
          <w:rFonts w:ascii="Times New Roman" w:hAnsi="Times New Roman" w:cs="Times New Roman"/>
          <w:sz w:val="28"/>
          <w:szCs w:val="28"/>
        </w:rPr>
        <w:t xml:space="preserve">В настоящее время получены значительные результаты по оценке надежности различных частей и элементов сооружений, разработаны основные критерии надежности водохозяйственных систем и гидросооружений. </w:t>
      </w:r>
      <w:proofErr w:type="gramStart"/>
      <w:r w:rsidRPr="0090639B">
        <w:rPr>
          <w:rFonts w:ascii="Times New Roman" w:hAnsi="Times New Roman" w:cs="Times New Roman"/>
          <w:sz w:val="28"/>
          <w:szCs w:val="28"/>
        </w:rPr>
        <w:t xml:space="preserve">Расчет, проектирование и создание ГТС с позиции теории надежности, как правило, включает (Ц. Е. </w:t>
      </w:r>
      <w:proofErr w:type="spellStart"/>
      <w:r w:rsidRPr="0090639B">
        <w:rPr>
          <w:rFonts w:ascii="Times New Roman" w:hAnsi="Times New Roman" w:cs="Times New Roman"/>
          <w:sz w:val="28"/>
          <w:szCs w:val="28"/>
        </w:rPr>
        <w:t>Мирцхулава</w:t>
      </w:r>
      <w:proofErr w:type="spellEnd"/>
      <w:r w:rsidRPr="0090639B">
        <w:rPr>
          <w:rFonts w:ascii="Times New Roman" w:hAnsi="Times New Roman" w:cs="Times New Roman"/>
          <w:sz w:val="28"/>
          <w:szCs w:val="28"/>
        </w:rPr>
        <w:t xml:space="preserve">, 1985): определение требований к надежности ГТС с технических и экономических позиций; разработку и обоснование количественных и качественных показателей надежности, установление оптимальных </w:t>
      </w:r>
      <w:r w:rsidR="009461C7">
        <w:rPr>
          <w:rFonts w:ascii="Times New Roman" w:hAnsi="Times New Roman" w:cs="Times New Roman"/>
          <w:sz w:val="28"/>
          <w:szCs w:val="28"/>
        </w:rPr>
        <w:t xml:space="preserve">режимов </w:t>
      </w:r>
      <w:r w:rsidRPr="0090639B">
        <w:rPr>
          <w:rFonts w:ascii="Times New Roman" w:hAnsi="Times New Roman" w:cs="Times New Roman"/>
          <w:sz w:val="28"/>
          <w:szCs w:val="28"/>
        </w:rPr>
        <w:t>эксплуатаци</w:t>
      </w:r>
      <w:r w:rsidR="009461C7">
        <w:rPr>
          <w:rFonts w:ascii="Times New Roman" w:hAnsi="Times New Roman" w:cs="Times New Roman"/>
          <w:sz w:val="28"/>
          <w:szCs w:val="28"/>
        </w:rPr>
        <w:t>и</w:t>
      </w:r>
      <w:r w:rsidRPr="0090639B">
        <w:rPr>
          <w:rFonts w:ascii="Times New Roman" w:hAnsi="Times New Roman" w:cs="Times New Roman"/>
          <w:sz w:val="28"/>
          <w:szCs w:val="28"/>
        </w:rPr>
        <w:t xml:space="preserve">; создание эффективных систем сбора, анализа и обобщения различных видов информации о </w:t>
      </w:r>
      <w:r w:rsidR="009461C7">
        <w:rPr>
          <w:rFonts w:ascii="Times New Roman" w:hAnsi="Times New Roman" w:cs="Times New Roman"/>
          <w:sz w:val="28"/>
          <w:szCs w:val="28"/>
        </w:rPr>
        <w:t>фактическом состоянии</w:t>
      </w:r>
      <w:r w:rsidRPr="0090639B">
        <w:rPr>
          <w:rFonts w:ascii="Times New Roman" w:hAnsi="Times New Roman" w:cs="Times New Roman"/>
          <w:sz w:val="28"/>
          <w:szCs w:val="28"/>
        </w:rPr>
        <w:t xml:space="preserve"> </w:t>
      </w:r>
      <w:r w:rsidR="0090639B">
        <w:rPr>
          <w:rFonts w:ascii="Times New Roman" w:hAnsi="Times New Roman" w:cs="Times New Roman"/>
          <w:sz w:val="28"/>
          <w:szCs w:val="28"/>
        </w:rPr>
        <w:t>объекта в условиях эксплуатации</w:t>
      </w:r>
      <w:r w:rsidRPr="0090639B">
        <w:rPr>
          <w:rFonts w:ascii="Times New Roman" w:hAnsi="Times New Roman" w:cs="Times New Roman"/>
          <w:sz w:val="28"/>
          <w:szCs w:val="28"/>
        </w:rPr>
        <w:t>;</w:t>
      </w:r>
      <w:proofErr w:type="gramEnd"/>
      <w:r w:rsidRPr="0090639B">
        <w:rPr>
          <w:rFonts w:ascii="Times New Roman" w:hAnsi="Times New Roman" w:cs="Times New Roman"/>
          <w:sz w:val="28"/>
          <w:szCs w:val="28"/>
        </w:rPr>
        <w:t xml:space="preserve"> вероятностно-статистическое изучение закономерностей возникновения и развития отказов, методов их обнаружения, устранения и прогнозирования; изучение влияния надежности на эффективность эксплуатации объектов; разработку рациональных методов профилактических работ при эксплуатации.</w:t>
      </w:r>
      <w:r w:rsidRPr="0090639B">
        <w:rPr>
          <w:rFonts w:ascii="Times New Roman" w:hAnsi="Times New Roman" w:cs="Times New Roman"/>
          <w:color w:val="FF0000"/>
          <w:sz w:val="28"/>
          <w:szCs w:val="28"/>
        </w:rPr>
        <w:t xml:space="preserve"> </w:t>
      </w:r>
    </w:p>
    <w:p w:rsidR="0090639B" w:rsidRDefault="0090639B" w:rsidP="0090639B">
      <w:pPr>
        <w:pStyle w:val="1"/>
      </w:pPr>
      <w:bookmarkStart w:id="4" w:name="_Toc529368897"/>
      <w:r>
        <w:lastRenderedPageBreak/>
        <w:t>2</w:t>
      </w:r>
      <w:r w:rsidR="00E27E63" w:rsidRPr="00CF3D38">
        <w:t xml:space="preserve"> Анализ нормативно-технической документации</w:t>
      </w:r>
      <w:r w:rsidR="006D2A01">
        <w:t xml:space="preserve"> и</w:t>
      </w:r>
      <w:r w:rsidR="00E27E63" w:rsidRPr="00CF3D38">
        <w:t xml:space="preserve"> законодательной базы в области эксплуатации ГТС </w:t>
      </w:r>
      <w:r>
        <w:t>водохозяйственного</w:t>
      </w:r>
      <w:r w:rsidR="00E27E63" w:rsidRPr="00CF3D38">
        <w:t xml:space="preserve"> назначения</w:t>
      </w:r>
      <w:bookmarkEnd w:id="4"/>
    </w:p>
    <w:p w:rsidR="000E78B0" w:rsidRDefault="009461C7" w:rsidP="00910A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2016 года вводится ряд поправок в Федеральные законы, постановления Правительства РФ, направленные на уменьшения плановых проверок ГТС в зависимости от их класса</w:t>
      </w:r>
      <w:r w:rsidR="000E78B0">
        <w:rPr>
          <w:rFonts w:ascii="Times New Roman" w:hAnsi="Times New Roman" w:cs="Times New Roman"/>
          <w:sz w:val="28"/>
          <w:szCs w:val="28"/>
        </w:rPr>
        <w:t>, упрощена процедура получения разрешения на эксплуатацию гидротехнических сооружений.</w:t>
      </w:r>
      <w:r>
        <w:rPr>
          <w:rFonts w:ascii="Times New Roman" w:hAnsi="Times New Roman" w:cs="Times New Roman"/>
          <w:sz w:val="28"/>
          <w:szCs w:val="28"/>
        </w:rPr>
        <w:t xml:space="preserve"> </w:t>
      </w:r>
      <w:r w:rsidR="000E78B0">
        <w:rPr>
          <w:rFonts w:ascii="Times New Roman" w:hAnsi="Times New Roman" w:cs="Times New Roman"/>
          <w:sz w:val="28"/>
          <w:szCs w:val="28"/>
        </w:rPr>
        <w:t>Но и этого пока недостаточно для надежной эксплуатации гидротехнических сооружений.</w:t>
      </w:r>
    </w:p>
    <w:p w:rsidR="000E78B0" w:rsidRDefault="000E78B0" w:rsidP="000E78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нормативно-технические документы и законы, касающиеся </w:t>
      </w:r>
      <w:r w:rsidR="00E27E63" w:rsidRPr="00DA4C83">
        <w:rPr>
          <w:rFonts w:ascii="Times New Roman" w:hAnsi="Times New Roman" w:cs="Times New Roman"/>
          <w:sz w:val="28"/>
          <w:szCs w:val="28"/>
        </w:rPr>
        <w:t xml:space="preserve">ГТС </w:t>
      </w:r>
      <w:r w:rsidR="0090639B" w:rsidRPr="00DA4C83">
        <w:rPr>
          <w:rFonts w:ascii="Times New Roman" w:hAnsi="Times New Roman" w:cs="Times New Roman"/>
          <w:sz w:val="28"/>
          <w:szCs w:val="28"/>
        </w:rPr>
        <w:t>водохозяйственного</w:t>
      </w:r>
      <w:r w:rsidR="00E27E63" w:rsidRPr="00DA4C83">
        <w:rPr>
          <w:rFonts w:ascii="Times New Roman" w:hAnsi="Times New Roman" w:cs="Times New Roman"/>
          <w:sz w:val="28"/>
          <w:szCs w:val="28"/>
        </w:rPr>
        <w:t xml:space="preserve"> назначения</w:t>
      </w:r>
      <w:r>
        <w:rPr>
          <w:rFonts w:ascii="Times New Roman" w:hAnsi="Times New Roman" w:cs="Times New Roman"/>
          <w:sz w:val="28"/>
          <w:szCs w:val="28"/>
        </w:rPr>
        <w:t>.</w:t>
      </w:r>
      <w:r w:rsidR="00E27E63" w:rsidRPr="00DA4C83">
        <w:rPr>
          <w:rFonts w:ascii="Times New Roman" w:hAnsi="Times New Roman" w:cs="Times New Roman"/>
          <w:sz w:val="28"/>
          <w:szCs w:val="28"/>
        </w:rPr>
        <w:t xml:space="preserve"> </w:t>
      </w:r>
    </w:p>
    <w:p w:rsidR="00DA4C83" w:rsidRPr="000E78B0" w:rsidRDefault="0090639B" w:rsidP="000E78B0">
      <w:pPr>
        <w:spacing w:after="0" w:line="360" w:lineRule="auto"/>
        <w:ind w:firstLine="851"/>
        <w:jc w:val="both"/>
        <w:rPr>
          <w:rFonts w:ascii="Times New Roman" w:hAnsi="Times New Roman" w:cs="Times New Roman"/>
          <w:sz w:val="28"/>
          <w:szCs w:val="28"/>
        </w:rPr>
      </w:pPr>
      <w:proofErr w:type="gramStart"/>
      <w:r w:rsidRPr="00DA4C83">
        <w:rPr>
          <w:rFonts w:ascii="Times New Roman" w:hAnsi="Times New Roman" w:cs="Times New Roman"/>
          <w:sz w:val="28"/>
          <w:szCs w:val="28"/>
        </w:rPr>
        <w:t>Федеральный закон от 21 июля 1997 г № 117-ФЗ «О безопасности гидротехнических сооружений»</w:t>
      </w:r>
      <w:r w:rsidR="00D33790">
        <w:rPr>
          <w:rFonts w:ascii="Times New Roman" w:hAnsi="Times New Roman" w:cs="Times New Roman"/>
          <w:sz w:val="28"/>
          <w:szCs w:val="28"/>
        </w:rPr>
        <w:t xml:space="preserve"> (далее – 117-ФЗ)</w:t>
      </w:r>
      <w:r w:rsidR="000E78B0">
        <w:rPr>
          <w:rFonts w:ascii="Times New Roman" w:hAnsi="Times New Roman" w:cs="Times New Roman"/>
          <w:sz w:val="28"/>
          <w:szCs w:val="28"/>
        </w:rPr>
        <w:t xml:space="preserve"> является основным законом </w:t>
      </w:r>
      <w:r w:rsidR="000E78B0" w:rsidRPr="000E78B0">
        <w:rPr>
          <w:rFonts w:ascii="Times New Roman" w:hAnsi="Times New Roman" w:cs="Times New Roman"/>
          <w:sz w:val="28"/>
          <w:szCs w:val="28"/>
        </w:rPr>
        <w:t>регулирует отношения, возникающие при</w:t>
      </w:r>
      <w:r w:rsidR="000E78B0">
        <w:rPr>
          <w:rFonts w:ascii="Times New Roman" w:hAnsi="Times New Roman" w:cs="Times New Roman"/>
          <w:sz w:val="28"/>
          <w:szCs w:val="28"/>
        </w:rPr>
        <w:t xml:space="preserve"> </w:t>
      </w:r>
      <w:r w:rsidR="000E78B0" w:rsidRPr="000E78B0">
        <w:rPr>
          <w:rFonts w:ascii="Times New Roman" w:hAnsi="Times New Roman" w:cs="Times New Roman"/>
          <w:sz w:val="28"/>
          <w:szCs w:val="28"/>
        </w:rPr>
        <w:t>осуществлении деятельности по обеспечению безопасности при</w:t>
      </w:r>
      <w:r w:rsidR="000E78B0">
        <w:rPr>
          <w:rFonts w:ascii="Times New Roman" w:hAnsi="Times New Roman" w:cs="Times New Roman"/>
          <w:sz w:val="28"/>
          <w:szCs w:val="28"/>
        </w:rPr>
        <w:t xml:space="preserve"> </w:t>
      </w:r>
      <w:r w:rsidR="000E78B0" w:rsidRPr="000E78B0">
        <w:rPr>
          <w:rFonts w:ascii="Times New Roman" w:hAnsi="Times New Roman" w:cs="Times New Roman"/>
          <w:sz w:val="28"/>
          <w:szCs w:val="28"/>
        </w:rPr>
        <w:t>проектировании, строительстве, капитальном ремонте, эксплуатации,</w:t>
      </w:r>
      <w:r w:rsidR="000E78B0">
        <w:rPr>
          <w:rFonts w:ascii="Times New Roman" w:hAnsi="Times New Roman" w:cs="Times New Roman"/>
          <w:sz w:val="28"/>
          <w:szCs w:val="28"/>
        </w:rPr>
        <w:t xml:space="preserve"> </w:t>
      </w:r>
      <w:r w:rsidR="000E78B0" w:rsidRPr="000E78B0">
        <w:rPr>
          <w:rFonts w:ascii="Times New Roman" w:hAnsi="Times New Roman" w:cs="Times New Roman"/>
          <w:sz w:val="28"/>
          <w:szCs w:val="28"/>
        </w:rPr>
        <w:t>реконструкции, консервации и ликвидации гидротехнических сооружений,</w:t>
      </w:r>
      <w:r w:rsidR="000E78B0">
        <w:rPr>
          <w:rFonts w:ascii="Times New Roman" w:hAnsi="Times New Roman" w:cs="Times New Roman"/>
          <w:sz w:val="28"/>
          <w:szCs w:val="28"/>
        </w:rPr>
        <w:t xml:space="preserve"> </w:t>
      </w:r>
      <w:r w:rsidR="000E78B0" w:rsidRPr="000E78B0">
        <w:rPr>
          <w:rFonts w:ascii="Times New Roman" w:hAnsi="Times New Roman" w:cs="Times New Roman"/>
          <w:sz w:val="28"/>
          <w:szCs w:val="28"/>
        </w:rPr>
        <w:t>устанавливает обязанности органов государственной власти, собственников</w:t>
      </w:r>
      <w:r w:rsidR="000E78B0">
        <w:rPr>
          <w:rFonts w:ascii="Times New Roman" w:hAnsi="Times New Roman" w:cs="Times New Roman"/>
          <w:sz w:val="28"/>
          <w:szCs w:val="28"/>
        </w:rPr>
        <w:t xml:space="preserve"> </w:t>
      </w:r>
      <w:r w:rsidR="000E78B0" w:rsidRPr="000E78B0">
        <w:rPr>
          <w:rFonts w:ascii="Times New Roman" w:hAnsi="Times New Roman" w:cs="Times New Roman"/>
          <w:sz w:val="28"/>
          <w:szCs w:val="28"/>
        </w:rPr>
        <w:t xml:space="preserve">гидротехнических сооружений и </w:t>
      </w:r>
      <w:r w:rsidR="000E78B0" w:rsidRPr="00474D70">
        <w:rPr>
          <w:rFonts w:ascii="Times New Roman" w:hAnsi="Times New Roman" w:cs="Times New Roman"/>
          <w:sz w:val="28"/>
          <w:szCs w:val="28"/>
        </w:rPr>
        <w:t>эксплуатирующих организаций по обеспечению безопасности гидротехнических сооружений [</w:t>
      </w:r>
      <w:r w:rsidR="00474D70" w:rsidRPr="00474D70">
        <w:rPr>
          <w:rFonts w:ascii="Times New Roman" w:hAnsi="Times New Roman" w:cs="Times New Roman"/>
          <w:sz w:val="28"/>
          <w:szCs w:val="28"/>
        </w:rPr>
        <w:t>1</w:t>
      </w:r>
      <w:r w:rsidR="000E78B0" w:rsidRPr="00474D70">
        <w:rPr>
          <w:rFonts w:ascii="Times New Roman" w:hAnsi="Times New Roman" w:cs="Times New Roman"/>
          <w:sz w:val="28"/>
          <w:szCs w:val="28"/>
        </w:rPr>
        <w:t>].</w:t>
      </w:r>
      <w:proofErr w:type="gramEnd"/>
    </w:p>
    <w:p w:rsidR="00DA4C83" w:rsidRDefault="00DA4C83" w:rsidP="00910AAF">
      <w:pPr>
        <w:spacing w:after="0" w:line="360" w:lineRule="auto"/>
        <w:ind w:firstLine="851"/>
        <w:jc w:val="both"/>
        <w:rPr>
          <w:rFonts w:ascii="Times New Roman" w:hAnsi="Times New Roman" w:cs="Times New Roman"/>
          <w:color w:val="FF0000"/>
          <w:sz w:val="28"/>
          <w:szCs w:val="28"/>
        </w:rPr>
      </w:pPr>
      <w:r w:rsidRPr="00DA4C83">
        <w:rPr>
          <w:rFonts w:ascii="Times New Roman" w:hAnsi="Times New Roman" w:cs="Times New Roman"/>
          <w:sz w:val="28"/>
          <w:szCs w:val="28"/>
        </w:rPr>
        <w:t>Согласно ст</w:t>
      </w:r>
      <w:r>
        <w:rPr>
          <w:rFonts w:ascii="Times New Roman" w:hAnsi="Times New Roman" w:cs="Times New Roman"/>
          <w:sz w:val="28"/>
          <w:szCs w:val="28"/>
        </w:rPr>
        <w:t>.</w:t>
      </w:r>
      <w:r w:rsidR="000E78B0">
        <w:rPr>
          <w:rFonts w:ascii="Times New Roman" w:hAnsi="Times New Roman" w:cs="Times New Roman"/>
          <w:sz w:val="28"/>
          <w:szCs w:val="28"/>
        </w:rPr>
        <w:t xml:space="preserve"> 3</w:t>
      </w:r>
      <w:r w:rsidRPr="00DA4C83">
        <w:rPr>
          <w:rFonts w:ascii="Times New Roman" w:hAnsi="Times New Roman" w:cs="Times New Roman"/>
          <w:sz w:val="28"/>
          <w:szCs w:val="28"/>
        </w:rPr>
        <w:t xml:space="preserve"> 117-Ф</w:t>
      </w:r>
      <w:r w:rsidRPr="00D33790">
        <w:rPr>
          <w:rFonts w:ascii="Times New Roman" w:hAnsi="Times New Roman" w:cs="Times New Roman"/>
          <w:sz w:val="28"/>
          <w:szCs w:val="28"/>
        </w:rPr>
        <w:t>З:</w:t>
      </w:r>
    </w:p>
    <w:p w:rsidR="00DA4C83" w:rsidRPr="00DA4C83" w:rsidRDefault="00DA4C83" w:rsidP="00DA4C83">
      <w:pPr>
        <w:pStyle w:val="a8"/>
        <w:numPr>
          <w:ilvl w:val="0"/>
          <w:numId w:val="4"/>
        </w:numPr>
        <w:spacing w:after="0" w:line="360" w:lineRule="auto"/>
        <w:ind w:left="0" w:firstLine="851"/>
        <w:jc w:val="both"/>
        <w:rPr>
          <w:rFonts w:ascii="Times New Roman" w:hAnsi="Times New Roman" w:cs="Times New Roman"/>
          <w:sz w:val="28"/>
          <w:szCs w:val="28"/>
        </w:rPr>
      </w:pPr>
      <w:r w:rsidRPr="00DA4C83">
        <w:rPr>
          <w:rFonts w:ascii="Times New Roman" w:hAnsi="Times New Roman" w:cs="Times New Roman"/>
          <w:sz w:val="28"/>
          <w:szCs w:val="28"/>
        </w:rP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DA4C83" w:rsidRDefault="00DA4C83" w:rsidP="00DA4C83">
      <w:pPr>
        <w:pStyle w:val="a8"/>
        <w:numPr>
          <w:ilvl w:val="0"/>
          <w:numId w:val="4"/>
        </w:numPr>
        <w:spacing w:after="0" w:line="360" w:lineRule="auto"/>
        <w:ind w:left="0" w:firstLine="851"/>
        <w:jc w:val="both"/>
        <w:rPr>
          <w:rFonts w:ascii="Times New Roman" w:hAnsi="Times New Roman" w:cs="Times New Roman"/>
          <w:sz w:val="28"/>
          <w:szCs w:val="28"/>
        </w:rPr>
      </w:pPr>
      <w:r w:rsidRPr="00DA4C83">
        <w:rPr>
          <w:rFonts w:ascii="Times New Roman" w:hAnsi="Times New Roman" w:cs="Times New Roman"/>
          <w:sz w:val="28"/>
          <w:szCs w:val="28"/>
        </w:rPr>
        <w:t xml:space="preserve">декларация безопасности гидротехнического сооружения – документ, в котором обосновывается безопасность гидротехнического </w:t>
      </w:r>
      <w:proofErr w:type="gramStart"/>
      <w:r w:rsidRPr="00DA4C83">
        <w:rPr>
          <w:rFonts w:ascii="Times New Roman" w:hAnsi="Times New Roman" w:cs="Times New Roman"/>
          <w:sz w:val="28"/>
          <w:szCs w:val="28"/>
        </w:rPr>
        <w:t>сооружения</w:t>
      </w:r>
      <w:proofErr w:type="gramEnd"/>
      <w:r w:rsidRPr="00DA4C83">
        <w:rPr>
          <w:rFonts w:ascii="Times New Roman" w:hAnsi="Times New Roman" w:cs="Times New Roman"/>
          <w:sz w:val="28"/>
          <w:szCs w:val="28"/>
        </w:rPr>
        <w:t xml:space="preserve"> и определяются меры по обеспечению безопасности </w:t>
      </w:r>
      <w:r w:rsidR="00D40C24">
        <w:rPr>
          <w:rFonts w:ascii="Times New Roman" w:hAnsi="Times New Roman" w:cs="Times New Roman"/>
          <w:sz w:val="28"/>
          <w:szCs w:val="28"/>
        </w:rPr>
        <w:t>ГТС</w:t>
      </w:r>
      <w:r w:rsidRPr="00DA4C83">
        <w:rPr>
          <w:rFonts w:ascii="Times New Roman" w:hAnsi="Times New Roman" w:cs="Times New Roman"/>
          <w:sz w:val="28"/>
          <w:szCs w:val="28"/>
        </w:rPr>
        <w:t xml:space="preserve"> с учетом его класса</w:t>
      </w:r>
      <w:r>
        <w:rPr>
          <w:rFonts w:ascii="Times New Roman" w:hAnsi="Times New Roman" w:cs="Times New Roman"/>
          <w:sz w:val="28"/>
          <w:szCs w:val="28"/>
        </w:rPr>
        <w:t>;</w:t>
      </w:r>
    </w:p>
    <w:p w:rsidR="00DA4C83" w:rsidRDefault="00DA4C83" w:rsidP="00DA4C83">
      <w:pPr>
        <w:pStyle w:val="a8"/>
        <w:numPr>
          <w:ilvl w:val="0"/>
          <w:numId w:val="4"/>
        </w:numPr>
        <w:spacing w:after="0" w:line="360" w:lineRule="auto"/>
        <w:ind w:left="0" w:firstLine="851"/>
        <w:jc w:val="both"/>
        <w:rPr>
          <w:rFonts w:ascii="Times New Roman" w:hAnsi="Times New Roman" w:cs="Times New Roman"/>
          <w:sz w:val="28"/>
          <w:szCs w:val="28"/>
        </w:rPr>
      </w:pPr>
      <w:r w:rsidRPr="00DA4C83">
        <w:rPr>
          <w:rFonts w:ascii="Times New Roman" w:hAnsi="Times New Roman" w:cs="Times New Roman"/>
          <w:sz w:val="28"/>
          <w:szCs w:val="28"/>
        </w:rPr>
        <w:t>критерии безопасности</w:t>
      </w:r>
      <w:r w:rsidR="00D33790">
        <w:rPr>
          <w:rFonts w:ascii="Times New Roman" w:hAnsi="Times New Roman" w:cs="Times New Roman"/>
          <w:sz w:val="28"/>
          <w:szCs w:val="28"/>
        </w:rPr>
        <w:t xml:space="preserve"> </w:t>
      </w:r>
      <w:r w:rsidRPr="00DA4C83">
        <w:rPr>
          <w:rFonts w:ascii="Times New Roman" w:hAnsi="Times New Roman" w:cs="Times New Roman"/>
          <w:sz w:val="28"/>
          <w:szCs w:val="28"/>
        </w:rPr>
        <w:t xml:space="preserve">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w:t>
      </w:r>
      <w:r w:rsidRPr="00DA4C83">
        <w:rPr>
          <w:rFonts w:ascii="Times New Roman" w:hAnsi="Times New Roman" w:cs="Times New Roman"/>
          <w:sz w:val="28"/>
          <w:szCs w:val="28"/>
        </w:rPr>
        <w:lastRenderedPageBreak/>
        <w:t>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r>
        <w:rPr>
          <w:rFonts w:ascii="Times New Roman" w:hAnsi="Times New Roman" w:cs="Times New Roman"/>
          <w:sz w:val="28"/>
          <w:szCs w:val="28"/>
        </w:rPr>
        <w:t>;</w:t>
      </w:r>
    </w:p>
    <w:p w:rsidR="00DA4C83" w:rsidRDefault="00DA4C83" w:rsidP="00DA4C83">
      <w:pPr>
        <w:pStyle w:val="a8"/>
        <w:numPr>
          <w:ilvl w:val="0"/>
          <w:numId w:val="4"/>
        </w:numPr>
        <w:spacing w:after="0" w:line="360" w:lineRule="auto"/>
        <w:ind w:left="0" w:firstLine="851"/>
        <w:jc w:val="both"/>
        <w:rPr>
          <w:rFonts w:ascii="Times New Roman" w:hAnsi="Times New Roman" w:cs="Times New Roman"/>
          <w:sz w:val="28"/>
          <w:szCs w:val="28"/>
        </w:rPr>
      </w:pPr>
      <w:r w:rsidRPr="00DA4C83">
        <w:rPr>
          <w:rFonts w:ascii="Times New Roman" w:hAnsi="Times New Roman" w:cs="Times New Roman"/>
          <w:sz w:val="28"/>
          <w:szCs w:val="28"/>
        </w:rP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w:t>
      </w:r>
      <w:r>
        <w:rPr>
          <w:rFonts w:ascii="Times New Roman" w:hAnsi="Times New Roman" w:cs="Times New Roman"/>
          <w:sz w:val="28"/>
          <w:szCs w:val="28"/>
        </w:rPr>
        <w:t>;</w:t>
      </w:r>
    </w:p>
    <w:p w:rsidR="00DA4C83" w:rsidRDefault="00DA4C83" w:rsidP="00DA4C83">
      <w:pPr>
        <w:pStyle w:val="a8"/>
        <w:numPr>
          <w:ilvl w:val="0"/>
          <w:numId w:val="4"/>
        </w:numPr>
        <w:spacing w:after="0" w:line="360" w:lineRule="auto"/>
        <w:ind w:left="0" w:firstLine="851"/>
        <w:jc w:val="both"/>
        <w:rPr>
          <w:rFonts w:ascii="Times New Roman" w:hAnsi="Times New Roman" w:cs="Times New Roman"/>
          <w:sz w:val="28"/>
          <w:szCs w:val="28"/>
        </w:rPr>
      </w:pPr>
      <w:r w:rsidRPr="00DA4C83">
        <w:rPr>
          <w:rFonts w:ascii="Times New Roman" w:hAnsi="Times New Roman" w:cs="Times New Roman"/>
          <w:sz w:val="28"/>
          <w:szCs w:val="28"/>
        </w:rPr>
        <w:t>обеспечение безопасности гидротехнического сооружения – разработка и осуществление мер по предупреждению аварий гидротехнического сооружения</w:t>
      </w:r>
      <w:r>
        <w:rPr>
          <w:rFonts w:ascii="Times New Roman" w:hAnsi="Times New Roman" w:cs="Times New Roman"/>
          <w:sz w:val="28"/>
          <w:szCs w:val="28"/>
        </w:rPr>
        <w:t>.</w:t>
      </w:r>
    </w:p>
    <w:p w:rsidR="00DA4C83" w:rsidRDefault="00DA4C83" w:rsidP="00BA58B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Но под действие данного закона подпадают лишь те гид</w:t>
      </w:r>
      <w:r w:rsidR="00BA58B4">
        <w:rPr>
          <w:rFonts w:ascii="Times New Roman" w:hAnsi="Times New Roman" w:cs="Times New Roman"/>
          <w:sz w:val="28"/>
          <w:szCs w:val="28"/>
        </w:rPr>
        <w:t>р</w:t>
      </w:r>
      <w:r>
        <w:rPr>
          <w:rFonts w:ascii="Times New Roman" w:hAnsi="Times New Roman" w:cs="Times New Roman"/>
          <w:sz w:val="28"/>
          <w:szCs w:val="28"/>
        </w:rPr>
        <w:t>отехнич</w:t>
      </w:r>
      <w:r w:rsidR="00BA58B4">
        <w:rPr>
          <w:rFonts w:ascii="Times New Roman" w:hAnsi="Times New Roman" w:cs="Times New Roman"/>
          <w:sz w:val="28"/>
          <w:szCs w:val="28"/>
        </w:rPr>
        <w:t>е</w:t>
      </w:r>
      <w:r>
        <w:rPr>
          <w:rFonts w:ascii="Times New Roman" w:hAnsi="Times New Roman" w:cs="Times New Roman"/>
          <w:sz w:val="28"/>
          <w:szCs w:val="28"/>
        </w:rPr>
        <w:t xml:space="preserve">ские сооружения, </w:t>
      </w:r>
      <w:r w:rsidR="00BA58B4" w:rsidRPr="00BA58B4">
        <w:rPr>
          <w:rFonts w:ascii="Times New Roman" w:hAnsi="Times New Roman" w:cs="Times New Roman"/>
          <w:sz w:val="28"/>
          <w:szCs w:val="28"/>
        </w:rPr>
        <w:t>повреждения которых могут привести к возникновению чрезвычайной ситуации</w:t>
      </w:r>
      <w:r w:rsidR="00423AB2">
        <w:rPr>
          <w:rFonts w:ascii="Times New Roman" w:hAnsi="Times New Roman" w:cs="Times New Roman"/>
          <w:sz w:val="28"/>
          <w:szCs w:val="28"/>
        </w:rPr>
        <w:t xml:space="preserve"> (далее – ЧС)</w:t>
      </w:r>
      <w:r w:rsidR="00BA58B4">
        <w:rPr>
          <w:rFonts w:ascii="Times New Roman" w:hAnsi="Times New Roman" w:cs="Times New Roman"/>
          <w:sz w:val="28"/>
          <w:szCs w:val="28"/>
        </w:rPr>
        <w:t>.</w:t>
      </w:r>
    </w:p>
    <w:p w:rsidR="00423AB2" w:rsidRDefault="00423AB2" w:rsidP="00BA58B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гидротехнические сооружения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 опасности, аварии на которых в большинстве случаев не приводят к возникновению ЧС, не попадают под действие  117-ФЗ и не декларируются. Критерии безопасности для </w:t>
      </w:r>
      <w:r w:rsidRPr="00D33790">
        <w:rPr>
          <w:rFonts w:ascii="Times New Roman" w:hAnsi="Times New Roman" w:cs="Times New Roman"/>
          <w:sz w:val="28"/>
          <w:szCs w:val="28"/>
        </w:rPr>
        <w:t>них не разрабатываются, что еще более ухудшает техническое состояние ГТС</w:t>
      </w:r>
      <w:r w:rsidR="00D33790" w:rsidRPr="00D33790">
        <w:rPr>
          <w:rFonts w:ascii="Times New Roman" w:hAnsi="Times New Roman" w:cs="Times New Roman"/>
          <w:sz w:val="28"/>
          <w:szCs w:val="28"/>
        </w:rPr>
        <w:t xml:space="preserve"> </w:t>
      </w:r>
      <w:proofErr w:type="gramStart"/>
      <w:r w:rsidR="00D33790" w:rsidRPr="00D33790">
        <w:rPr>
          <w:rFonts w:ascii="Times New Roman" w:hAnsi="Times New Roman" w:cs="Times New Roman"/>
          <w:sz w:val="28"/>
          <w:szCs w:val="28"/>
        </w:rPr>
        <w:t>–п</w:t>
      </w:r>
      <w:proofErr w:type="gramEnd"/>
      <w:r w:rsidR="00D33790" w:rsidRPr="00D33790">
        <w:rPr>
          <w:rFonts w:ascii="Times New Roman" w:hAnsi="Times New Roman" w:cs="Times New Roman"/>
          <w:sz w:val="28"/>
          <w:szCs w:val="28"/>
        </w:rPr>
        <w:t>редельные количественные и качественные показатели состояния сооружения не устанавливаются, фактическое состояние ГТС н</w:t>
      </w:r>
      <w:r w:rsidR="001433CB">
        <w:rPr>
          <w:rFonts w:ascii="Times New Roman" w:hAnsi="Times New Roman" w:cs="Times New Roman"/>
          <w:sz w:val="28"/>
          <w:szCs w:val="28"/>
        </w:rPr>
        <w:t>и</w:t>
      </w:r>
      <w:r w:rsidR="00D33790" w:rsidRPr="00D33790">
        <w:rPr>
          <w:rFonts w:ascii="Times New Roman" w:hAnsi="Times New Roman" w:cs="Times New Roman"/>
          <w:sz w:val="28"/>
          <w:szCs w:val="28"/>
        </w:rPr>
        <w:t xml:space="preserve"> с чем </w:t>
      </w:r>
      <w:r w:rsidR="001433CB">
        <w:rPr>
          <w:rFonts w:ascii="Times New Roman" w:hAnsi="Times New Roman" w:cs="Times New Roman"/>
          <w:sz w:val="28"/>
          <w:szCs w:val="28"/>
        </w:rPr>
        <w:t xml:space="preserve">не </w:t>
      </w:r>
      <w:r w:rsidR="00D33790" w:rsidRPr="00D33790">
        <w:rPr>
          <w:rFonts w:ascii="Times New Roman" w:hAnsi="Times New Roman" w:cs="Times New Roman"/>
          <w:sz w:val="28"/>
          <w:szCs w:val="28"/>
        </w:rPr>
        <w:t>сравнива</w:t>
      </w:r>
      <w:r w:rsidR="001433CB">
        <w:rPr>
          <w:rFonts w:ascii="Times New Roman" w:hAnsi="Times New Roman" w:cs="Times New Roman"/>
          <w:sz w:val="28"/>
          <w:szCs w:val="28"/>
        </w:rPr>
        <w:t>ется</w:t>
      </w:r>
      <w:r w:rsidRPr="00D33790">
        <w:rPr>
          <w:rFonts w:ascii="Times New Roman" w:hAnsi="Times New Roman" w:cs="Times New Roman"/>
          <w:sz w:val="28"/>
          <w:szCs w:val="28"/>
        </w:rPr>
        <w:t>.</w:t>
      </w:r>
    </w:p>
    <w:p w:rsidR="001433CB" w:rsidRDefault="001433CB" w:rsidP="00BA58B4">
      <w:pPr>
        <w:pStyle w:val="a8"/>
        <w:spacing w:after="0" w:line="360" w:lineRule="auto"/>
        <w:ind w:left="0" w:firstLine="851"/>
        <w:jc w:val="both"/>
        <w:rPr>
          <w:rFonts w:ascii="Times New Roman" w:hAnsi="Times New Roman" w:cs="Times New Roman"/>
          <w:sz w:val="28"/>
          <w:szCs w:val="28"/>
        </w:rPr>
      </w:pPr>
      <w:r w:rsidRPr="001433CB">
        <w:rPr>
          <w:rFonts w:ascii="Times New Roman" w:hAnsi="Times New Roman" w:cs="Times New Roman"/>
          <w:sz w:val="28"/>
          <w:szCs w:val="28"/>
        </w:rPr>
        <w:t xml:space="preserve">Для каждого сооружения должен быть определен перечень контролируемых диагностических </w:t>
      </w:r>
      <w:r w:rsidR="0088763C">
        <w:rPr>
          <w:rFonts w:ascii="Times New Roman" w:hAnsi="Times New Roman" w:cs="Times New Roman"/>
          <w:sz w:val="28"/>
          <w:szCs w:val="28"/>
        </w:rPr>
        <w:t>показателей</w:t>
      </w:r>
      <w:r w:rsidRPr="001433CB">
        <w:rPr>
          <w:rFonts w:ascii="Times New Roman" w:hAnsi="Times New Roman" w:cs="Times New Roman"/>
          <w:sz w:val="28"/>
          <w:szCs w:val="28"/>
        </w:rPr>
        <w:t xml:space="preserve">, их количественные </w:t>
      </w:r>
      <w:r w:rsidR="008740C6">
        <w:rPr>
          <w:rFonts w:ascii="Times New Roman" w:hAnsi="Times New Roman" w:cs="Times New Roman"/>
          <w:sz w:val="28"/>
          <w:szCs w:val="28"/>
        </w:rPr>
        <w:t xml:space="preserve">и качественные </w:t>
      </w:r>
      <w:r w:rsidRPr="001433CB">
        <w:rPr>
          <w:rFonts w:ascii="Times New Roman" w:hAnsi="Times New Roman" w:cs="Times New Roman"/>
          <w:sz w:val="28"/>
          <w:szCs w:val="28"/>
        </w:rPr>
        <w:t xml:space="preserve">значения </w:t>
      </w:r>
      <w:r>
        <w:rPr>
          <w:rFonts w:ascii="Times New Roman" w:hAnsi="Times New Roman" w:cs="Times New Roman"/>
          <w:sz w:val="28"/>
          <w:szCs w:val="28"/>
        </w:rPr>
        <w:t xml:space="preserve">вне зависимости от </w:t>
      </w:r>
      <w:r w:rsidR="00DC3516">
        <w:rPr>
          <w:rFonts w:ascii="Times New Roman" w:hAnsi="Times New Roman" w:cs="Times New Roman"/>
          <w:sz w:val="28"/>
          <w:szCs w:val="28"/>
        </w:rPr>
        <w:t>необходимости разработки декларации</w:t>
      </w:r>
      <w:r>
        <w:rPr>
          <w:rFonts w:ascii="Times New Roman" w:hAnsi="Times New Roman" w:cs="Times New Roman"/>
          <w:sz w:val="28"/>
          <w:szCs w:val="28"/>
        </w:rPr>
        <w:t>.</w:t>
      </w:r>
    </w:p>
    <w:p w:rsidR="003F3852" w:rsidRPr="003F3852" w:rsidRDefault="003F3852" w:rsidP="003F3852">
      <w:pPr>
        <w:pStyle w:val="a8"/>
        <w:spacing w:after="0" w:line="360" w:lineRule="auto"/>
        <w:ind w:left="0" w:firstLine="851"/>
        <w:jc w:val="both"/>
        <w:rPr>
          <w:rFonts w:ascii="Times New Roman" w:hAnsi="Times New Roman" w:cs="Times New Roman"/>
          <w:sz w:val="28"/>
          <w:szCs w:val="28"/>
        </w:rPr>
      </w:pPr>
      <w:r w:rsidRPr="003F3852">
        <w:rPr>
          <w:rFonts w:ascii="Times New Roman" w:hAnsi="Times New Roman" w:cs="Times New Roman"/>
          <w:sz w:val="28"/>
          <w:szCs w:val="28"/>
        </w:rPr>
        <w:t xml:space="preserve">Основная задача службы эксплуатации гидротехнических сооружений заключается в рациональном управлении их работой, обеспечении исправного (работоспособного) технического состояния и нормального уровня безопасности в течение нормативного срока службы (жизненного цикла). </w:t>
      </w:r>
    </w:p>
    <w:p w:rsidR="003F3852" w:rsidRPr="003F3852" w:rsidRDefault="003F3852" w:rsidP="003F3852">
      <w:pPr>
        <w:spacing w:after="0" w:line="360" w:lineRule="auto"/>
        <w:ind w:firstLine="851"/>
        <w:jc w:val="both"/>
        <w:rPr>
          <w:rFonts w:ascii="Times New Roman" w:hAnsi="Times New Roman" w:cs="Times New Roman"/>
          <w:color w:val="FF0000"/>
          <w:sz w:val="28"/>
          <w:szCs w:val="28"/>
        </w:rPr>
      </w:pPr>
      <w:r w:rsidRPr="003F3852">
        <w:rPr>
          <w:rFonts w:ascii="Times New Roman" w:hAnsi="Times New Roman" w:cs="Times New Roman"/>
          <w:sz w:val="28"/>
          <w:szCs w:val="28"/>
        </w:rPr>
        <w:lastRenderedPageBreak/>
        <w:t>Структура и квалификация службы эксплуатации должна обеспечивать условия выполнения сооружениями оптимальных технологических функций, надежность их работы и нормальный уровень безопасности.</w:t>
      </w:r>
    </w:p>
    <w:p w:rsidR="003F3852" w:rsidRDefault="003F3852" w:rsidP="003F3852">
      <w:pPr>
        <w:pStyle w:val="a8"/>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Приказ Федеральной службы по экологическому, технологическому и атомному надзору</w:t>
      </w:r>
      <w:r w:rsidR="00A4717E">
        <w:rPr>
          <w:rFonts w:ascii="Times New Roman" w:hAnsi="Times New Roman" w:cs="Times New Roman"/>
          <w:sz w:val="28"/>
          <w:szCs w:val="28"/>
        </w:rPr>
        <w:t xml:space="preserve"> (далее – </w:t>
      </w:r>
      <w:proofErr w:type="spellStart"/>
      <w:r w:rsidR="00A4717E">
        <w:rPr>
          <w:rFonts w:ascii="Times New Roman" w:hAnsi="Times New Roman" w:cs="Times New Roman"/>
          <w:sz w:val="28"/>
          <w:szCs w:val="28"/>
        </w:rPr>
        <w:t>Ростехнадзор</w:t>
      </w:r>
      <w:proofErr w:type="spellEnd"/>
      <w:r w:rsidR="00A4717E">
        <w:rPr>
          <w:rFonts w:ascii="Times New Roman" w:hAnsi="Times New Roman" w:cs="Times New Roman"/>
          <w:sz w:val="28"/>
          <w:szCs w:val="28"/>
        </w:rPr>
        <w:t>)</w:t>
      </w:r>
      <w:r>
        <w:rPr>
          <w:rFonts w:ascii="Times New Roman" w:hAnsi="Times New Roman" w:cs="Times New Roman"/>
          <w:sz w:val="28"/>
          <w:szCs w:val="28"/>
        </w:rPr>
        <w:t xml:space="preserve"> от 29 января 2007 года № 37 «О порядке подготовки и аттестации работников организаций, подконтрольных Федеральной службе по экологическому, технологическому и атомному </w:t>
      </w:r>
      <w:r w:rsidRPr="00963E26">
        <w:rPr>
          <w:rFonts w:ascii="Times New Roman" w:hAnsi="Times New Roman" w:cs="Times New Roman"/>
          <w:sz w:val="28"/>
          <w:szCs w:val="28"/>
        </w:rPr>
        <w:t>надзору» [</w:t>
      </w:r>
      <w:r w:rsidR="00963E26" w:rsidRPr="00963E26">
        <w:rPr>
          <w:rFonts w:ascii="Times New Roman" w:hAnsi="Times New Roman" w:cs="Times New Roman"/>
          <w:sz w:val="28"/>
          <w:szCs w:val="28"/>
        </w:rPr>
        <w:t>6</w:t>
      </w:r>
      <w:r w:rsidRPr="00963E26">
        <w:rPr>
          <w:rFonts w:ascii="Times New Roman" w:hAnsi="Times New Roman" w:cs="Times New Roman"/>
          <w:sz w:val="28"/>
          <w:szCs w:val="28"/>
        </w:rPr>
        <w:t>]</w:t>
      </w:r>
      <w:r>
        <w:rPr>
          <w:rFonts w:ascii="Times New Roman" w:hAnsi="Times New Roman" w:cs="Times New Roman"/>
          <w:color w:val="FF0000"/>
          <w:sz w:val="28"/>
          <w:szCs w:val="28"/>
        </w:rPr>
        <w:t xml:space="preserve"> </w:t>
      </w:r>
      <w:r w:rsidRPr="003F3852">
        <w:rPr>
          <w:rFonts w:ascii="Times New Roman" w:hAnsi="Times New Roman" w:cs="Times New Roman"/>
          <w:sz w:val="28"/>
          <w:szCs w:val="28"/>
        </w:rPr>
        <w:t xml:space="preserve">устанавливает порядок организации работы по подготовке и аттестации специалистов организаций, осуществляющих </w:t>
      </w:r>
      <w:r w:rsidR="00A4717E">
        <w:rPr>
          <w:rFonts w:ascii="Times New Roman" w:hAnsi="Times New Roman" w:cs="Times New Roman"/>
          <w:sz w:val="28"/>
          <w:szCs w:val="28"/>
        </w:rPr>
        <w:t xml:space="preserve">эксплуатацию </w:t>
      </w:r>
      <w:r w:rsidRPr="003F3852">
        <w:rPr>
          <w:rFonts w:ascii="Times New Roman" w:hAnsi="Times New Roman" w:cs="Times New Roman"/>
          <w:sz w:val="28"/>
          <w:szCs w:val="28"/>
        </w:rPr>
        <w:t>гидротехническ</w:t>
      </w:r>
      <w:r w:rsidR="00A4717E">
        <w:rPr>
          <w:rFonts w:ascii="Times New Roman" w:hAnsi="Times New Roman" w:cs="Times New Roman"/>
          <w:sz w:val="28"/>
          <w:szCs w:val="28"/>
        </w:rPr>
        <w:t>их</w:t>
      </w:r>
      <w:r w:rsidRPr="003F3852">
        <w:rPr>
          <w:rFonts w:ascii="Times New Roman" w:hAnsi="Times New Roman" w:cs="Times New Roman"/>
          <w:sz w:val="28"/>
          <w:szCs w:val="28"/>
        </w:rPr>
        <w:t xml:space="preserve"> сооружени</w:t>
      </w:r>
      <w:r w:rsidR="00A4717E">
        <w:rPr>
          <w:rFonts w:ascii="Times New Roman" w:hAnsi="Times New Roman" w:cs="Times New Roman"/>
          <w:sz w:val="28"/>
          <w:szCs w:val="28"/>
        </w:rPr>
        <w:t>й,</w:t>
      </w:r>
      <w:r w:rsidRPr="003F3852">
        <w:rPr>
          <w:rFonts w:ascii="Times New Roman" w:hAnsi="Times New Roman" w:cs="Times New Roman"/>
          <w:sz w:val="28"/>
          <w:szCs w:val="28"/>
        </w:rPr>
        <w:t xml:space="preserve"> а также подготовку и переподготовку руководителей и специалистов по вопросам безопасности.</w:t>
      </w:r>
      <w:proofErr w:type="gramEnd"/>
    </w:p>
    <w:p w:rsidR="00A4717E" w:rsidRDefault="00A4717E" w:rsidP="003F3852">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аттестации сотрудников в </w:t>
      </w:r>
      <w:proofErr w:type="spellStart"/>
      <w:r>
        <w:rPr>
          <w:rFonts w:ascii="Times New Roman" w:hAnsi="Times New Roman" w:cs="Times New Roman"/>
          <w:sz w:val="28"/>
          <w:szCs w:val="28"/>
        </w:rPr>
        <w:t>Ростехнадзоре</w:t>
      </w:r>
      <w:proofErr w:type="spellEnd"/>
      <w:r>
        <w:rPr>
          <w:rFonts w:ascii="Times New Roman" w:hAnsi="Times New Roman" w:cs="Times New Roman"/>
          <w:sz w:val="28"/>
          <w:szCs w:val="28"/>
        </w:rPr>
        <w:t xml:space="preserve">, в основном проверяется знание требований безопасности ГТС, </w:t>
      </w:r>
      <w:r w:rsidRPr="00A4717E">
        <w:rPr>
          <w:rFonts w:ascii="Times New Roman" w:hAnsi="Times New Roman" w:cs="Times New Roman"/>
          <w:sz w:val="28"/>
          <w:szCs w:val="28"/>
        </w:rPr>
        <w:t xml:space="preserve">установленных федеральными законами и иными нормативными правовыми актами </w:t>
      </w:r>
      <w:r>
        <w:rPr>
          <w:rFonts w:ascii="Times New Roman" w:hAnsi="Times New Roman" w:cs="Times New Roman"/>
          <w:sz w:val="28"/>
          <w:szCs w:val="28"/>
        </w:rPr>
        <w:t xml:space="preserve">РФ, при этом не учитывается практическое использование этих знаний. Все чаще наблюдается отсутствие квалифицированных специалистов, имеющих профильное гидротехническое образование. </w:t>
      </w:r>
    </w:p>
    <w:p w:rsidR="009A31A2" w:rsidRPr="003F3852" w:rsidRDefault="009A31A2" w:rsidP="003F3852">
      <w:pPr>
        <w:pStyle w:val="a8"/>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Ситуацию осложняет также и то, что даже крупные промышленные организации, которые могут позволить себе должное финансовое обеспечение гидротехнических сооружений, не считают это необходимым, для них ГТС являются второстепенными объектами, хотя, например, при аварии на </w:t>
      </w:r>
      <w:proofErr w:type="spellStart"/>
      <w:r>
        <w:rPr>
          <w:rFonts w:ascii="Times New Roman" w:hAnsi="Times New Roman" w:cs="Times New Roman"/>
          <w:sz w:val="28"/>
          <w:szCs w:val="28"/>
        </w:rPr>
        <w:t>шламохранилищах</w:t>
      </w:r>
      <w:proofErr w:type="spellEnd"/>
      <w:r>
        <w:rPr>
          <w:rFonts w:ascii="Times New Roman" w:hAnsi="Times New Roman" w:cs="Times New Roman"/>
          <w:sz w:val="28"/>
          <w:szCs w:val="28"/>
        </w:rPr>
        <w:t xml:space="preserve"> суммы ущерба составят десятки, а иногда и сотни миллионов рублей, а прорыв защитных  дамб, по технически характеристикам не превышающих </w:t>
      </w:r>
      <w:r>
        <w:rPr>
          <w:rFonts w:ascii="Times New Roman" w:hAnsi="Times New Roman" w:cs="Times New Roman"/>
          <w:sz w:val="28"/>
          <w:szCs w:val="28"/>
          <w:lang w:val="en-US"/>
        </w:rPr>
        <w:t>IV</w:t>
      </w:r>
      <w:r>
        <w:rPr>
          <w:rFonts w:ascii="Times New Roman" w:hAnsi="Times New Roman" w:cs="Times New Roman"/>
          <w:sz w:val="28"/>
          <w:szCs w:val="28"/>
        </w:rPr>
        <w:t xml:space="preserve"> класс, может привести к многомиллиардному</w:t>
      </w:r>
      <w:proofErr w:type="gramEnd"/>
      <w:r>
        <w:rPr>
          <w:rFonts w:ascii="Times New Roman" w:hAnsi="Times New Roman" w:cs="Times New Roman"/>
          <w:sz w:val="28"/>
          <w:szCs w:val="28"/>
        </w:rPr>
        <w:t xml:space="preserve"> ущербу.  </w:t>
      </w:r>
    </w:p>
    <w:p w:rsidR="003F3852" w:rsidRDefault="0029522A" w:rsidP="00BA58B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связи с этим, крайне важно, чтобы служба эксплуатации имела достаточную квалификацию для оперативного выявления</w:t>
      </w:r>
      <w:r w:rsidR="00C47B19" w:rsidRPr="00C47B19">
        <w:rPr>
          <w:rFonts w:ascii="Times New Roman" w:hAnsi="Times New Roman" w:cs="Times New Roman"/>
          <w:sz w:val="28"/>
          <w:szCs w:val="28"/>
        </w:rPr>
        <w:t xml:space="preserve"> </w:t>
      </w:r>
      <w:r w:rsidR="00C47B19">
        <w:rPr>
          <w:rFonts w:ascii="Times New Roman" w:hAnsi="Times New Roman" w:cs="Times New Roman"/>
          <w:sz w:val="28"/>
          <w:szCs w:val="28"/>
        </w:rPr>
        <w:t>опасных деформаций сооружения, локализации и ликвидации аварийных ситуаций.</w:t>
      </w:r>
    </w:p>
    <w:p w:rsidR="00C47B19" w:rsidRDefault="00C47B19" w:rsidP="00BA58B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этого необходимо, чтобы на каждом гидротехническом сооружении были разработаны в обязательном порядке и утверждены проект мониторинга </w:t>
      </w:r>
      <w:r>
        <w:rPr>
          <w:rFonts w:ascii="Times New Roman" w:hAnsi="Times New Roman" w:cs="Times New Roman"/>
          <w:sz w:val="28"/>
          <w:szCs w:val="28"/>
        </w:rPr>
        <w:lastRenderedPageBreak/>
        <w:t>безопасности ГТС, инструкция по ведению мониторинга, а также план локализации и ликвидации аварийных ситуаций.</w:t>
      </w:r>
    </w:p>
    <w:p w:rsidR="004A4382" w:rsidRDefault="00086F16" w:rsidP="00BA58B4">
      <w:pPr>
        <w:pStyle w:val="a8"/>
        <w:spacing w:after="0" w:line="360" w:lineRule="auto"/>
        <w:ind w:left="0" w:firstLine="851"/>
        <w:jc w:val="both"/>
        <w:rPr>
          <w:rFonts w:ascii="Times New Roman" w:hAnsi="Times New Roman"/>
          <w:sz w:val="28"/>
        </w:rPr>
      </w:pPr>
      <w:r>
        <w:rPr>
          <w:rFonts w:ascii="Times New Roman" w:hAnsi="Times New Roman" w:cs="Times New Roman"/>
          <w:sz w:val="28"/>
          <w:szCs w:val="28"/>
        </w:rPr>
        <w:t xml:space="preserve">На фоне исключения необходимости в </w:t>
      </w:r>
      <w:r w:rsidRPr="00CD4365">
        <w:rPr>
          <w:rFonts w:ascii="Times New Roman" w:hAnsi="Times New Roman"/>
          <w:sz w:val="28"/>
        </w:rPr>
        <w:t>разработк</w:t>
      </w:r>
      <w:r>
        <w:rPr>
          <w:rFonts w:ascii="Times New Roman" w:hAnsi="Times New Roman"/>
          <w:sz w:val="28"/>
        </w:rPr>
        <w:t>е</w:t>
      </w:r>
      <w:r w:rsidRPr="00CD4365">
        <w:rPr>
          <w:rFonts w:ascii="Times New Roman" w:hAnsi="Times New Roman"/>
          <w:sz w:val="28"/>
        </w:rPr>
        <w:t xml:space="preserve"> декларации безопасности на стадии эксплуатации </w:t>
      </w:r>
      <w:r>
        <w:rPr>
          <w:rFonts w:ascii="Times New Roman" w:hAnsi="Times New Roman"/>
          <w:sz w:val="28"/>
        </w:rPr>
        <w:t>для</w:t>
      </w:r>
      <w:r w:rsidRPr="00CD4365">
        <w:rPr>
          <w:rFonts w:ascii="Times New Roman" w:hAnsi="Times New Roman"/>
          <w:sz w:val="28"/>
        </w:rPr>
        <w:t xml:space="preserve"> ГТС IV класса</w:t>
      </w:r>
      <w:r>
        <w:rPr>
          <w:rFonts w:ascii="Times New Roman" w:hAnsi="Times New Roman"/>
          <w:sz w:val="28"/>
        </w:rPr>
        <w:t xml:space="preserve"> опасности, встает вопрос с подтверждением класса. </w:t>
      </w:r>
    </w:p>
    <w:p w:rsidR="00086F16" w:rsidRDefault="00086F16" w:rsidP="00BA58B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Правительства Российской Федерации от 02 ноября 2013 года № 986 «О классификации гидротехнических сооружений» </w:t>
      </w:r>
      <w:r w:rsidRPr="00963E26">
        <w:rPr>
          <w:rFonts w:ascii="Times New Roman" w:hAnsi="Times New Roman" w:cs="Times New Roman"/>
          <w:sz w:val="28"/>
          <w:szCs w:val="28"/>
        </w:rPr>
        <w:t>[</w:t>
      </w:r>
      <w:r w:rsidR="00963E26" w:rsidRPr="00963E26">
        <w:rPr>
          <w:rFonts w:ascii="Times New Roman" w:hAnsi="Times New Roman" w:cs="Times New Roman"/>
          <w:sz w:val="28"/>
          <w:szCs w:val="28"/>
        </w:rPr>
        <w:t>4</w:t>
      </w:r>
      <w:r w:rsidRPr="00963E26">
        <w:rPr>
          <w:rFonts w:ascii="Times New Roman" w:hAnsi="Times New Roman" w:cs="Times New Roman"/>
          <w:sz w:val="28"/>
          <w:szCs w:val="28"/>
        </w:rPr>
        <w:t>], все</w:t>
      </w:r>
      <w:r>
        <w:rPr>
          <w:rFonts w:ascii="Times New Roman" w:hAnsi="Times New Roman" w:cs="Times New Roman"/>
          <w:sz w:val="28"/>
          <w:szCs w:val="28"/>
        </w:rPr>
        <w:t xml:space="preserve"> гидротехнические сооружения подразделяются на 4 класса:</w:t>
      </w:r>
    </w:p>
    <w:p w:rsidR="00086F16" w:rsidRPr="00086F16" w:rsidRDefault="00086F16" w:rsidP="00086F16">
      <w:pPr>
        <w:pStyle w:val="a8"/>
        <w:spacing w:after="0" w:line="360" w:lineRule="auto"/>
        <w:ind w:left="0" w:firstLine="851"/>
        <w:jc w:val="both"/>
        <w:rPr>
          <w:rFonts w:ascii="Times New Roman" w:hAnsi="Times New Roman" w:cs="Times New Roman"/>
          <w:sz w:val="28"/>
          <w:szCs w:val="28"/>
        </w:rPr>
      </w:pPr>
      <w:r w:rsidRPr="00086F16">
        <w:rPr>
          <w:rFonts w:ascii="Times New Roman" w:hAnsi="Times New Roman" w:cs="Times New Roman"/>
          <w:sz w:val="28"/>
          <w:szCs w:val="28"/>
        </w:rPr>
        <w:t>I класс - гидротехнические сооружения чрезвычайно высокой опасности;</w:t>
      </w:r>
    </w:p>
    <w:p w:rsidR="00086F16" w:rsidRPr="00086F16" w:rsidRDefault="00086F16" w:rsidP="00086F16">
      <w:pPr>
        <w:pStyle w:val="a8"/>
        <w:spacing w:after="0" w:line="360" w:lineRule="auto"/>
        <w:ind w:left="0" w:firstLine="851"/>
        <w:jc w:val="both"/>
        <w:rPr>
          <w:rFonts w:ascii="Times New Roman" w:hAnsi="Times New Roman" w:cs="Times New Roman"/>
          <w:sz w:val="28"/>
          <w:szCs w:val="28"/>
        </w:rPr>
      </w:pPr>
      <w:r w:rsidRPr="00086F16">
        <w:rPr>
          <w:rFonts w:ascii="Times New Roman" w:hAnsi="Times New Roman" w:cs="Times New Roman"/>
          <w:sz w:val="28"/>
          <w:szCs w:val="28"/>
        </w:rPr>
        <w:t>II класс - гидротехнические сооружения высокой опасности;</w:t>
      </w:r>
    </w:p>
    <w:p w:rsidR="00086F16" w:rsidRPr="00086F16" w:rsidRDefault="00086F16" w:rsidP="00086F16">
      <w:pPr>
        <w:pStyle w:val="a8"/>
        <w:spacing w:after="0" w:line="360" w:lineRule="auto"/>
        <w:ind w:left="0" w:firstLine="851"/>
        <w:jc w:val="both"/>
        <w:rPr>
          <w:rFonts w:ascii="Times New Roman" w:hAnsi="Times New Roman" w:cs="Times New Roman"/>
          <w:sz w:val="28"/>
          <w:szCs w:val="28"/>
        </w:rPr>
      </w:pPr>
      <w:r w:rsidRPr="00086F16">
        <w:rPr>
          <w:rFonts w:ascii="Times New Roman" w:hAnsi="Times New Roman" w:cs="Times New Roman"/>
          <w:sz w:val="28"/>
          <w:szCs w:val="28"/>
        </w:rPr>
        <w:t>III класс - гидротехнические сооружения средней опасности;</w:t>
      </w:r>
    </w:p>
    <w:p w:rsidR="00086F16" w:rsidRPr="00086F16" w:rsidRDefault="00086F16" w:rsidP="00086F16">
      <w:pPr>
        <w:pStyle w:val="a8"/>
        <w:spacing w:after="0" w:line="360" w:lineRule="auto"/>
        <w:ind w:left="0" w:firstLine="851"/>
        <w:jc w:val="both"/>
        <w:rPr>
          <w:rFonts w:ascii="Times New Roman" w:hAnsi="Times New Roman" w:cs="Times New Roman"/>
          <w:sz w:val="28"/>
          <w:szCs w:val="28"/>
        </w:rPr>
      </w:pPr>
      <w:r w:rsidRPr="00086F16">
        <w:rPr>
          <w:rFonts w:ascii="Times New Roman" w:hAnsi="Times New Roman" w:cs="Times New Roman"/>
          <w:sz w:val="28"/>
          <w:szCs w:val="28"/>
        </w:rPr>
        <w:t>IV класс - гидротехнические сооружения низкой опасности.</w:t>
      </w:r>
    </w:p>
    <w:p w:rsidR="00086F16" w:rsidRDefault="00086F16" w:rsidP="00086F16">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Критериями классификации выступают:</w:t>
      </w:r>
    </w:p>
    <w:p w:rsidR="00086F16" w:rsidRDefault="00086F16" w:rsidP="00086F16">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геометрические параметры ГТС (высота и тип грунта основания),</w:t>
      </w:r>
    </w:p>
    <w:p w:rsidR="00086F16" w:rsidRDefault="00086F16" w:rsidP="00086F16">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назначения и условия эксплуатации;</w:t>
      </w:r>
    </w:p>
    <w:p w:rsidR="00086F16" w:rsidRDefault="00086F16" w:rsidP="00086F16">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максимальный напор на водоподпорное сооружение;</w:t>
      </w:r>
    </w:p>
    <w:p w:rsidR="00086F16" w:rsidRDefault="00086F16" w:rsidP="00086F16">
      <w:pPr>
        <w:pStyle w:val="a8"/>
        <w:numPr>
          <w:ilvl w:val="0"/>
          <w:numId w:val="1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последствия возможных гидродинамических аварий.</w:t>
      </w:r>
    </w:p>
    <w:p w:rsidR="00086F16" w:rsidRDefault="00D0161F" w:rsidP="00086F1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 интересен последний пункт, в большинстве случаев именно он влияет на отнесение ГТС к тому или иному классу. Более того, почти всегда ГТС </w:t>
      </w:r>
      <w:r w:rsidRPr="00086F16">
        <w:rPr>
          <w:rFonts w:ascii="Times New Roman" w:hAnsi="Times New Roman" w:cs="Times New Roman"/>
          <w:sz w:val="28"/>
          <w:szCs w:val="28"/>
        </w:rPr>
        <w:t>IV класс</w:t>
      </w:r>
      <w:r>
        <w:rPr>
          <w:rFonts w:ascii="Times New Roman" w:hAnsi="Times New Roman" w:cs="Times New Roman"/>
          <w:sz w:val="28"/>
          <w:szCs w:val="28"/>
        </w:rPr>
        <w:t xml:space="preserve">а опасности становятся </w:t>
      </w:r>
      <w:r w:rsidRPr="00086F16">
        <w:rPr>
          <w:rFonts w:ascii="Times New Roman" w:hAnsi="Times New Roman" w:cs="Times New Roman"/>
          <w:sz w:val="28"/>
          <w:szCs w:val="28"/>
        </w:rPr>
        <w:t>III класс</w:t>
      </w:r>
      <w:r>
        <w:rPr>
          <w:rFonts w:ascii="Times New Roman" w:hAnsi="Times New Roman" w:cs="Times New Roman"/>
          <w:sz w:val="28"/>
          <w:szCs w:val="28"/>
        </w:rPr>
        <w:t xml:space="preserve">ом. А все из-за одного параметра – характеристика территории распространения чрезвычайной ситуации, возникшей в результате аварии гидротехнического сооружения. Для </w:t>
      </w:r>
      <w:r w:rsidRPr="00086F16">
        <w:rPr>
          <w:rFonts w:ascii="Times New Roman" w:hAnsi="Times New Roman" w:cs="Times New Roman"/>
          <w:sz w:val="28"/>
          <w:szCs w:val="28"/>
        </w:rPr>
        <w:t>IV класс</w:t>
      </w:r>
      <w:r>
        <w:rPr>
          <w:rFonts w:ascii="Times New Roman" w:hAnsi="Times New Roman" w:cs="Times New Roman"/>
          <w:sz w:val="28"/>
          <w:szCs w:val="28"/>
        </w:rPr>
        <w:t>а зона распространения должна быть в пределах территории одного хозяйствующего субъекта. А это практически невозможно, потому что у собственника ГТС на правах собственности или аренды есть максимум само сооружение и земля под ним. А значит, зона затопления априори выходит за границы территории одного субъекта.</w:t>
      </w:r>
      <w:r w:rsidR="0088763C">
        <w:rPr>
          <w:rFonts w:ascii="Times New Roman" w:hAnsi="Times New Roman" w:cs="Times New Roman"/>
          <w:sz w:val="28"/>
          <w:szCs w:val="28"/>
        </w:rPr>
        <w:t xml:space="preserve"> Материальные и людские потери достаточно полно характеризуют ущерб от аварии ГТС</w:t>
      </w:r>
      <w:r w:rsidR="008358EC">
        <w:rPr>
          <w:rFonts w:ascii="Times New Roman" w:hAnsi="Times New Roman" w:cs="Times New Roman"/>
          <w:sz w:val="28"/>
          <w:szCs w:val="28"/>
        </w:rPr>
        <w:t xml:space="preserve"> и без характеристики</w:t>
      </w:r>
      <w:r w:rsidR="008358EC" w:rsidRPr="008358EC">
        <w:rPr>
          <w:rFonts w:ascii="Times New Roman" w:hAnsi="Times New Roman" w:cs="Times New Roman"/>
          <w:sz w:val="28"/>
          <w:szCs w:val="28"/>
        </w:rPr>
        <w:t xml:space="preserve"> территории распрос</w:t>
      </w:r>
      <w:r w:rsidR="008358EC">
        <w:rPr>
          <w:rFonts w:ascii="Times New Roman" w:hAnsi="Times New Roman" w:cs="Times New Roman"/>
          <w:sz w:val="28"/>
          <w:szCs w:val="28"/>
        </w:rPr>
        <w:t>транения чрезвычайной ситуации.</w:t>
      </w:r>
    </w:p>
    <w:p w:rsidR="00410DC4" w:rsidRPr="006E74F1" w:rsidRDefault="00410DC4" w:rsidP="00410DC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Остается вопрос -  при повышении класса опасности, необходимо ли пересчитывать геометрические параметры сооружения, пропускную способность и т.п., если </w:t>
      </w:r>
      <w:r w:rsidRPr="000540E3">
        <w:rPr>
          <w:rFonts w:ascii="Times New Roman" w:hAnsi="Times New Roman" w:cs="Times New Roman"/>
          <w:sz w:val="28"/>
          <w:szCs w:val="28"/>
        </w:rPr>
        <w:t>расчетные максимальные расходы воды принима</w:t>
      </w:r>
      <w:r>
        <w:rPr>
          <w:rFonts w:ascii="Times New Roman" w:hAnsi="Times New Roman" w:cs="Times New Roman"/>
          <w:sz w:val="28"/>
          <w:szCs w:val="28"/>
        </w:rPr>
        <w:t>ются</w:t>
      </w:r>
      <w:r w:rsidRPr="000540E3">
        <w:rPr>
          <w:rFonts w:ascii="Times New Roman" w:hAnsi="Times New Roman" w:cs="Times New Roman"/>
          <w:sz w:val="28"/>
          <w:szCs w:val="28"/>
        </w:rPr>
        <w:t xml:space="preserve"> исходя из</w:t>
      </w:r>
      <w:r>
        <w:rPr>
          <w:rFonts w:ascii="Times New Roman" w:hAnsi="Times New Roman" w:cs="Times New Roman"/>
          <w:sz w:val="28"/>
          <w:szCs w:val="28"/>
        </w:rPr>
        <w:t xml:space="preserve"> </w:t>
      </w:r>
      <w:r w:rsidRPr="000540E3">
        <w:rPr>
          <w:rFonts w:ascii="Times New Roman" w:hAnsi="Times New Roman" w:cs="Times New Roman"/>
          <w:sz w:val="28"/>
          <w:szCs w:val="28"/>
        </w:rPr>
        <w:t>ежегодной вероятности превышения (обеспеченности), устанавливаемой в</w:t>
      </w:r>
      <w:r>
        <w:rPr>
          <w:rFonts w:ascii="Times New Roman" w:hAnsi="Times New Roman" w:cs="Times New Roman"/>
          <w:sz w:val="28"/>
          <w:szCs w:val="28"/>
        </w:rPr>
        <w:t xml:space="preserve"> </w:t>
      </w:r>
      <w:r w:rsidRPr="000540E3">
        <w:rPr>
          <w:rFonts w:ascii="Times New Roman" w:hAnsi="Times New Roman" w:cs="Times New Roman"/>
          <w:sz w:val="28"/>
          <w:szCs w:val="28"/>
        </w:rPr>
        <w:t>зависимости от класса сооружений</w:t>
      </w:r>
      <w:r>
        <w:rPr>
          <w:rFonts w:ascii="Times New Roman" w:hAnsi="Times New Roman" w:cs="Times New Roman"/>
          <w:sz w:val="28"/>
          <w:szCs w:val="28"/>
        </w:rPr>
        <w:t>.</w:t>
      </w:r>
    </w:p>
    <w:p w:rsidR="00EA4F7E" w:rsidRPr="00EA4F7E" w:rsidRDefault="00D0161F" w:rsidP="00EA4F7E">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Но чтобы узнать наверняка</w:t>
      </w:r>
      <w:r w:rsidR="00EA4F7E">
        <w:rPr>
          <w:rFonts w:ascii="Times New Roman" w:hAnsi="Times New Roman" w:cs="Times New Roman"/>
          <w:sz w:val="28"/>
          <w:szCs w:val="28"/>
        </w:rPr>
        <w:t>,</w:t>
      </w:r>
      <w:r>
        <w:rPr>
          <w:rFonts w:ascii="Times New Roman" w:hAnsi="Times New Roman" w:cs="Times New Roman"/>
          <w:sz w:val="28"/>
          <w:szCs w:val="28"/>
        </w:rPr>
        <w:t xml:space="preserve"> необходимо провести расчет вероятного вр</w:t>
      </w:r>
      <w:r w:rsidR="00EA4F7E">
        <w:rPr>
          <w:rFonts w:ascii="Times New Roman" w:hAnsi="Times New Roman" w:cs="Times New Roman"/>
          <w:sz w:val="28"/>
          <w:szCs w:val="28"/>
        </w:rPr>
        <w:t xml:space="preserve">еда, который разрабатывается в соответствии с </w:t>
      </w:r>
      <w:r w:rsidR="00EA4F7E">
        <w:rPr>
          <w:rFonts w:ascii="Times New Roman" w:hAnsi="Times New Roman"/>
          <w:sz w:val="28"/>
          <w:szCs w:val="28"/>
        </w:rPr>
        <w:t xml:space="preserve">приказом </w:t>
      </w:r>
      <w:proofErr w:type="spellStart"/>
      <w:r w:rsidR="00EA4F7E">
        <w:rPr>
          <w:rFonts w:ascii="Times New Roman" w:hAnsi="Times New Roman"/>
          <w:sz w:val="28"/>
          <w:szCs w:val="28"/>
        </w:rPr>
        <w:t>Ростехнадзора</w:t>
      </w:r>
      <w:proofErr w:type="spellEnd"/>
      <w:r w:rsidR="00EA4F7E">
        <w:rPr>
          <w:rFonts w:ascii="Times New Roman" w:hAnsi="Times New Roman"/>
          <w:sz w:val="28"/>
          <w:szCs w:val="28"/>
        </w:rPr>
        <w:t xml:space="preserve"> о</w:t>
      </w:r>
      <w:r w:rsidR="00EA4F7E" w:rsidRPr="001D6135">
        <w:rPr>
          <w:rFonts w:ascii="Times New Roman" w:hAnsi="Times New Roman"/>
          <w:sz w:val="28"/>
          <w:szCs w:val="28"/>
        </w:rPr>
        <w:t>т 29</w:t>
      </w:r>
      <w:r w:rsidR="00EA4F7E">
        <w:rPr>
          <w:rFonts w:ascii="Times New Roman" w:hAnsi="Times New Roman"/>
          <w:sz w:val="28"/>
          <w:szCs w:val="28"/>
        </w:rPr>
        <w:t xml:space="preserve"> марта </w:t>
      </w:r>
      <w:r w:rsidR="00EA4F7E" w:rsidRPr="001D6135">
        <w:rPr>
          <w:rFonts w:ascii="Times New Roman" w:hAnsi="Times New Roman"/>
          <w:sz w:val="28"/>
          <w:szCs w:val="28"/>
        </w:rPr>
        <w:t>2016</w:t>
      </w:r>
      <w:r w:rsidR="00EA4F7E">
        <w:rPr>
          <w:rFonts w:ascii="Times New Roman" w:hAnsi="Times New Roman"/>
          <w:sz w:val="28"/>
          <w:szCs w:val="28"/>
        </w:rPr>
        <w:t xml:space="preserve"> года</w:t>
      </w:r>
      <w:r w:rsidR="00EA4F7E" w:rsidRPr="001D6135">
        <w:rPr>
          <w:rFonts w:ascii="Times New Roman" w:hAnsi="Times New Roman"/>
          <w:sz w:val="28"/>
          <w:szCs w:val="28"/>
        </w:rPr>
        <w:t xml:space="preserve"> № 120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w:t>
      </w:r>
      <w:r w:rsidR="00EA4F7E">
        <w:rPr>
          <w:rFonts w:ascii="Times New Roman" w:hAnsi="Times New Roman"/>
          <w:sz w:val="28"/>
          <w:szCs w:val="28"/>
        </w:rPr>
        <w:t xml:space="preserve">ения (за исключением судоходных </w:t>
      </w:r>
      <w:r w:rsidR="00EA4F7E" w:rsidRPr="001D6135">
        <w:rPr>
          <w:rFonts w:ascii="Times New Roman" w:hAnsi="Times New Roman"/>
          <w:sz w:val="28"/>
          <w:szCs w:val="28"/>
        </w:rPr>
        <w:t>и портовы</w:t>
      </w:r>
      <w:r w:rsidR="00EA4F7E">
        <w:rPr>
          <w:rFonts w:ascii="Times New Roman" w:hAnsi="Times New Roman"/>
          <w:sz w:val="28"/>
          <w:szCs w:val="28"/>
        </w:rPr>
        <w:t xml:space="preserve">х гидротехнических сооружений)» </w:t>
      </w:r>
      <w:r w:rsidR="000C635B">
        <w:rPr>
          <w:rFonts w:ascii="Times New Roman" w:hAnsi="Times New Roman"/>
          <w:sz w:val="28"/>
          <w:szCs w:val="28"/>
        </w:rPr>
        <w:t>(далее – Методика</w:t>
      </w:r>
      <w:r w:rsidR="000C635B" w:rsidRPr="00963E26">
        <w:rPr>
          <w:rFonts w:ascii="Times New Roman" w:hAnsi="Times New Roman"/>
          <w:sz w:val="28"/>
          <w:szCs w:val="28"/>
        </w:rPr>
        <w:t xml:space="preserve">) </w:t>
      </w:r>
      <w:r w:rsidR="00EA4F7E" w:rsidRPr="00963E26">
        <w:rPr>
          <w:rFonts w:ascii="Times New Roman" w:hAnsi="Times New Roman" w:cs="Times New Roman"/>
          <w:sz w:val="28"/>
          <w:szCs w:val="28"/>
        </w:rPr>
        <w:t>[</w:t>
      </w:r>
      <w:r w:rsidR="00963E26" w:rsidRPr="00963E26">
        <w:rPr>
          <w:rFonts w:ascii="Times New Roman" w:hAnsi="Times New Roman" w:cs="Times New Roman"/>
          <w:sz w:val="28"/>
          <w:szCs w:val="28"/>
        </w:rPr>
        <w:t>7</w:t>
      </w:r>
      <w:r w:rsidR="00EA4F7E" w:rsidRPr="00963E26">
        <w:rPr>
          <w:rFonts w:ascii="Times New Roman" w:hAnsi="Times New Roman" w:cs="Times New Roman"/>
          <w:sz w:val="28"/>
          <w:szCs w:val="28"/>
        </w:rPr>
        <w:t>].</w:t>
      </w:r>
      <w:proofErr w:type="gramEnd"/>
    </w:p>
    <w:p w:rsidR="00EA4F7E" w:rsidRDefault="00EA4F7E" w:rsidP="00086F1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методика предназначена для определения размера вреда, оцениваемого на основании вероятных сценариев аварий ГТС, риск возникновения которых оценивается в декларации безопасности ГТС на основании действующих методик.</w:t>
      </w:r>
    </w:p>
    <w:p w:rsidR="00EA4F7E" w:rsidRDefault="00C6282E" w:rsidP="00086F1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Результаты расчетов применяются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C6282E" w:rsidRDefault="00C6282E" w:rsidP="00C6282E">
      <w:pPr>
        <w:pStyle w:val="a8"/>
        <w:numPr>
          <w:ilvl w:val="0"/>
          <w:numId w:val="11"/>
        </w:numPr>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назначении</w:t>
      </w:r>
      <w:proofErr w:type="gramEnd"/>
      <w:r>
        <w:rPr>
          <w:rFonts w:ascii="Times New Roman" w:hAnsi="Times New Roman" w:cs="Times New Roman"/>
          <w:sz w:val="28"/>
          <w:szCs w:val="28"/>
        </w:rPr>
        <w:t xml:space="preserve"> финансового обеспечения;</w:t>
      </w:r>
    </w:p>
    <w:p w:rsidR="00C6282E" w:rsidRDefault="00C6282E" w:rsidP="00C6282E">
      <w:pPr>
        <w:pStyle w:val="a8"/>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классификации ЧС;</w:t>
      </w:r>
    </w:p>
    <w:p w:rsidR="00C6282E" w:rsidRDefault="00C6282E" w:rsidP="00C6282E">
      <w:pPr>
        <w:pStyle w:val="a8"/>
        <w:numPr>
          <w:ilvl w:val="0"/>
          <w:numId w:val="11"/>
        </w:numPr>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класса ГТС;</w:t>
      </w:r>
    </w:p>
    <w:p w:rsidR="00C6282E" w:rsidRDefault="00C6282E" w:rsidP="00C6282E">
      <w:pPr>
        <w:pStyle w:val="a8"/>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разработке декларации безопасности ГТС;</w:t>
      </w:r>
    </w:p>
    <w:p w:rsidR="00C6282E" w:rsidRDefault="00C6282E" w:rsidP="00C6282E">
      <w:pPr>
        <w:pStyle w:val="a8"/>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организации деятельности в области защиты населения и территорий от ЧС;</w:t>
      </w:r>
    </w:p>
    <w:p w:rsidR="00C6282E" w:rsidRDefault="00C6282E" w:rsidP="00C6282E">
      <w:pPr>
        <w:pStyle w:val="a8"/>
        <w:numPr>
          <w:ilvl w:val="0"/>
          <w:numId w:val="11"/>
        </w:numPr>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обосновании</w:t>
      </w:r>
      <w:proofErr w:type="gramEnd"/>
      <w:r>
        <w:rPr>
          <w:rFonts w:ascii="Times New Roman" w:hAnsi="Times New Roman" w:cs="Times New Roman"/>
          <w:sz w:val="28"/>
          <w:szCs w:val="28"/>
        </w:rPr>
        <w:t xml:space="preserve"> мер, направленных на предотвращение аварийных ситуаций и снижение расходов на возмещение ущерба.</w:t>
      </w:r>
    </w:p>
    <w:p w:rsidR="00C6282E" w:rsidRDefault="00C6282E" w:rsidP="00C6282E">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Получается опять противоречие – расчет является одним из немногих документов, способных подтвердить отсутствие необходимости в декларировании, однако для него необходимы вероятности возникновения аварийных ситуаций, которые оцениваются в декларации.</w:t>
      </w:r>
    </w:p>
    <w:p w:rsidR="00154ABC" w:rsidRDefault="00154ABC" w:rsidP="00154ABC">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Необходимыми и</w:t>
      </w:r>
      <w:r w:rsidR="00C6282E">
        <w:rPr>
          <w:rFonts w:ascii="Times New Roman" w:hAnsi="Times New Roman" w:cs="Times New Roman"/>
          <w:sz w:val="28"/>
          <w:szCs w:val="28"/>
        </w:rPr>
        <w:t xml:space="preserve">сходными данными для расчета вреда являются данные проекта, </w:t>
      </w:r>
      <w:r>
        <w:rPr>
          <w:rFonts w:ascii="Times New Roman" w:hAnsi="Times New Roman" w:cs="Times New Roman"/>
          <w:sz w:val="28"/>
          <w:szCs w:val="28"/>
        </w:rPr>
        <w:t xml:space="preserve">в том числе основные чертежи, комплект документов декларирования ГТС, результаты проектных и изыскательских работ, оценки технического состояния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xml:space="preserve">, что отсутствует у большинства собственников ГТС. </w:t>
      </w:r>
    </w:p>
    <w:p w:rsidR="00154ABC" w:rsidRPr="00154ABC" w:rsidRDefault="00154ABC" w:rsidP="00154ABC">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Расчет вреда, в таком случае, может заменить саму декларацию безопасности, хотя изначально является ее приложением. Это в декларации должны содержаться основные сведения по текущему состоянию ГТС, соответствии фактических характеристик </w:t>
      </w:r>
      <w:proofErr w:type="gramStart"/>
      <w:r>
        <w:rPr>
          <w:rFonts w:ascii="Times New Roman" w:hAnsi="Times New Roman" w:cs="Times New Roman"/>
          <w:sz w:val="28"/>
          <w:szCs w:val="28"/>
        </w:rPr>
        <w:t>проектным</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критериальным</w:t>
      </w:r>
      <w:proofErr w:type="spellEnd"/>
      <w:r>
        <w:rPr>
          <w:rFonts w:ascii="Times New Roman" w:hAnsi="Times New Roman" w:cs="Times New Roman"/>
          <w:sz w:val="28"/>
          <w:szCs w:val="28"/>
        </w:rPr>
        <w:t>. Это в декларации делается оценка безопасности гидротехнических сооружений с определением уровня безопасности.</w:t>
      </w:r>
      <w:r w:rsidRPr="00154ABC">
        <w:rPr>
          <w:rFonts w:ascii="Times New Roman" w:hAnsi="Times New Roman" w:cs="Times New Roman"/>
          <w:sz w:val="28"/>
          <w:szCs w:val="28"/>
        </w:rPr>
        <w:t xml:space="preserve">  </w:t>
      </w:r>
    </w:p>
    <w:p w:rsidR="00154ABC" w:rsidRPr="00154ABC" w:rsidRDefault="00154ABC" w:rsidP="00154ABC">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Далее в п. 14 данной методики </w:t>
      </w:r>
      <w:r w:rsidRPr="00963E26">
        <w:rPr>
          <w:rFonts w:ascii="Times New Roman" w:hAnsi="Times New Roman" w:cs="Times New Roman"/>
          <w:sz w:val="28"/>
          <w:szCs w:val="28"/>
        </w:rPr>
        <w:t>[</w:t>
      </w:r>
      <w:r w:rsidR="00963E26" w:rsidRPr="00963E26">
        <w:rPr>
          <w:rFonts w:ascii="Times New Roman" w:hAnsi="Times New Roman" w:cs="Times New Roman"/>
          <w:sz w:val="28"/>
          <w:szCs w:val="28"/>
        </w:rPr>
        <w:t>7</w:t>
      </w:r>
      <w:r w:rsidRPr="00963E26">
        <w:rPr>
          <w:rFonts w:ascii="Times New Roman" w:hAnsi="Times New Roman" w:cs="Times New Roman"/>
          <w:sz w:val="28"/>
          <w:szCs w:val="28"/>
        </w:rPr>
        <w:t>]</w:t>
      </w:r>
      <w:r>
        <w:rPr>
          <w:rFonts w:ascii="Times New Roman" w:hAnsi="Times New Roman" w:cs="Times New Roman"/>
          <w:sz w:val="28"/>
          <w:szCs w:val="28"/>
        </w:rPr>
        <w:t xml:space="preserve"> указано, что в</w:t>
      </w:r>
      <w:r w:rsidRPr="00154ABC">
        <w:rPr>
          <w:rFonts w:ascii="Times New Roman" w:hAnsi="Times New Roman" w:cs="Times New Roman"/>
          <w:sz w:val="28"/>
          <w:szCs w:val="28"/>
        </w:rPr>
        <w:t>ыполнению расчета вероятного вреда предшествует обоснование</w:t>
      </w:r>
      <w:r>
        <w:rPr>
          <w:rFonts w:ascii="Times New Roman" w:hAnsi="Times New Roman" w:cs="Times New Roman"/>
          <w:sz w:val="28"/>
          <w:szCs w:val="28"/>
        </w:rPr>
        <w:t xml:space="preserve"> </w:t>
      </w:r>
      <w:r w:rsidRPr="00154ABC">
        <w:rPr>
          <w:rFonts w:ascii="Times New Roman" w:hAnsi="Times New Roman" w:cs="Times New Roman"/>
          <w:sz w:val="28"/>
          <w:szCs w:val="28"/>
        </w:rPr>
        <w:t>сценариев реализации наиболее вероятной и наиболее тяжелой аварий ГТС,</w:t>
      </w:r>
      <w:r>
        <w:rPr>
          <w:rFonts w:ascii="Times New Roman" w:hAnsi="Times New Roman" w:cs="Times New Roman"/>
          <w:sz w:val="28"/>
          <w:szCs w:val="28"/>
        </w:rPr>
        <w:t xml:space="preserve"> </w:t>
      </w:r>
      <w:r w:rsidRPr="00154ABC">
        <w:rPr>
          <w:rFonts w:ascii="Times New Roman" w:hAnsi="Times New Roman" w:cs="Times New Roman"/>
          <w:sz w:val="28"/>
          <w:szCs w:val="28"/>
        </w:rPr>
        <w:t xml:space="preserve">на начальном </w:t>
      </w:r>
      <w:proofErr w:type="gramStart"/>
      <w:r w:rsidRPr="00154ABC">
        <w:rPr>
          <w:rFonts w:ascii="Times New Roman" w:hAnsi="Times New Roman" w:cs="Times New Roman"/>
          <w:sz w:val="28"/>
          <w:szCs w:val="28"/>
        </w:rPr>
        <w:t>этапе</w:t>
      </w:r>
      <w:proofErr w:type="gramEnd"/>
      <w:r w:rsidRPr="00154ABC">
        <w:rPr>
          <w:rFonts w:ascii="Times New Roman" w:hAnsi="Times New Roman" w:cs="Times New Roman"/>
          <w:sz w:val="28"/>
          <w:szCs w:val="28"/>
        </w:rPr>
        <w:t xml:space="preserve"> которого производится идентификация опасностей ГТС,</w:t>
      </w:r>
      <w:r>
        <w:rPr>
          <w:rFonts w:ascii="Times New Roman" w:hAnsi="Times New Roman" w:cs="Times New Roman"/>
          <w:sz w:val="28"/>
          <w:szCs w:val="28"/>
        </w:rPr>
        <w:t xml:space="preserve"> </w:t>
      </w:r>
      <w:r w:rsidRPr="00154ABC">
        <w:rPr>
          <w:rFonts w:ascii="Times New Roman" w:hAnsi="Times New Roman" w:cs="Times New Roman"/>
          <w:sz w:val="28"/>
          <w:szCs w:val="28"/>
        </w:rPr>
        <w:t>включающая:</w:t>
      </w:r>
    </w:p>
    <w:p w:rsidR="00154ABC" w:rsidRDefault="00154ABC" w:rsidP="00154ABC">
      <w:pPr>
        <w:pStyle w:val="a8"/>
        <w:numPr>
          <w:ilvl w:val="0"/>
          <w:numId w:val="12"/>
        </w:numPr>
        <w:spacing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предварительный анализ опасностей ГТС;</w:t>
      </w:r>
    </w:p>
    <w:p w:rsidR="00154ABC" w:rsidRDefault="00154ABC" w:rsidP="00154ABC">
      <w:pPr>
        <w:pStyle w:val="a8"/>
        <w:numPr>
          <w:ilvl w:val="0"/>
          <w:numId w:val="12"/>
        </w:numPr>
        <w:spacing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разработку перечня возможных процессов и событий, приводящих к</w:t>
      </w:r>
      <w:r>
        <w:rPr>
          <w:rFonts w:ascii="Times New Roman" w:hAnsi="Times New Roman" w:cs="Times New Roman"/>
          <w:sz w:val="28"/>
          <w:szCs w:val="28"/>
        </w:rPr>
        <w:t xml:space="preserve"> </w:t>
      </w:r>
      <w:r w:rsidRPr="00154ABC">
        <w:rPr>
          <w:rFonts w:ascii="Times New Roman" w:hAnsi="Times New Roman" w:cs="Times New Roman"/>
          <w:sz w:val="28"/>
          <w:szCs w:val="28"/>
        </w:rPr>
        <w:t>аварии ГТС;</w:t>
      </w:r>
    </w:p>
    <w:p w:rsidR="00154ABC" w:rsidRDefault="00154ABC" w:rsidP="00154ABC">
      <w:pPr>
        <w:pStyle w:val="a8"/>
        <w:numPr>
          <w:ilvl w:val="0"/>
          <w:numId w:val="12"/>
        </w:numPr>
        <w:spacing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формирование перечня основных возможных сценариев аварий ГТС;</w:t>
      </w:r>
    </w:p>
    <w:p w:rsidR="00154ABC" w:rsidRDefault="00154ABC" w:rsidP="00154ABC">
      <w:pPr>
        <w:pStyle w:val="a8"/>
        <w:numPr>
          <w:ilvl w:val="0"/>
          <w:numId w:val="12"/>
        </w:numPr>
        <w:spacing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ранжирование основных сценариев возникновения и развития аварий и</w:t>
      </w:r>
      <w:r>
        <w:rPr>
          <w:rFonts w:ascii="Times New Roman" w:hAnsi="Times New Roman" w:cs="Times New Roman"/>
          <w:sz w:val="28"/>
          <w:szCs w:val="28"/>
        </w:rPr>
        <w:t xml:space="preserve"> ЧС</w:t>
      </w:r>
      <w:r w:rsidRPr="00154ABC">
        <w:rPr>
          <w:rFonts w:ascii="Times New Roman" w:hAnsi="Times New Roman" w:cs="Times New Roman"/>
          <w:sz w:val="28"/>
          <w:szCs w:val="28"/>
        </w:rPr>
        <w:t xml:space="preserve"> на ГТС по уровню риска для</w:t>
      </w:r>
      <w:r>
        <w:rPr>
          <w:rFonts w:ascii="Times New Roman" w:hAnsi="Times New Roman" w:cs="Times New Roman"/>
          <w:sz w:val="28"/>
          <w:szCs w:val="28"/>
        </w:rPr>
        <w:t xml:space="preserve"> </w:t>
      </w:r>
      <w:r w:rsidRPr="00154ABC">
        <w:rPr>
          <w:rFonts w:ascii="Times New Roman" w:hAnsi="Times New Roman" w:cs="Times New Roman"/>
          <w:sz w:val="28"/>
          <w:szCs w:val="28"/>
        </w:rPr>
        <w:t>обслуживающего персонала, населения, имущества физических и</w:t>
      </w:r>
      <w:r>
        <w:rPr>
          <w:rFonts w:ascii="Times New Roman" w:hAnsi="Times New Roman" w:cs="Times New Roman"/>
          <w:sz w:val="28"/>
          <w:szCs w:val="28"/>
        </w:rPr>
        <w:t xml:space="preserve"> </w:t>
      </w:r>
      <w:r w:rsidRPr="00154ABC">
        <w:rPr>
          <w:rFonts w:ascii="Times New Roman" w:hAnsi="Times New Roman" w:cs="Times New Roman"/>
          <w:sz w:val="28"/>
          <w:szCs w:val="28"/>
        </w:rPr>
        <w:t>юридических лиц, природной среды;</w:t>
      </w:r>
    </w:p>
    <w:p w:rsidR="00C6282E" w:rsidRPr="00154ABC" w:rsidRDefault="00154ABC" w:rsidP="00154ABC">
      <w:pPr>
        <w:pStyle w:val="a8"/>
        <w:numPr>
          <w:ilvl w:val="0"/>
          <w:numId w:val="12"/>
        </w:numPr>
        <w:spacing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выбор направлений деятельности по анализу риска аварий ГТС.    </w:t>
      </w:r>
      <w:r w:rsidR="00C6282E" w:rsidRPr="00154ABC">
        <w:rPr>
          <w:rFonts w:ascii="Times New Roman" w:hAnsi="Times New Roman" w:cs="Times New Roman"/>
          <w:sz w:val="28"/>
          <w:szCs w:val="28"/>
        </w:rPr>
        <w:t xml:space="preserve">   </w:t>
      </w:r>
    </w:p>
    <w:p w:rsidR="00154ABC" w:rsidRDefault="00154ABC" w:rsidP="00DA4C83">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Этот пункт также идет вразрез с областью применения данной методики.</w:t>
      </w:r>
    </w:p>
    <w:p w:rsidR="00154ABC" w:rsidRPr="00154ABC" w:rsidRDefault="00154ABC"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Соответственно можно сделать вывод, что даже при малейшем желании органов надзора можно найти то, к чему придраться в расчете вреда и затянуть его согласование.</w:t>
      </w:r>
    </w:p>
    <w:p w:rsidR="00154ABC" w:rsidRDefault="00154ABC" w:rsidP="00DA4C83">
      <w:pPr>
        <w:spacing w:after="0" w:line="360" w:lineRule="auto"/>
        <w:ind w:firstLine="851"/>
        <w:jc w:val="both"/>
        <w:rPr>
          <w:rFonts w:ascii="Times New Roman" w:hAnsi="Times New Roman"/>
          <w:sz w:val="28"/>
          <w:szCs w:val="28"/>
        </w:rPr>
      </w:pPr>
      <w:r w:rsidRPr="00154ABC">
        <w:rPr>
          <w:rFonts w:ascii="Times New Roman" w:hAnsi="Times New Roman" w:cs="Times New Roman"/>
          <w:sz w:val="28"/>
          <w:szCs w:val="28"/>
        </w:rPr>
        <w:t xml:space="preserve">Кстати про согласование, как ни странно, согласованием расчета </w:t>
      </w:r>
      <w:r>
        <w:rPr>
          <w:rFonts w:ascii="Times New Roman" w:hAnsi="Times New Roman" w:cs="Times New Roman"/>
          <w:sz w:val="28"/>
          <w:szCs w:val="28"/>
        </w:rPr>
        <w:t xml:space="preserve">вреда, </w:t>
      </w:r>
      <w:r w:rsidRPr="00154ABC">
        <w:rPr>
          <w:rFonts w:ascii="Times New Roman" w:hAnsi="Times New Roman"/>
          <w:sz w:val="28"/>
          <w:szCs w:val="28"/>
        </w:rPr>
        <w:t>который</w:t>
      </w:r>
      <w:r w:rsidRPr="001D6135">
        <w:rPr>
          <w:rFonts w:ascii="Times New Roman" w:hAnsi="Times New Roman"/>
          <w:sz w:val="28"/>
          <w:szCs w:val="28"/>
        </w:rPr>
        <w:t xml:space="preserve"> может быть причинен жизни, здоровью физических лиц, имуществу физических и юридических лиц в результате аварии гидротехнического </w:t>
      </w:r>
      <w:r w:rsidRPr="001D6135">
        <w:rPr>
          <w:rFonts w:ascii="Times New Roman" w:hAnsi="Times New Roman"/>
          <w:sz w:val="28"/>
          <w:szCs w:val="28"/>
        </w:rPr>
        <w:lastRenderedPageBreak/>
        <w:t>сооруж</w:t>
      </w:r>
      <w:r>
        <w:rPr>
          <w:rFonts w:ascii="Times New Roman" w:hAnsi="Times New Roman"/>
          <w:sz w:val="28"/>
          <w:szCs w:val="28"/>
        </w:rPr>
        <w:t xml:space="preserve">ения (за исключением судоходных </w:t>
      </w:r>
      <w:r w:rsidRPr="001D6135">
        <w:rPr>
          <w:rFonts w:ascii="Times New Roman" w:hAnsi="Times New Roman"/>
          <w:sz w:val="28"/>
          <w:szCs w:val="28"/>
        </w:rPr>
        <w:t>и портовы</w:t>
      </w:r>
      <w:r>
        <w:rPr>
          <w:rFonts w:ascii="Times New Roman" w:hAnsi="Times New Roman"/>
          <w:sz w:val="28"/>
          <w:szCs w:val="28"/>
        </w:rPr>
        <w:t xml:space="preserve">х гидротехнических сооружений) занимается не </w:t>
      </w:r>
      <w:proofErr w:type="spellStart"/>
      <w:r>
        <w:rPr>
          <w:rFonts w:ascii="Times New Roman" w:hAnsi="Times New Roman"/>
          <w:sz w:val="28"/>
          <w:szCs w:val="28"/>
        </w:rPr>
        <w:t>Ростехнадзор</w:t>
      </w:r>
      <w:proofErr w:type="spellEnd"/>
      <w:r>
        <w:rPr>
          <w:rFonts w:ascii="Times New Roman" w:hAnsi="Times New Roman"/>
          <w:sz w:val="28"/>
          <w:szCs w:val="28"/>
        </w:rPr>
        <w:t xml:space="preserve">, который утвердил данную методику, а в основном Министерство природных ресурсов. При этом при утверждении декларации безопасности, обязательным приложением к которой является расчет вреда, в </w:t>
      </w:r>
      <w:proofErr w:type="spellStart"/>
      <w:r>
        <w:rPr>
          <w:rFonts w:ascii="Times New Roman" w:hAnsi="Times New Roman"/>
          <w:sz w:val="28"/>
          <w:szCs w:val="28"/>
        </w:rPr>
        <w:t>Ростехнадзоре</w:t>
      </w:r>
      <w:proofErr w:type="spellEnd"/>
      <w:r>
        <w:rPr>
          <w:rFonts w:ascii="Times New Roman" w:hAnsi="Times New Roman"/>
          <w:sz w:val="28"/>
          <w:szCs w:val="28"/>
        </w:rPr>
        <w:t xml:space="preserve">, последние могут выявить ошибки в расчете и обязать провести </w:t>
      </w:r>
      <w:proofErr w:type="spellStart"/>
      <w:r>
        <w:rPr>
          <w:rFonts w:ascii="Times New Roman" w:hAnsi="Times New Roman"/>
          <w:sz w:val="28"/>
          <w:szCs w:val="28"/>
        </w:rPr>
        <w:t>пересогласование</w:t>
      </w:r>
      <w:proofErr w:type="spellEnd"/>
      <w:r>
        <w:rPr>
          <w:rFonts w:ascii="Times New Roman" w:hAnsi="Times New Roman"/>
          <w:sz w:val="28"/>
          <w:szCs w:val="28"/>
        </w:rPr>
        <w:t xml:space="preserve"> после устранения замечаний, что в свою очередь повлечет перенос сроков утверждения декларации и выдачи разрешения на эксплуатацию. </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В отечественной практике существуют два основных метода оценки уровня риска аварий ГТС: </w:t>
      </w:r>
    </w:p>
    <w:p w:rsidR="00154ABC" w:rsidRPr="00154ABC" w:rsidRDefault="00154ABC" w:rsidP="00154ABC">
      <w:pPr>
        <w:pStyle w:val="a8"/>
        <w:numPr>
          <w:ilvl w:val="0"/>
          <w:numId w:val="7"/>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метод экспертных оценок (детерминированная оценка возможного риска аварий). </w:t>
      </w:r>
    </w:p>
    <w:p w:rsidR="00154ABC" w:rsidRPr="00154ABC" w:rsidRDefault="00154ABC" w:rsidP="00154ABC">
      <w:pPr>
        <w:pStyle w:val="a8"/>
        <w:numPr>
          <w:ilvl w:val="0"/>
          <w:numId w:val="7"/>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метод расчета надежности сооружений с оценкой риска аварий (вероятностный метод). </w:t>
      </w:r>
    </w:p>
    <w:p w:rsidR="00154ABC" w:rsidRDefault="00154ABC" w:rsidP="00154ABC">
      <w:pPr>
        <w:spacing w:after="0" w:line="360" w:lineRule="auto"/>
        <w:ind w:firstLine="851"/>
        <w:jc w:val="both"/>
        <w:rPr>
          <w:rFonts w:ascii="Times New Roman" w:hAnsi="Times New Roman" w:cs="Times New Roman"/>
          <w:color w:val="FF0000"/>
          <w:sz w:val="28"/>
          <w:szCs w:val="28"/>
        </w:rPr>
      </w:pPr>
      <w:r w:rsidRPr="00154ABC">
        <w:rPr>
          <w:rFonts w:ascii="Times New Roman" w:hAnsi="Times New Roman" w:cs="Times New Roman"/>
          <w:sz w:val="28"/>
          <w:szCs w:val="28"/>
        </w:rPr>
        <w:t xml:space="preserve">Наиболее широкое распространение получил ГОСТ </w:t>
      </w:r>
      <w:proofErr w:type="gramStart"/>
      <w:r w:rsidRPr="00154ABC">
        <w:rPr>
          <w:rFonts w:ascii="Times New Roman" w:hAnsi="Times New Roman" w:cs="Times New Roman"/>
          <w:sz w:val="28"/>
          <w:szCs w:val="28"/>
        </w:rPr>
        <w:t>Р</w:t>
      </w:r>
      <w:proofErr w:type="gramEnd"/>
      <w:r w:rsidRPr="00154ABC">
        <w:rPr>
          <w:rFonts w:ascii="Times New Roman" w:hAnsi="Times New Roman" w:cs="Times New Roman"/>
          <w:sz w:val="28"/>
          <w:szCs w:val="28"/>
        </w:rPr>
        <w:t xml:space="preserve"> 22.2.09-2015 «Экспертная оценка уровня безопасности и риска аварий гидротехнических сооружений</w:t>
      </w:r>
      <w:r w:rsidR="00474D70">
        <w:rPr>
          <w:rFonts w:ascii="Times New Roman" w:hAnsi="Times New Roman" w:cs="Times New Roman"/>
          <w:sz w:val="28"/>
          <w:szCs w:val="28"/>
        </w:rPr>
        <w:t>»</w:t>
      </w:r>
      <w:r w:rsidRPr="00154ABC">
        <w:rPr>
          <w:rFonts w:ascii="Times New Roman" w:hAnsi="Times New Roman" w:cs="Times New Roman"/>
          <w:sz w:val="28"/>
          <w:szCs w:val="28"/>
        </w:rPr>
        <w:t xml:space="preserve">,  разработанный Открытым акционерным обществом «Комплексный научно-исследовательский и конструкторско-технологический институт водоснабжения, канализации, гидротехнических сооружений и инженерной геологии» (ОАО «НИИ ВОДГЕО») и Федеральным государственным бюджетным учреждением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[ФГБУ </w:t>
      </w:r>
      <w:proofErr w:type="gramStart"/>
      <w:r w:rsidRPr="00154ABC">
        <w:rPr>
          <w:rFonts w:ascii="Times New Roman" w:hAnsi="Times New Roman" w:cs="Times New Roman"/>
          <w:sz w:val="28"/>
          <w:szCs w:val="28"/>
        </w:rPr>
        <w:t xml:space="preserve">ВНИИ ГОЧС </w:t>
      </w:r>
      <w:r w:rsidRPr="00963E26">
        <w:rPr>
          <w:rFonts w:ascii="Times New Roman" w:hAnsi="Times New Roman" w:cs="Times New Roman"/>
          <w:sz w:val="28"/>
          <w:szCs w:val="28"/>
        </w:rPr>
        <w:t>(ФЦ)] [</w:t>
      </w:r>
      <w:r w:rsidR="00963E26" w:rsidRPr="00963E26">
        <w:rPr>
          <w:rFonts w:ascii="Times New Roman" w:hAnsi="Times New Roman" w:cs="Times New Roman"/>
          <w:sz w:val="28"/>
          <w:szCs w:val="28"/>
        </w:rPr>
        <w:t>15</w:t>
      </w:r>
      <w:r w:rsidRPr="00963E26">
        <w:rPr>
          <w:rFonts w:ascii="Times New Roman" w:hAnsi="Times New Roman" w:cs="Times New Roman"/>
          <w:sz w:val="28"/>
          <w:szCs w:val="28"/>
        </w:rPr>
        <w:t>],</w:t>
      </w:r>
      <w:r>
        <w:rPr>
          <w:rFonts w:ascii="Times New Roman" w:hAnsi="Times New Roman" w:cs="Times New Roman"/>
          <w:color w:val="FF0000"/>
          <w:sz w:val="28"/>
          <w:szCs w:val="28"/>
        </w:rPr>
        <w:t xml:space="preserve"> </w:t>
      </w:r>
      <w:r w:rsidRPr="00154ABC">
        <w:rPr>
          <w:rFonts w:ascii="Times New Roman" w:hAnsi="Times New Roman" w:cs="Times New Roman"/>
          <w:sz w:val="28"/>
          <w:szCs w:val="28"/>
        </w:rPr>
        <w:t>который также рекомендован</w:t>
      </w:r>
      <w:r>
        <w:rPr>
          <w:rFonts w:ascii="Times New Roman" w:hAnsi="Times New Roman" w:cs="Times New Roman"/>
          <w:sz w:val="28"/>
          <w:szCs w:val="28"/>
        </w:rPr>
        <w:t xml:space="preserve"> к использованию</w:t>
      </w:r>
      <w:r w:rsidRPr="00154ABC">
        <w:rPr>
          <w:rFonts w:ascii="Times New Roman" w:hAnsi="Times New Roman" w:cs="Times New Roman"/>
          <w:sz w:val="28"/>
          <w:szCs w:val="28"/>
        </w:rPr>
        <w:t xml:space="preserve"> </w:t>
      </w:r>
      <w:r w:rsidRPr="00963E26">
        <w:rPr>
          <w:rFonts w:ascii="Times New Roman" w:hAnsi="Times New Roman" w:cs="Times New Roman"/>
          <w:sz w:val="28"/>
          <w:szCs w:val="28"/>
        </w:rPr>
        <w:t>методикой [</w:t>
      </w:r>
      <w:r w:rsidR="00963E26" w:rsidRPr="00963E26">
        <w:rPr>
          <w:rFonts w:ascii="Times New Roman" w:hAnsi="Times New Roman" w:cs="Times New Roman"/>
          <w:sz w:val="28"/>
          <w:szCs w:val="28"/>
        </w:rPr>
        <w:t>7</w:t>
      </w:r>
      <w:r w:rsidRPr="00963E26">
        <w:rPr>
          <w:rFonts w:ascii="Times New Roman" w:hAnsi="Times New Roman" w:cs="Times New Roman"/>
          <w:sz w:val="28"/>
          <w:szCs w:val="28"/>
        </w:rPr>
        <w:t>].</w:t>
      </w:r>
      <w:proofErr w:type="gramEnd"/>
    </w:p>
    <w:p w:rsidR="00154ABC" w:rsidRPr="00154ABC" w:rsidRDefault="00154ABC" w:rsidP="00154ABC">
      <w:pPr>
        <w:spacing w:after="0" w:line="360" w:lineRule="auto"/>
        <w:ind w:firstLine="851"/>
        <w:jc w:val="both"/>
        <w:rPr>
          <w:rFonts w:ascii="Times New Roman" w:hAnsi="Times New Roman" w:cs="Times New Roman"/>
          <w:color w:val="FF0000"/>
          <w:sz w:val="28"/>
          <w:szCs w:val="28"/>
        </w:rPr>
      </w:pPr>
      <w:proofErr w:type="gramStart"/>
      <w:r w:rsidRPr="00154ABC">
        <w:rPr>
          <w:rFonts w:ascii="Times New Roman" w:hAnsi="Times New Roman" w:cs="Times New Roman"/>
          <w:sz w:val="28"/>
          <w:szCs w:val="28"/>
        </w:rPr>
        <w:t xml:space="preserve">Настоящий стандарт предназначен для использования в ходе деятельности в области предупреждения и ликвидации чрезвычайных ситуаций, при экспертной оценке уровня безопасности и риска аварий гидротехнических сооружений (далее - ГТС) водохозяйственного и промышленного назначения, а также при декларировании их безопасности, экспертизе декларации безопасности, страховании рисков аварий, подготовке сведений для формирования Российского </w:t>
      </w:r>
      <w:r w:rsidRPr="00154ABC">
        <w:rPr>
          <w:rFonts w:ascii="Times New Roman" w:hAnsi="Times New Roman" w:cs="Times New Roman"/>
          <w:sz w:val="28"/>
          <w:szCs w:val="28"/>
        </w:rPr>
        <w:lastRenderedPageBreak/>
        <w:t>регистра гидротехнических сооружений, разработке паспортов безопасности и др.</w:t>
      </w:r>
      <w:r w:rsidRPr="00154ABC">
        <w:rPr>
          <w:rFonts w:ascii="Times New Roman" w:hAnsi="Times New Roman" w:cs="Times New Roman"/>
          <w:color w:val="FF0000"/>
          <w:sz w:val="28"/>
          <w:szCs w:val="28"/>
        </w:rPr>
        <w:t xml:space="preserve"> </w:t>
      </w:r>
      <w:r w:rsidRPr="00154ABC">
        <w:rPr>
          <w:rFonts w:ascii="Times New Roman" w:hAnsi="Times New Roman" w:cs="Times New Roman"/>
          <w:sz w:val="28"/>
          <w:szCs w:val="28"/>
        </w:rPr>
        <w:t>На основе экспертного анализа</w:t>
      </w:r>
      <w:proofErr w:type="gramEnd"/>
      <w:r w:rsidRPr="00154ABC">
        <w:rPr>
          <w:rFonts w:ascii="Times New Roman" w:hAnsi="Times New Roman" w:cs="Times New Roman"/>
          <w:sz w:val="28"/>
          <w:szCs w:val="28"/>
        </w:rPr>
        <w:t xml:space="preserve"> и сопоставления всей совокупности факторов, влияющих на надежность и безопасность ГТС, дается количественная оценка опасности аварий, уязвимости, риска, включая возможный ущерб при аварии. Такой подход позволяет выполнить интегральную количественную оценку этих показателей.</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Согласно ГОСТ </w:t>
      </w:r>
      <w:proofErr w:type="gramStart"/>
      <w:r w:rsidRPr="00154ABC">
        <w:rPr>
          <w:rFonts w:ascii="Times New Roman" w:hAnsi="Times New Roman" w:cs="Times New Roman"/>
          <w:sz w:val="28"/>
          <w:szCs w:val="28"/>
        </w:rPr>
        <w:t>Р</w:t>
      </w:r>
      <w:proofErr w:type="gramEnd"/>
      <w:r w:rsidRPr="00154ABC">
        <w:rPr>
          <w:rFonts w:ascii="Times New Roman" w:hAnsi="Times New Roman" w:cs="Times New Roman"/>
          <w:sz w:val="28"/>
          <w:szCs w:val="28"/>
        </w:rPr>
        <w:t xml:space="preserve"> 22.2.09-</w:t>
      </w:r>
      <w:r w:rsidRPr="00963E26">
        <w:rPr>
          <w:rFonts w:ascii="Times New Roman" w:hAnsi="Times New Roman" w:cs="Times New Roman"/>
          <w:sz w:val="28"/>
          <w:szCs w:val="28"/>
        </w:rPr>
        <w:t>2015 [</w:t>
      </w:r>
      <w:r w:rsidR="00963E26" w:rsidRPr="00963E26">
        <w:rPr>
          <w:rFonts w:ascii="Times New Roman" w:hAnsi="Times New Roman" w:cs="Times New Roman"/>
          <w:sz w:val="28"/>
          <w:szCs w:val="28"/>
        </w:rPr>
        <w:t>15</w:t>
      </w:r>
      <w:r w:rsidRPr="00963E26">
        <w:rPr>
          <w:rFonts w:ascii="Times New Roman" w:hAnsi="Times New Roman" w:cs="Times New Roman"/>
          <w:sz w:val="28"/>
          <w:szCs w:val="28"/>
        </w:rPr>
        <w:t>],</w:t>
      </w:r>
      <w:r w:rsidRPr="00154ABC">
        <w:rPr>
          <w:rFonts w:ascii="Times New Roman" w:hAnsi="Times New Roman" w:cs="Times New Roman"/>
          <w:color w:val="FF0000"/>
          <w:sz w:val="28"/>
          <w:szCs w:val="28"/>
        </w:rPr>
        <w:t xml:space="preserve"> </w:t>
      </w:r>
      <w:r w:rsidRPr="00154ABC">
        <w:rPr>
          <w:rFonts w:ascii="Times New Roman" w:hAnsi="Times New Roman" w:cs="Times New Roman"/>
          <w:sz w:val="28"/>
          <w:szCs w:val="28"/>
        </w:rPr>
        <w:t>опасность аварии на ГТС определяется следующими показателями:</w:t>
      </w:r>
    </w:p>
    <w:p w:rsidR="00154ABC" w:rsidRPr="00154ABC" w:rsidRDefault="00154ABC" w:rsidP="00154ABC">
      <w:pPr>
        <w:pStyle w:val="a8"/>
        <w:numPr>
          <w:ilvl w:val="0"/>
          <w:numId w:val="8"/>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превышение принятых при обосновании конструкции сооружения природных нагрузок и воздействий;</w:t>
      </w:r>
    </w:p>
    <w:p w:rsidR="00154ABC" w:rsidRPr="00154ABC" w:rsidRDefault="00154ABC" w:rsidP="00154ABC">
      <w:pPr>
        <w:pStyle w:val="a8"/>
        <w:numPr>
          <w:ilvl w:val="0"/>
          <w:numId w:val="8"/>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обоснованность и соответствие проектных решений современным нормативным требованиям;</w:t>
      </w:r>
    </w:p>
    <w:p w:rsidR="00154ABC" w:rsidRPr="00154ABC" w:rsidRDefault="00154ABC" w:rsidP="00154ABC">
      <w:pPr>
        <w:pStyle w:val="a8"/>
        <w:numPr>
          <w:ilvl w:val="0"/>
          <w:numId w:val="8"/>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соответствие проекту конструкции сооружения, технологии его возведения и свойств материалов сооружения и основания;</w:t>
      </w:r>
    </w:p>
    <w:p w:rsidR="00154ABC" w:rsidRPr="00154ABC" w:rsidRDefault="00154ABC" w:rsidP="00154ABC">
      <w:pPr>
        <w:pStyle w:val="a8"/>
        <w:numPr>
          <w:ilvl w:val="0"/>
          <w:numId w:val="8"/>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соответствие проекту условий эксплуатации сооружения и условий проведения мониторинга его состояния безопасности.</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Уровень уязвимости ГТС определяется их восприимчивостью, а также восприимчивостью окружающей среды (в зоне влияния сооружения) к воздействию факторов опасности.</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Принимаются следующие показатели уязвимости ГТС:</w:t>
      </w:r>
    </w:p>
    <w:p w:rsidR="00154ABC" w:rsidRPr="00154ABC" w:rsidRDefault="00154ABC" w:rsidP="00154ABC">
      <w:pPr>
        <w:pStyle w:val="a8"/>
        <w:numPr>
          <w:ilvl w:val="0"/>
          <w:numId w:val="9"/>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состояние сооружения (по данным мониторинга);</w:t>
      </w:r>
    </w:p>
    <w:p w:rsidR="00154ABC" w:rsidRPr="00154ABC" w:rsidRDefault="00154ABC" w:rsidP="00154ABC">
      <w:pPr>
        <w:pStyle w:val="a8"/>
        <w:numPr>
          <w:ilvl w:val="0"/>
          <w:numId w:val="9"/>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состояние окружающей среды в зоне влияния ГТС (по данным мониторинга);</w:t>
      </w:r>
    </w:p>
    <w:p w:rsidR="00154ABC" w:rsidRPr="00154ABC" w:rsidRDefault="00154ABC" w:rsidP="00154ABC">
      <w:pPr>
        <w:pStyle w:val="a8"/>
        <w:numPr>
          <w:ilvl w:val="0"/>
          <w:numId w:val="9"/>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готовность организации, эксплуатирующей ГТС к предупреждению, локализации и ликвидации ЧС;</w:t>
      </w:r>
    </w:p>
    <w:p w:rsidR="00154ABC" w:rsidRPr="00154ABC" w:rsidRDefault="00154ABC" w:rsidP="00154ABC">
      <w:pPr>
        <w:pStyle w:val="a8"/>
        <w:numPr>
          <w:ilvl w:val="0"/>
          <w:numId w:val="9"/>
        </w:numPr>
        <w:spacing w:after="0" w:line="360" w:lineRule="auto"/>
        <w:ind w:left="0" w:firstLine="851"/>
        <w:jc w:val="both"/>
        <w:rPr>
          <w:rFonts w:ascii="Times New Roman" w:hAnsi="Times New Roman" w:cs="Times New Roman"/>
          <w:sz w:val="28"/>
          <w:szCs w:val="28"/>
        </w:rPr>
      </w:pPr>
      <w:r w:rsidRPr="00154ABC">
        <w:rPr>
          <w:rFonts w:ascii="Times New Roman" w:hAnsi="Times New Roman" w:cs="Times New Roman"/>
          <w:sz w:val="28"/>
          <w:szCs w:val="28"/>
        </w:rPr>
        <w:t>организация эксплуатации ГТС (соблюдение требований безопасной эксплуатации).</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Интегральная количественная оценка уязвимости ГТС характеризуется коэффициентом уязвимости, который, как и коэффициент опасности, </w:t>
      </w:r>
      <w:r w:rsidRPr="00154ABC">
        <w:rPr>
          <w:rFonts w:ascii="Times New Roman" w:hAnsi="Times New Roman" w:cs="Times New Roman"/>
          <w:sz w:val="28"/>
          <w:szCs w:val="28"/>
        </w:rPr>
        <w:lastRenderedPageBreak/>
        <w:t xml:space="preserve">представляет собой долю от наиболее неблагоприятной обстановки на объекте по сочетанию показателей уязвимости. Оценка риска аварий производится на основании экспертного анализа степени опасности аварии и степени уязвимости ГТС. Коэффициент риска аварии оценивается по принципу пересечения этих событий и количественно выражается коэффициентом риска аварии: </w:t>
      </w:r>
    </w:p>
    <w:p w:rsidR="00154ABC" w:rsidRPr="00154ABC" w:rsidRDefault="00154ABC" w:rsidP="00154ABC">
      <w:pPr>
        <w:spacing w:after="0" w:line="360" w:lineRule="auto"/>
        <w:jc w:val="center"/>
        <w:rPr>
          <w:rFonts w:ascii="Times New Roman" w:hAnsi="Times New Roman" w:cs="Times New Roman"/>
          <w:sz w:val="28"/>
          <w:szCs w:val="28"/>
        </w:rPr>
      </w:pPr>
      <w:r w:rsidRPr="00154ABC">
        <w:rPr>
          <w:rFonts w:ascii="Times New Roman" w:hAnsi="Times New Roman" w:cs="Times New Roman"/>
          <w:i/>
          <w:sz w:val="28"/>
          <w:szCs w:val="28"/>
          <w:lang w:val="en-US"/>
        </w:rPr>
        <w:t>D</w:t>
      </w:r>
      <w:r w:rsidRPr="00154ABC">
        <w:rPr>
          <w:rFonts w:ascii="Times New Roman" w:hAnsi="Times New Roman" w:cs="Times New Roman"/>
          <w:i/>
          <w:sz w:val="28"/>
          <w:szCs w:val="28"/>
          <w:vertAlign w:val="subscript"/>
        </w:rPr>
        <w:t>а</w:t>
      </w:r>
      <w:r w:rsidRPr="00154ABC">
        <w:rPr>
          <w:rFonts w:ascii="Times New Roman" w:hAnsi="Times New Roman" w:cs="Times New Roman"/>
          <w:sz w:val="28"/>
          <w:szCs w:val="28"/>
        </w:rPr>
        <w:t xml:space="preserve"> = </w:t>
      </w:r>
      <w:r w:rsidRPr="00154ABC">
        <w:rPr>
          <w:rFonts w:ascii="Times New Roman" w:hAnsi="Times New Roman" w:cs="Times New Roman"/>
          <w:sz w:val="28"/>
          <w:szCs w:val="28"/>
        </w:rPr>
        <w:sym w:font="Symbol" w:char="F06C"/>
      </w:r>
      <w:r w:rsidRPr="00154ABC">
        <w:rPr>
          <w:rFonts w:ascii="Times New Roman" w:hAnsi="Times New Roman" w:cs="Times New Roman"/>
          <w:sz w:val="28"/>
          <w:szCs w:val="28"/>
        </w:rPr>
        <w:t>×</w:t>
      </w:r>
      <w:r w:rsidRPr="00154ABC">
        <w:rPr>
          <w:rFonts w:ascii="Times New Roman" w:hAnsi="Times New Roman" w:cs="Times New Roman"/>
          <w:sz w:val="28"/>
          <w:szCs w:val="28"/>
        </w:rPr>
        <w:sym w:font="Symbol" w:char="F06E"/>
      </w:r>
      <w:r w:rsidRPr="00154ABC">
        <w:rPr>
          <w:rFonts w:ascii="Times New Roman" w:hAnsi="Times New Roman" w:cs="Times New Roman"/>
          <w:sz w:val="28"/>
          <w:szCs w:val="28"/>
        </w:rPr>
        <w:t>,</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где </w:t>
      </w:r>
      <w:r w:rsidRPr="00154ABC">
        <w:rPr>
          <w:rFonts w:ascii="Times New Roman" w:hAnsi="Times New Roman" w:cs="Times New Roman"/>
          <w:sz w:val="28"/>
          <w:szCs w:val="28"/>
        </w:rPr>
        <w:sym w:font="Symbol" w:char="F06C"/>
      </w:r>
      <w:r w:rsidRPr="00154ABC">
        <w:rPr>
          <w:rFonts w:ascii="Times New Roman" w:hAnsi="Times New Roman" w:cs="Times New Roman"/>
          <w:sz w:val="28"/>
          <w:szCs w:val="28"/>
        </w:rPr>
        <w:t xml:space="preserve"> – коэффициент опасности для ГТС; </w:t>
      </w:r>
      <w:r w:rsidRPr="00154ABC">
        <w:rPr>
          <w:rFonts w:ascii="Times New Roman" w:hAnsi="Times New Roman" w:cs="Times New Roman"/>
          <w:sz w:val="28"/>
          <w:szCs w:val="28"/>
        </w:rPr>
        <w:sym w:font="Symbol" w:char="F06E"/>
      </w:r>
      <w:r w:rsidRPr="00154ABC">
        <w:rPr>
          <w:rFonts w:ascii="Times New Roman" w:hAnsi="Times New Roman" w:cs="Times New Roman"/>
          <w:sz w:val="28"/>
          <w:szCs w:val="28"/>
        </w:rPr>
        <w:t xml:space="preserve"> – коэффициент уязвимости ГТС. Коэффициенты опасности и уязвимости определяются для каждого события по таблицам, представленным в </w:t>
      </w:r>
      <w:proofErr w:type="spellStart"/>
      <w:r w:rsidRPr="00154ABC">
        <w:rPr>
          <w:rFonts w:ascii="Times New Roman" w:hAnsi="Times New Roman" w:cs="Times New Roman"/>
          <w:sz w:val="28"/>
          <w:szCs w:val="28"/>
        </w:rPr>
        <w:t>ГОСТе</w:t>
      </w:r>
      <w:proofErr w:type="spellEnd"/>
      <w:r w:rsidRPr="00154ABC">
        <w:rPr>
          <w:rFonts w:ascii="Times New Roman" w:hAnsi="Times New Roman" w:cs="Times New Roman"/>
          <w:sz w:val="28"/>
          <w:szCs w:val="28"/>
        </w:rPr>
        <w:t xml:space="preserve"> </w:t>
      </w:r>
      <w:r w:rsidRPr="00963E26">
        <w:rPr>
          <w:rFonts w:ascii="Times New Roman" w:hAnsi="Times New Roman" w:cs="Times New Roman"/>
          <w:sz w:val="28"/>
          <w:szCs w:val="28"/>
        </w:rPr>
        <w:t>[</w:t>
      </w:r>
      <w:r w:rsidR="00963E26" w:rsidRPr="00963E26">
        <w:rPr>
          <w:rFonts w:ascii="Times New Roman" w:hAnsi="Times New Roman" w:cs="Times New Roman"/>
          <w:sz w:val="28"/>
          <w:szCs w:val="28"/>
        </w:rPr>
        <w:t>15</w:t>
      </w:r>
      <w:r w:rsidRPr="00963E26">
        <w:rPr>
          <w:rFonts w:ascii="Times New Roman" w:hAnsi="Times New Roman" w:cs="Times New Roman"/>
          <w:sz w:val="28"/>
          <w:szCs w:val="28"/>
        </w:rPr>
        <w:t>]. Физический</w:t>
      </w:r>
      <w:r w:rsidRPr="00154ABC">
        <w:rPr>
          <w:rFonts w:ascii="Times New Roman" w:hAnsi="Times New Roman" w:cs="Times New Roman"/>
          <w:sz w:val="28"/>
          <w:szCs w:val="28"/>
        </w:rPr>
        <w:t xml:space="preserve"> смысл коэффициента </w:t>
      </w:r>
      <w:proofErr w:type="gramStart"/>
      <w:r w:rsidRPr="00154ABC">
        <w:rPr>
          <w:rFonts w:ascii="Times New Roman" w:hAnsi="Times New Roman" w:cs="Times New Roman"/>
          <w:i/>
          <w:sz w:val="28"/>
          <w:szCs w:val="28"/>
          <w:lang w:val="en-US"/>
        </w:rPr>
        <w:t>D</w:t>
      </w:r>
      <w:proofErr w:type="gramEnd"/>
      <w:r w:rsidRPr="00154ABC">
        <w:rPr>
          <w:rFonts w:ascii="Times New Roman" w:hAnsi="Times New Roman" w:cs="Times New Roman"/>
          <w:i/>
          <w:sz w:val="28"/>
          <w:szCs w:val="28"/>
          <w:vertAlign w:val="subscript"/>
        </w:rPr>
        <w:t>а</w:t>
      </w:r>
      <w:r w:rsidRPr="00154ABC">
        <w:rPr>
          <w:rFonts w:ascii="Times New Roman" w:hAnsi="Times New Roman" w:cs="Times New Roman"/>
          <w:sz w:val="28"/>
          <w:szCs w:val="28"/>
        </w:rPr>
        <w:t xml:space="preserve"> состоит в том, что он представляет собой меру опасного воздействия на ГТС с установленной степенью уязвимости. Уровень безопасности ГТС оценивается по величине этого коэффициента, характеризующего суммарную дозу вредных воздействий в соответствии с данными, приведенными в таблице 1.</w:t>
      </w:r>
    </w:p>
    <w:p w:rsidR="00154ABC" w:rsidRPr="00154ABC" w:rsidRDefault="00154ABC" w:rsidP="00154ABC">
      <w:pPr>
        <w:spacing w:before="240" w:after="0" w:line="240" w:lineRule="auto"/>
        <w:jc w:val="both"/>
        <w:rPr>
          <w:rFonts w:ascii="Times New Roman" w:hAnsi="Times New Roman" w:cs="Times New Roman"/>
          <w:b/>
          <w:i/>
          <w:sz w:val="28"/>
          <w:szCs w:val="28"/>
          <w:vertAlign w:val="subscript"/>
        </w:rPr>
      </w:pPr>
      <w:r w:rsidRPr="00154ABC">
        <w:rPr>
          <w:rFonts w:ascii="Times New Roman" w:hAnsi="Times New Roman" w:cs="Times New Roman"/>
          <w:b/>
          <w:sz w:val="28"/>
          <w:szCs w:val="28"/>
        </w:rPr>
        <w:t xml:space="preserve">Таблица 1 – Классификация уровня безопасности ГТС по значению дозы вредного воздействия </w:t>
      </w:r>
      <w:proofErr w:type="gramStart"/>
      <w:r w:rsidRPr="00154ABC">
        <w:rPr>
          <w:rFonts w:ascii="Times New Roman" w:hAnsi="Times New Roman" w:cs="Times New Roman"/>
          <w:b/>
          <w:i/>
          <w:sz w:val="28"/>
          <w:szCs w:val="28"/>
          <w:lang w:val="en-US"/>
        </w:rPr>
        <w:t>D</w:t>
      </w:r>
      <w:proofErr w:type="gramEnd"/>
      <w:r w:rsidRPr="00154ABC">
        <w:rPr>
          <w:rFonts w:ascii="Times New Roman" w:hAnsi="Times New Roman" w:cs="Times New Roman"/>
          <w:b/>
          <w:i/>
          <w:sz w:val="28"/>
          <w:szCs w:val="28"/>
          <w:vertAlign w:val="subscript"/>
        </w:rPr>
        <w:t>а</w:t>
      </w:r>
    </w:p>
    <w:tbl>
      <w:tblPr>
        <w:tblStyle w:val="ab"/>
        <w:tblW w:w="8505" w:type="dxa"/>
        <w:tblInd w:w="108" w:type="dxa"/>
        <w:tblLook w:val="04A0"/>
      </w:tblPr>
      <w:tblGrid>
        <w:gridCol w:w="4253"/>
        <w:gridCol w:w="4252"/>
      </w:tblGrid>
      <w:tr w:rsidR="00154ABC" w:rsidRPr="00154ABC" w:rsidTr="00154ABC">
        <w:tc>
          <w:tcPr>
            <w:tcW w:w="4253" w:type="dxa"/>
          </w:tcPr>
          <w:p w:rsidR="00154ABC" w:rsidRPr="00154ABC" w:rsidRDefault="00154ABC" w:rsidP="00154ABC">
            <w:pPr>
              <w:spacing w:line="360" w:lineRule="auto"/>
              <w:jc w:val="center"/>
              <w:rPr>
                <w:rFonts w:ascii="Times New Roman" w:hAnsi="Times New Roman" w:cs="Times New Roman"/>
                <w:sz w:val="28"/>
                <w:szCs w:val="28"/>
              </w:rPr>
            </w:pPr>
            <w:r w:rsidRPr="00154ABC">
              <w:rPr>
                <w:rFonts w:ascii="Times New Roman" w:hAnsi="Times New Roman" w:cs="Times New Roman"/>
                <w:sz w:val="28"/>
                <w:szCs w:val="28"/>
              </w:rPr>
              <w:t>Уровень безопасности ГТС</w:t>
            </w:r>
          </w:p>
        </w:tc>
        <w:tc>
          <w:tcPr>
            <w:tcW w:w="4252" w:type="dxa"/>
          </w:tcPr>
          <w:p w:rsidR="00154ABC" w:rsidRPr="00154ABC" w:rsidRDefault="00154ABC" w:rsidP="00154ABC">
            <w:pPr>
              <w:spacing w:line="360" w:lineRule="auto"/>
              <w:jc w:val="center"/>
              <w:rPr>
                <w:rFonts w:ascii="Times New Roman" w:hAnsi="Times New Roman" w:cs="Times New Roman"/>
                <w:sz w:val="28"/>
                <w:szCs w:val="28"/>
              </w:rPr>
            </w:pPr>
            <w:r w:rsidRPr="00154ABC">
              <w:rPr>
                <w:rFonts w:ascii="Times New Roman" w:hAnsi="Times New Roman" w:cs="Times New Roman"/>
                <w:sz w:val="28"/>
                <w:szCs w:val="28"/>
              </w:rPr>
              <w:t xml:space="preserve">Доза вредного воздействия </w:t>
            </w:r>
            <w:proofErr w:type="gramStart"/>
            <w:r w:rsidRPr="00154ABC">
              <w:rPr>
                <w:rFonts w:ascii="Times New Roman" w:hAnsi="Times New Roman" w:cs="Times New Roman"/>
                <w:i/>
                <w:sz w:val="28"/>
                <w:szCs w:val="28"/>
                <w:lang w:val="en-US"/>
              </w:rPr>
              <w:t>D</w:t>
            </w:r>
            <w:proofErr w:type="gramEnd"/>
            <w:r w:rsidRPr="00154ABC">
              <w:rPr>
                <w:rFonts w:ascii="Times New Roman" w:hAnsi="Times New Roman" w:cs="Times New Roman"/>
                <w:i/>
                <w:sz w:val="28"/>
                <w:szCs w:val="28"/>
                <w:vertAlign w:val="subscript"/>
              </w:rPr>
              <w:t>а</w:t>
            </w:r>
          </w:p>
        </w:tc>
      </w:tr>
      <w:tr w:rsidR="00154ABC" w:rsidRPr="00154ABC" w:rsidTr="00154ABC">
        <w:tc>
          <w:tcPr>
            <w:tcW w:w="4253"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 xml:space="preserve">Нормальный </w:t>
            </w:r>
          </w:p>
        </w:tc>
        <w:tc>
          <w:tcPr>
            <w:tcW w:w="4252"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Не более 0,15</w:t>
            </w:r>
          </w:p>
        </w:tc>
      </w:tr>
      <w:tr w:rsidR="00154ABC" w:rsidRPr="00154ABC" w:rsidTr="00154ABC">
        <w:tc>
          <w:tcPr>
            <w:tcW w:w="4253"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 xml:space="preserve">Пониженный </w:t>
            </w:r>
          </w:p>
        </w:tc>
        <w:tc>
          <w:tcPr>
            <w:tcW w:w="4252"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Свыше 0,15, но не более 0,3</w:t>
            </w:r>
          </w:p>
        </w:tc>
      </w:tr>
      <w:tr w:rsidR="00154ABC" w:rsidRPr="00154ABC" w:rsidTr="00154ABC">
        <w:tc>
          <w:tcPr>
            <w:tcW w:w="4253" w:type="dxa"/>
          </w:tcPr>
          <w:p w:rsidR="00154ABC" w:rsidRPr="00154ABC" w:rsidRDefault="00154ABC" w:rsidP="00154ABC">
            <w:pPr>
              <w:spacing w:line="360" w:lineRule="auto"/>
              <w:rPr>
                <w:rFonts w:ascii="Times New Roman" w:hAnsi="Times New Roman" w:cs="Times New Roman"/>
                <w:sz w:val="28"/>
                <w:szCs w:val="28"/>
              </w:rPr>
            </w:pPr>
            <w:r w:rsidRPr="00154ABC">
              <w:rPr>
                <w:rFonts w:ascii="Times New Roman" w:hAnsi="Times New Roman" w:cs="Times New Roman"/>
                <w:sz w:val="28"/>
                <w:szCs w:val="28"/>
              </w:rPr>
              <w:t xml:space="preserve">Неудовлетворительный </w:t>
            </w:r>
          </w:p>
        </w:tc>
        <w:tc>
          <w:tcPr>
            <w:tcW w:w="4252"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Свыше 0,3, но не более 0,5</w:t>
            </w:r>
          </w:p>
        </w:tc>
      </w:tr>
      <w:tr w:rsidR="00154ABC" w:rsidRPr="00154ABC" w:rsidTr="00154ABC">
        <w:tc>
          <w:tcPr>
            <w:tcW w:w="4253"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 xml:space="preserve">Опасный </w:t>
            </w:r>
          </w:p>
        </w:tc>
        <w:tc>
          <w:tcPr>
            <w:tcW w:w="4252"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Более 0,5</w:t>
            </w:r>
          </w:p>
        </w:tc>
      </w:tr>
    </w:tbl>
    <w:p w:rsidR="00154ABC" w:rsidRPr="00154ABC" w:rsidRDefault="00154ABC" w:rsidP="00154ABC">
      <w:pPr>
        <w:spacing w:before="240"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В области значений </w:t>
      </w:r>
      <w:proofErr w:type="gramStart"/>
      <w:r w:rsidRPr="00154ABC">
        <w:rPr>
          <w:rFonts w:ascii="Times New Roman" w:hAnsi="Times New Roman" w:cs="Times New Roman"/>
          <w:i/>
          <w:sz w:val="28"/>
          <w:szCs w:val="28"/>
          <w:lang w:val="en-US"/>
        </w:rPr>
        <w:t>D</w:t>
      </w:r>
      <w:proofErr w:type="gramEnd"/>
      <w:r w:rsidRPr="00154ABC">
        <w:rPr>
          <w:rFonts w:ascii="Times New Roman" w:hAnsi="Times New Roman" w:cs="Times New Roman"/>
          <w:i/>
          <w:sz w:val="28"/>
          <w:szCs w:val="28"/>
          <w:vertAlign w:val="subscript"/>
        </w:rPr>
        <w:t>а</w:t>
      </w:r>
      <w:r w:rsidRPr="00154ABC">
        <w:rPr>
          <w:rFonts w:ascii="Times New Roman" w:hAnsi="Times New Roman" w:cs="Times New Roman"/>
          <w:i/>
          <w:sz w:val="28"/>
          <w:szCs w:val="28"/>
        </w:rPr>
        <w:t xml:space="preserve"> </w:t>
      </w:r>
      <w:r w:rsidRPr="00154ABC">
        <w:rPr>
          <w:rFonts w:ascii="Times New Roman" w:hAnsi="Times New Roman" w:cs="Times New Roman"/>
          <w:sz w:val="28"/>
          <w:szCs w:val="28"/>
        </w:rPr>
        <w:t>≤</w:t>
      </w:r>
      <w:r w:rsidRPr="00154ABC">
        <w:rPr>
          <w:rFonts w:ascii="Times New Roman" w:hAnsi="Times New Roman" w:cs="Times New Roman"/>
          <w:iCs/>
          <w:sz w:val="28"/>
          <w:szCs w:val="28"/>
        </w:rPr>
        <w:t xml:space="preserve"> </w:t>
      </w:r>
      <w:r w:rsidRPr="00154ABC">
        <w:rPr>
          <w:rFonts w:ascii="Times New Roman" w:hAnsi="Times New Roman" w:cs="Times New Roman"/>
          <w:sz w:val="28"/>
          <w:szCs w:val="28"/>
        </w:rPr>
        <w:t>0,15 уровень безопасности ГТС оценивается как нормальный. Сооружение удовлетворяет всем проектным требованиям по назначению и конструктивной надежности, а также современным нормативным требованиям. Дальнейшая эксплуатация сооружений и оборудования возможна без проведения каких-либо технических или организационных мероприятий по повышению безопасности при обеспечении мониторинга безопасности и своевременном выполнении плановых ремонтно-профилактических работ.</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В области значений 0,15&lt;</w:t>
      </w:r>
      <w:r w:rsidRPr="00154ABC">
        <w:rPr>
          <w:rFonts w:ascii="Times New Roman" w:hAnsi="Times New Roman" w:cs="Times New Roman"/>
          <w:i/>
          <w:sz w:val="28"/>
          <w:szCs w:val="28"/>
        </w:rPr>
        <w:t xml:space="preserve"> </w:t>
      </w:r>
      <w:proofErr w:type="gramStart"/>
      <w:r w:rsidRPr="00154ABC">
        <w:rPr>
          <w:rFonts w:ascii="Times New Roman" w:hAnsi="Times New Roman" w:cs="Times New Roman"/>
          <w:i/>
          <w:sz w:val="28"/>
          <w:szCs w:val="28"/>
          <w:lang w:val="en-US"/>
        </w:rPr>
        <w:t>D</w:t>
      </w:r>
      <w:proofErr w:type="gramEnd"/>
      <w:r w:rsidRPr="00154ABC">
        <w:rPr>
          <w:rFonts w:ascii="Times New Roman" w:hAnsi="Times New Roman" w:cs="Times New Roman"/>
          <w:i/>
          <w:sz w:val="28"/>
          <w:szCs w:val="28"/>
          <w:vertAlign w:val="subscript"/>
        </w:rPr>
        <w:t>а</w:t>
      </w:r>
      <w:r w:rsidRPr="00154ABC">
        <w:rPr>
          <w:rFonts w:ascii="Times New Roman" w:hAnsi="Times New Roman" w:cs="Times New Roman"/>
          <w:i/>
          <w:sz w:val="28"/>
          <w:szCs w:val="28"/>
        </w:rPr>
        <w:t xml:space="preserve"> </w:t>
      </w:r>
      <w:r w:rsidRPr="00154ABC">
        <w:rPr>
          <w:rFonts w:ascii="Times New Roman" w:hAnsi="Times New Roman" w:cs="Times New Roman"/>
          <w:sz w:val="28"/>
          <w:szCs w:val="28"/>
        </w:rPr>
        <w:t>≤</w:t>
      </w:r>
      <w:r w:rsidRPr="00154ABC">
        <w:rPr>
          <w:rFonts w:ascii="Times New Roman" w:hAnsi="Times New Roman" w:cs="Times New Roman"/>
          <w:i/>
          <w:iCs/>
          <w:sz w:val="28"/>
          <w:szCs w:val="28"/>
        </w:rPr>
        <w:t xml:space="preserve"> </w:t>
      </w:r>
      <w:r w:rsidRPr="00154ABC">
        <w:rPr>
          <w:rFonts w:ascii="Times New Roman" w:hAnsi="Times New Roman" w:cs="Times New Roman"/>
          <w:sz w:val="28"/>
          <w:szCs w:val="28"/>
        </w:rPr>
        <w:t xml:space="preserve">0,30 уровень безопасности ГТС оценивается как пониженный. Имеются отклонения от правил безопасной эксплуатации, </w:t>
      </w:r>
      <w:r w:rsidRPr="00154ABC">
        <w:rPr>
          <w:rFonts w:ascii="Times New Roman" w:hAnsi="Times New Roman" w:cs="Times New Roman"/>
          <w:sz w:val="28"/>
          <w:szCs w:val="28"/>
        </w:rPr>
        <w:lastRenderedPageBreak/>
        <w:t>которые не препятствуют возможности выполнения сооружением заданных эксплуатационных функций. Дальнейшая безопасная эксплуатация сооружения в проектном режиме возможна при обязательном выполнении в согласованные (установленные) органами государственного надзора сроки мероприятий по повышению уровня безопасности, конкретный перечень которых вытекает из анализа факторов, обусловливающих максимальные значения показателей опасности и уязвимости.</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При 0,30&lt;</w:t>
      </w:r>
      <w:r w:rsidRPr="00154ABC">
        <w:rPr>
          <w:rFonts w:ascii="Times New Roman" w:hAnsi="Times New Roman" w:cs="Times New Roman"/>
          <w:i/>
          <w:sz w:val="28"/>
          <w:szCs w:val="28"/>
        </w:rPr>
        <w:t xml:space="preserve"> </w:t>
      </w:r>
      <w:proofErr w:type="gramStart"/>
      <w:r w:rsidRPr="00154ABC">
        <w:rPr>
          <w:rFonts w:ascii="Times New Roman" w:hAnsi="Times New Roman" w:cs="Times New Roman"/>
          <w:i/>
          <w:sz w:val="28"/>
          <w:szCs w:val="28"/>
          <w:lang w:val="en-US"/>
        </w:rPr>
        <w:t>D</w:t>
      </w:r>
      <w:proofErr w:type="gramEnd"/>
      <w:r w:rsidRPr="00154ABC">
        <w:rPr>
          <w:rFonts w:ascii="Times New Roman" w:hAnsi="Times New Roman" w:cs="Times New Roman"/>
          <w:i/>
          <w:sz w:val="28"/>
          <w:szCs w:val="28"/>
          <w:vertAlign w:val="subscript"/>
        </w:rPr>
        <w:t>а</w:t>
      </w:r>
      <w:r w:rsidRPr="00154ABC">
        <w:rPr>
          <w:rFonts w:ascii="Times New Roman" w:hAnsi="Times New Roman" w:cs="Times New Roman"/>
          <w:i/>
          <w:sz w:val="28"/>
          <w:szCs w:val="28"/>
        </w:rPr>
        <w:t xml:space="preserve"> </w:t>
      </w:r>
      <w:r w:rsidRPr="00154ABC">
        <w:rPr>
          <w:rFonts w:ascii="Times New Roman" w:hAnsi="Times New Roman" w:cs="Times New Roman"/>
          <w:sz w:val="28"/>
          <w:szCs w:val="28"/>
        </w:rPr>
        <w:t>≤</w:t>
      </w:r>
      <w:r w:rsidRPr="00154ABC">
        <w:rPr>
          <w:rFonts w:ascii="Times New Roman" w:hAnsi="Times New Roman" w:cs="Times New Roman"/>
          <w:i/>
          <w:iCs/>
          <w:sz w:val="28"/>
          <w:szCs w:val="28"/>
        </w:rPr>
        <w:t xml:space="preserve"> </w:t>
      </w:r>
      <w:r w:rsidRPr="00154ABC">
        <w:rPr>
          <w:rFonts w:ascii="Times New Roman" w:hAnsi="Times New Roman" w:cs="Times New Roman"/>
          <w:sz w:val="28"/>
          <w:szCs w:val="28"/>
        </w:rPr>
        <w:t>0,50 уровень безопасности ГТС оценивается как неудовлетворительный. Имеются отклонения от проектного состояния и нарушения правил безопасной эксплуатации, которые могут привести к возникновению аварийной ситуации. Дальнейшая эксплуатация сооружения в проектном режиме недопустима без проведения в установленные органами государственного надзора сроки тех или иных технических (вплоть до капитального ремонта, замены оборудования и др.) и организационных мероприятий по снижению риска аварий и восстановлению нормального уровня безопасности на основе анализа факторов, обусловливающих максимальные значения показателей опасности и уязвимости. К проведению такого анализа и разработке мероприятий по повышению уровня безопасности, как правило, должны привлекаться специализированные научно-исследовательские и проектные организации.</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Значения параметра </w:t>
      </w:r>
      <w:proofErr w:type="gramStart"/>
      <w:r w:rsidRPr="00154ABC">
        <w:rPr>
          <w:rFonts w:ascii="Times New Roman" w:hAnsi="Times New Roman" w:cs="Times New Roman"/>
          <w:i/>
          <w:sz w:val="28"/>
          <w:szCs w:val="28"/>
          <w:lang w:val="en-US"/>
        </w:rPr>
        <w:t>D</w:t>
      </w:r>
      <w:proofErr w:type="gramEnd"/>
      <w:r w:rsidRPr="00154ABC">
        <w:rPr>
          <w:rFonts w:ascii="Times New Roman" w:hAnsi="Times New Roman" w:cs="Times New Roman"/>
          <w:i/>
          <w:sz w:val="28"/>
          <w:szCs w:val="28"/>
          <w:vertAlign w:val="subscript"/>
        </w:rPr>
        <w:t>а</w:t>
      </w:r>
      <w:r w:rsidRPr="00154ABC">
        <w:rPr>
          <w:rFonts w:ascii="Times New Roman" w:hAnsi="Times New Roman" w:cs="Times New Roman"/>
          <w:i/>
          <w:iCs/>
          <w:sz w:val="28"/>
          <w:szCs w:val="28"/>
        </w:rPr>
        <w:t xml:space="preserve"> </w:t>
      </w:r>
      <w:r w:rsidRPr="00154ABC">
        <w:rPr>
          <w:rFonts w:ascii="Times New Roman" w:hAnsi="Times New Roman" w:cs="Times New Roman"/>
          <w:sz w:val="28"/>
          <w:szCs w:val="28"/>
        </w:rPr>
        <w:t xml:space="preserve">&gt;0,50 свидетельствуют об аварийной ситуации, уровень безопасности ГТС оценивается как опасный. В этом случае дальнейшая эксплуатация сооружения в проектном режиме по условиям риска аварии недопустима и должна осуществляться в соответствии с </w:t>
      </w:r>
      <w:r w:rsidRPr="00963E26">
        <w:rPr>
          <w:rFonts w:ascii="Times New Roman" w:hAnsi="Times New Roman" w:cs="Times New Roman"/>
          <w:sz w:val="28"/>
          <w:szCs w:val="28"/>
        </w:rPr>
        <w:t>требованиями [</w:t>
      </w:r>
      <w:r w:rsidR="00963E26" w:rsidRPr="00963E26">
        <w:rPr>
          <w:rFonts w:ascii="Times New Roman" w:hAnsi="Times New Roman" w:cs="Times New Roman"/>
          <w:sz w:val="28"/>
          <w:szCs w:val="28"/>
        </w:rPr>
        <w:t>1</w:t>
      </w:r>
      <w:r w:rsidRPr="00963E26">
        <w:rPr>
          <w:rFonts w:ascii="Times New Roman" w:hAnsi="Times New Roman" w:cs="Times New Roman"/>
          <w:sz w:val="28"/>
          <w:szCs w:val="28"/>
        </w:rPr>
        <w:t>].</w:t>
      </w:r>
    </w:p>
    <w:p w:rsidR="00154ABC" w:rsidRPr="00154ABC" w:rsidRDefault="00154ABC" w:rsidP="00154ABC">
      <w:pPr>
        <w:spacing w:after="0" w:line="360" w:lineRule="auto"/>
        <w:ind w:firstLine="851"/>
        <w:jc w:val="both"/>
        <w:rPr>
          <w:rFonts w:ascii="Times New Roman" w:hAnsi="Times New Roman" w:cs="Times New Roman"/>
          <w:sz w:val="28"/>
          <w:szCs w:val="28"/>
        </w:rPr>
      </w:pPr>
      <w:proofErr w:type="gramStart"/>
      <w:r w:rsidRPr="00154ABC">
        <w:rPr>
          <w:rFonts w:ascii="Times New Roman" w:hAnsi="Times New Roman" w:cs="Times New Roman"/>
          <w:sz w:val="28"/>
          <w:szCs w:val="28"/>
        </w:rPr>
        <w:t>При уровне безопасности ГТС - опасный, необходимо незамедлительно информировать органы государственного надзора, и, в соответствии с полученным предписанием, ввести ограничения на режим эксплуатации (снижение уровня верхнего бьефа и др.), разработать и утвердить временные правила эксплуатации.</w:t>
      </w:r>
      <w:proofErr w:type="gramEnd"/>
      <w:r w:rsidRPr="00154ABC">
        <w:rPr>
          <w:rFonts w:ascii="Times New Roman" w:hAnsi="Times New Roman" w:cs="Times New Roman"/>
          <w:sz w:val="28"/>
          <w:szCs w:val="28"/>
        </w:rPr>
        <w:t xml:space="preserve"> Мероприятия по восстановлению нормального уровня безопасности должны выполняться на основании анализа факторов, </w:t>
      </w:r>
      <w:r w:rsidRPr="00154ABC">
        <w:rPr>
          <w:rFonts w:ascii="Times New Roman" w:hAnsi="Times New Roman" w:cs="Times New Roman"/>
          <w:sz w:val="28"/>
          <w:szCs w:val="28"/>
        </w:rPr>
        <w:lastRenderedPageBreak/>
        <w:t>обусловливающих возникновение аварийной ситуации, с обязательным привлечением специализированных организаций. После проведения необходимых мероприятий перевод сооружений вновь в проектный режим эксплуатации должен быть согласован с органами государственного надзора за безопасностью ГТС.</w:t>
      </w:r>
    </w:p>
    <w:p w:rsidR="00154ABC" w:rsidRPr="00154ABC" w:rsidRDefault="00154ABC" w:rsidP="00154ABC">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Расчеты дозы вредного воздействия </w:t>
      </w:r>
      <w:proofErr w:type="spellStart"/>
      <w:proofErr w:type="gramStart"/>
      <w:r w:rsidRPr="00154ABC">
        <w:rPr>
          <w:rFonts w:ascii="Times New Roman" w:hAnsi="Times New Roman" w:cs="Times New Roman"/>
          <w:i/>
          <w:iCs/>
          <w:sz w:val="28"/>
          <w:szCs w:val="28"/>
        </w:rPr>
        <w:t>D</w:t>
      </w:r>
      <w:proofErr w:type="gramEnd"/>
      <w:r w:rsidRPr="00154ABC">
        <w:rPr>
          <w:rFonts w:ascii="Times New Roman" w:hAnsi="Times New Roman" w:cs="Times New Roman"/>
          <w:i/>
          <w:iCs/>
          <w:sz w:val="28"/>
          <w:szCs w:val="28"/>
          <w:vertAlign w:val="subscript"/>
        </w:rPr>
        <w:t>а</w:t>
      </w:r>
      <w:proofErr w:type="spellEnd"/>
      <w:r w:rsidRPr="00154ABC">
        <w:rPr>
          <w:rFonts w:ascii="Times New Roman" w:hAnsi="Times New Roman" w:cs="Times New Roman"/>
          <w:i/>
          <w:iCs/>
          <w:sz w:val="28"/>
          <w:szCs w:val="28"/>
        </w:rPr>
        <w:t xml:space="preserve"> </w:t>
      </w:r>
      <w:r w:rsidRPr="00154ABC">
        <w:rPr>
          <w:rFonts w:ascii="Times New Roman" w:hAnsi="Times New Roman" w:cs="Times New Roman"/>
          <w:sz w:val="28"/>
          <w:szCs w:val="28"/>
        </w:rPr>
        <w:t xml:space="preserve">позволяют не только определять уровень безопасности ГТС, но и оценивать вероятность возникновения аварии </w:t>
      </w:r>
      <w:proofErr w:type="spellStart"/>
      <w:r w:rsidRPr="00154ABC">
        <w:rPr>
          <w:rFonts w:ascii="Times New Roman" w:hAnsi="Times New Roman" w:cs="Times New Roman"/>
          <w:i/>
          <w:iCs/>
          <w:sz w:val="28"/>
          <w:szCs w:val="28"/>
        </w:rPr>
        <w:t>P</w:t>
      </w:r>
      <w:r w:rsidRPr="00154ABC">
        <w:rPr>
          <w:rFonts w:ascii="Times New Roman" w:hAnsi="Times New Roman" w:cs="Times New Roman"/>
          <w:i/>
          <w:iCs/>
          <w:sz w:val="28"/>
          <w:szCs w:val="28"/>
          <w:vertAlign w:val="subscript"/>
        </w:rPr>
        <w:t>а</w:t>
      </w:r>
      <w:proofErr w:type="spellEnd"/>
      <w:r w:rsidRPr="00154ABC">
        <w:rPr>
          <w:rFonts w:ascii="Times New Roman" w:hAnsi="Times New Roman" w:cs="Times New Roman"/>
          <w:i/>
          <w:iCs/>
          <w:sz w:val="28"/>
          <w:szCs w:val="28"/>
        </w:rPr>
        <w:t xml:space="preserve"> </w:t>
      </w:r>
      <w:r w:rsidRPr="00154ABC">
        <w:rPr>
          <w:rFonts w:ascii="Times New Roman" w:hAnsi="Times New Roman" w:cs="Times New Roman"/>
          <w:sz w:val="28"/>
          <w:szCs w:val="28"/>
        </w:rPr>
        <w:t>(ГТС):</w:t>
      </w:r>
    </w:p>
    <w:p w:rsidR="00154ABC" w:rsidRPr="00154ABC" w:rsidRDefault="00154ABC" w:rsidP="00154ABC">
      <w:pPr>
        <w:spacing w:after="0" w:line="360" w:lineRule="auto"/>
        <w:jc w:val="center"/>
        <w:rPr>
          <w:rFonts w:ascii="Times New Roman" w:hAnsi="Times New Roman" w:cs="Times New Roman"/>
          <w:sz w:val="28"/>
          <w:szCs w:val="28"/>
        </w:rPr>
      </w:pPr>
      <w:r w:rsidRPr="00154ABC">
        <w:rPr>
          <w:noProof/>
          <w:position w:val="-20"/>
          <w:lang w:eastAsia="ru-RU"/>
        </w:rPr>
        <w:drawing>
          <wp:inline distT="0" distB="0" distL="0" distR="0">
            <wp:extent cx="2465070" cy="569967"/>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71295" cy="571406"/>
                    </a:xfrm>
                    <a:prstGeom prst="rect">
                      <a:avLst/>
                    </a:prstGeom>
                    <a:noFill/>
                    <a:ln w="9525">
                      <a:noFill/>
                      <a:miter lim="800000"/>
                      <a:headEnd/>
                      <a:tailEnd/>
                    </a:ln>
                  </pic:spPr>
                </pic:pic>
              </a:graphicData>
            </a:graphic>
          </wp:inline>
        </w:drawing>
      </w:r>
    </w:p>
    <w:p w:rsidR="00154ABC" w:rsidRPr="00154ABC" w:rsidRDefault="00154ABC" w:rsidP="00154ABC">
      <w:pPr>
        <w:pStyle w:val="a8"/>
        <w:spacing w:after="0" w:line="360" w:lineRule="auto"/>
        <w:ind w:left="0" w:firstLine="851"/>
        <w:jc w:val="both"/>
        <w:rPr>
          <w:rFonts w:ascii="Times New Roman" w:hAnsi="Times New Roman" w:cs="Times New Roman"/>
          <w:iCs/>
          <w:sz w:val="28"/>
          <w:szCs w:val="28"/>
        </w:rPr>
      </w:pPr>
      <w:r w:rsidRPr="00154ABC">
        <w:rPr>
          <w:rFonts w:ascii="Times New Roman" w:hAnsi="Times New Roman" w:cs="Times New Roman"/>
          <w:sz w:val="28"/>
          <w:szCs w:val="28"/>
        </w:rPr>
        <w:t xml:space="preserve">где </w:t>
      </w:r>
      <w:r w:rsidRPr="00154ABC">
        <w:rPr>
          <w:rFonts w:ascii="Times New Roman" w:hAnsi="Times New Roman" w:cs="Times New Roman"/>
          <w:i/>
          <w:iCs/>
          <w:sz w:val="28"/>
          <w:szCs w:val="28"/>
        </w:rPr>
        <w:t>D</w:t>
      </w:r>
      <w:r w:rsidRPr="00154ABC">
        <w:rPr>
          <w:rFonts w:ascii="Times New Roman" w:hAnsi="Times New Roman" w:cs="Times New Roman"/>
          <w:i/>
          <w:iCs/>
          <w:sz w:val="28"/>
          <w:szCs w:val="28"/>
          <w:vertAlign w:val="subscript"/>
          <w:lang w:val="en-US"/>
        </w:rPr>
        <w:t>k</w:t>
      </w:r>
      <w:r w:rsidRPr="00154ABC">
        <w:rPr>
          <w:rFonts w:ascii="Times New Roman" w:hAnsi="Times New Roman" w:cs="Times New Roman"/>
          <w:i/>
          <w:iCs/>
          <w:sz w:val="28"/>
          <w:szCs w:val="28"/>
        </w:rPr>
        <w:t xml:space="preserve"> – </w:t>
      </w:r>
      <w:r w:rsidRPr="00154ABC">
        <w:rPr>
          <w:rFonts w:ascii="Times New Roman" w:hAnsi="Times New Roman" w:cs="Times New Roman"/>
          <w:iCs/>
          <w:sz w:val="28"/>
          <w:szCs w:val="28"/>
        </w:rPr>
        <w:t>критическое (опасное) значение дозы вредного воздействия;</w:t>
      </w:r>
    </w:p>
    <w:p w:rsidR="00154ABC" w:rsidRPr="00154ABC" w:rsidRDefault="00154ABC" w:rsidP="00154ABC">
      <w:pPr>
        <w:pStyle w:val="a8"/>
        <w:spacing w:after="0" w:line="360" w:lineRule="auto"/>
        <w:ind w:left="0" w:firstLine="851"/>
        <w:jc w:val="both"/>
        <w:rPr>
          <w:rFonts w:ascii="Times New Roman" w:hAnsi="Times New Roman" w:cs="Times New Roman"/>
          <w:iCs/>
          <w:sz w:val="28"/>
          <w:szCs w:val="28"/>
        </w:rPr>
      </w:pPr>
      <w:proofErr w:type="spellStart"/>
      <w:proofErr w:type="gramStart"/>
      <w:r w:rsidRPr="00154ABC">
        <w:rPr>
          <w:rFonts w:ascii="Times New Roman" w:hAnsi="Times New Roman" w:cs="Times New Roman"/>
          <w:i/>
          <w:iCs/>
          <w:sz w:val="28"/>
          <w:szCs w:val="28"/>
        </w:rPr>
        <w:t>D</w:t>
      </w:r>
      <w:proofErr w:type="gramEnd"/>
      <w:r w:rsidRPr="00154ABC">
        <w:rPr>
          <w:rFonts w:ascii="Times New Roman" w:hAnsi="Times New Roman" w:cs="Times New Roman"/>
          <w:i/>
          <w:iCs/>
          <w:sz w:val="28"/>
          <w:szCs w:val="28"/>
          <w:vertAlign w:val="subscript"/>
        </w:rPr>
        <w:t>доп</w:t>
      </w:r>
      <w:proofErr w:type="spellEnd"/>
      <w:r w:rsidRPr="00154ABC">
        <w:rPr>
          <w:rFonts w:ascii="Times New Roman" w:hAnsi="Times New Roman" w:cs="Times New Roman"/>
          <w:i/>
          <w:iCs/>
          <w:sz w:val="28"/>
          <w:szCs w:val="28"/>
        </w:rPr>
        <w:t xml:space="preserve"> – </w:t>
      </w:r>
      <w:r w:rsidRPr="00154ABC">
        <w:rPr>
          <w:rFonts w:ascii="Times New Roman" w:hAnsi="Times New Roman" w:cs="Times New Roman"/>
          <w:iCs/>
          <w:sz w:val="28"/>
          <w:szCs w:val="28"/>
        </w:rPr>
        <w:t>допустимое значение дозы вредного воздействия, выше которого не обеспечивается нормальный уровень безопасности ГТС;</w:t>
      </w:r>
    </w:p>
    <w:p w:rsidR="00154ABC" w:rsidRPr="00154ABC" w:rsidRDefault="00154ABC" w:rsidP="00154ABC">
      <w:pPr>
        <w:pStyle w:val="a8"/>
        <w:spacing w:after="0" w:line="360" w:lineRule="auto"/>
        <w:ind w:left="0" w:firstLine="851"/>
        <w:jc w:val="both"/>
        <w:rPr>
          <w:rFonts w:ascii="Times New Roman" w:hAnsi="Times New Roman" w:cs="Times New Roman"/>
          <w:iCs/>
          <w:sz w:val="28"/>
          <w:szCs w:val="28"/>
        </w:rPr>
      </w:pPr>
      <w:r w:rsidRPr="00154ABC">
        <w:rPr>
          <w:rFonts w:ascii="Times New Roman" w:hAnsi="Times New Roman" w:cs="Times New Roman"/>
          <w:iCs/>
          <w:sz w:val="28"/>
          <w:szCs w:val="28"/>
        </w:rPr>
        <w:sym w:font="Symbol" w:char="F062"/>
      </w:r>
      <w:r w:rsidRPr="00154ABC">
        <w:rPr>
          <w:rFonts w:ascii="Times New Roman" w:hAnsi="Times New Roman" w:cs="Times New Roman"/>
          <w:iCs/>
          <w:sz w:val="28"/>
          <w:szCs w:val="28"/>
        </w:rPr>
        <w:t xml:space="preserve"> </w:t>
      </w:r>
      <w:r w:rsidRPr="00154ABC">
        <w:rPr>
          <w:rFonts w:ascii="Times New Roman" w:hAnsi="Times New Roman" w:cs="Times New Roman"/>
          <w:i/>
          <w:iCs/>
          <w:sz w:val="28"/>
          <w:szCs w:val="28"/>
        </w:rPr>
        <w:t xml:space="preserve">– </w:t>
      </w:r>
      <w:r w:rsidRPr="00154ABC">
        <w:rPr>
          <w:rFonts w:ascii="Times New Roman" w:hAnsi="Times New Roman" w:cs="Times New Roman"/>
          <w:iCs/>
          <w:sz w:val="28"/>
          <w:szCs w:val="28"/>
        </w:rPr>
        <w:t>коэффициент вероятности, зависящий от класса ГТС.</w:t>
      </w:r>
    </w:p>
    <w:p w:rsidR="00154ABC" w:rsidRPr="00154ABC" w:rsidRDefault="00154ABC" w:rsidP="00154ABC">
      <w:pPr>
        <w:spacing w:before="240" w:after="0" w:line="240" w:lineRule="auto"/>
        <w:jc w:val="both"/>
        <w:rPr>
          <w:rFonts w:ascii="Times New Roman" w:hAnsi="Times New Roman" w:cs="Times New Roman"/>
          <w:b/>
          <w:i/>
          <w:sz w:val="28"/>
          <w:szCs w:val="28"/>
        </w:rPr>
      </w:pPr>
      <w:r w:rsidRPr="00154ABC">
        <w:rPr>
          <w:rFonts w:ascii="Times New Roman" w:hAnsi="Times New Roman" w:cs="Times New Roman"/>
          <w:b/>
          <w:sz w:val="28"/>
          <w:szCs w:val="28"/>
        </w:rPr>
        <w:t xml:space="preserve">Таблица 2 – Допустимые значения вероятностей возникновения аварий на напорных ГТС </w:t>
      </w:r>
      <w:r w:rsidRPr="00154ABC">
        <w:rPr>
          <w:rFonts w:ascii="Times New Roman" w:hAnsi="Times New Roman" w:cs="Times New Roman"/>
          <w:b/>
          <w:sz w:val="28"/>
          <w:szCs w:val="28"/>
          <w:lang w:val="en-US"/>
        </w:rPr>
        <w:t>I</w:t>
      </w:r>
      <w:r w:rsidRPr="00154ABC">
        <w:rPr>
          <w:rFonts w:ascii="Times New Roman" w:hAnsi="Times New Roman" w:cs="Times New Roman"/>
          <w:b/>
          <w:sz w:val="28"/>
          <w:szCs w:val="28"/>
        </w:rPr>
        <w:t xml:space="preserve"> – </w:t>
      </w:r>
      <w:r w:rsidRPr="00154ABC">
        <w:rPr>
          <w:rFonts w:ascii="Times New Roman" w:hAnsi="Times New Roman" w:cs="Times New Roman"/>
          <w:b/>
          <w:sz w:val="28"/>
          <w:szCs w:val="28"/>
          <w:lang w:val="en-US"/>
        </w:rPr>
        <w:t>IV</w:t>
      </w:r>
      <w:r w:rsidRPr="00154ABC">
        <w:rPr>
          <w:rFonts w:ascii="Times New Roman" w:hAnsi="Times New Roman" w:cs="Times New Roman"/>
          <w:b/>
          <w:sz w:val="28"/>
          <w:szCs w:val="28"/>
        </w:rPr>
        <w:t xml:space="preserve"> классов опасности </w:t>
      </w:r>
      <w:proofErr w:type="spellStart"/>
      <w:proofErr w:type="gramStart"/>
      <w:r w:rsidRPr="00154ABC">
        <w:rPr>
          <w:rFonts w:ascii="Times New Roman" w:hAnsi="Times New Roman" w:cs="Times New Roman"/>
          <w:b/>
          <w:i/>
          <w:iCs/>
          <w:sz w:val="28"/>
          <w:szCs w:val="28"/>
        </w:rPr>
        <w:t>P</w:t>
      </w:r>
      <w:proofErr w:type="gramEnd"/>
      <w:r w:rsidRPr="00154ABC">
        <w:rPr>
          <w:rFonts w:ascii="Times New Roman" w:hAnsi="Times New Roman" w:cs="Times New Roman"/>
          <w:b/>
          <w:iCs/>
          <w:sz w:val="28"/>
          <w:szCs w:val="28"/>
          <w:vertAlign w:val="subscript"/>
        </w:rPr>
        <w:t>доп</w:t>
      </w:r>
      <w:proofErr w:type="spellEnd"/>
      <w:r w:rsidRPr="00154ABC">
        <w:rPr>
          <w:rFonts w:ascii="Times New Roman" w:hAnsi="Times New Roman" w:cs="Times New Roman"/>
          <w:b/>
          <w:iCs/>
          <w:sz w:val="28"/>
          <w:szCs w:val="28"/>
        </w:rPr>
        <w:t xml:space="preserve"> и значения коэффициента </w:t>
      </w:r>
      <w:r w:rsidRPr="00154ABC">
        <w:rPr>
          <w:rFonts w:ascii="Times New Roman" w:hAnsi="Times New Roman" w:cs="Times New Roman"/>
          <w:b/>
          <w:iCs/>
          <w:sz w:val="28"/>
          <w:szCs w:val="28"/>
        </w:rPr>
        <w:sym w:font="Symbol" w:char="F062"/>
      </w:r>
    </w:p>
    <w:tbl>
      <w:tblPr>
        <w:tblStyle w:val="ab"/>
        <w:tblW w:w="10029" w:type="dxa"/>
        <w:tblInd w:w="108" w:type="dxa"/>
        <w:tblLook w:val="04A0"/>
      </w:tblPr>
      <w:tblGrid>
        <w:gridCol w:w="2635"/>
        <w:gridCol w:w="3575"/>
        <w:gridCol w:w="3819"/>
      </w:tblGrid>
      <w:tr w:rsidR="00154ABC" w:rsidRPr="00154ABC" w:rsidTr="00154ABC">
        <w:tc>
          <w:tcPr>
            <w:tcW w:w="2635" w:type="dxa"/>
          </w:tcPr>
          <w:p w:rsidR="00154ABC" w:rsidRPr="00154ABC" w:rsidRDefault="00154ABC" w:rsidP="00154ABC">
            <w:pPr>
              <w:spacing w:line="360" w:lineRule="auto"/>
              <w:jc w:val="center"/>
              <w:rPr>
                <w:rFonts w:ascii="Times New Roman" w:hAnsi="Times New Roman" w:cs="Times New Roman"/>
                <w:sz w:val="28"/>
                <w:szCs w:val="28"/>
              </w:rPr>
            </w:pPr>
            <w:r w:rsidRPr="00154ABC">
              <w:rPr>
                <w:rFonts w:ascii="Times New Roman" w:hAnsi="Times New Roman" w:cs="Times New Roman"/>
                <w:sz w:val="28"/>
                <w:szCs w:val="28"/>
              </w:rPr>
              <w:t>Класс сооружения</w:t>
            </w:r>
          </w:p>
        </w:tc>
        <w:tc>
          <w:tcPr>
            <w:tcW w:w="3575" w:type="dxa"/>
          </w:tcPr>
          <w:p w:rsidR="00154ABC" w:rsidRPr="00154ABC" w:rsidRDefault="00154ABC" w:rsidP="00154ABC">
            <w:pPr>
              <w:jc w:val="center"/>
              <w:rPr>
                <w:rFonts w:ascii="Times New Roman" w:hAnsi="Times New Roman" w:cs="Times New Roman"/>
                <w:sz w:val="28"/>
                <w:szCs w:val="28"/>
              </w:rPr>
            </w:pPr>
            <w:r w:rsidRPr="00154ABC">
              <w:rPr>
                <w:rFonts w:ascii="Times New Roman" w:hAnsi="Times New Roman" w:cs="Times New Roman"/>
                <w:sz w:val="28"/>
                <w:szCs w:val="28"/>
              </w:rPr>
              <w:t xml:space="preserve">Допустимое значение вероятности аварии ГТС </w:t>
            </w:r>
            <w:proofErr w:type="spellStart"/>
            <w:proofErr w:type="gramStart"/>
            <w:r w:rsidRPr="00154ABC">
              <w:rPr>
                <w:rFonts w:ascii="Times New Roman" w:hAnsi="Times New Roman" w:cs="Times New Roman"/>
                <w:i/>
                <w:iCs/>
                <w:sz w:val="28"/>
                <w:szCs w:val="28"/>
              </w:rPr>
              <w:t>P</w:t>
            </w:r>
            <w:proofErr w:type="gramEnd"/>
            <w:r w:rsidRPr="00154ABC">
              <w:rPr>
                <w:rFonts w:ascii="Times New Roman" w:hAnsi="Times New Roman" w:cs="Times New Roman"/>
                <w:iCs/>
                <w:sz w:val="28"/>
                <w:szCs w:val="28"/>
                <w:vertAlign w:val="subscript"/>
              </w:rPr>
              <w:t>доп</w:t>
            </w:r>
            <w:proofErr w:type="spellEnd"/>
            <w:r w:rsidRPr="00154ABC">
              <w:rPr>
                <w:rFonts w:ascii="Times New Roman" w:hAnsi="Times New Roman" w:cs="Times New Roman"/>
                <w:iCs/>
                <w:sz w:val="28"/>
                <w:szCs w:val="28"/>
              </w:rPr>
              <w:t>, 1/год</w:t>
            </w:r>
          </w:p>
        </w:tc>
        <w:tc>
          <w:tcPr>
            <w:tcW w:w="3819" w:type="dxa"/>
          </w:tcPr>
          <w:p w:rsidR="00154ABC" w:rsidRPr="00154ABC" w:rsidRDefault="00154ABC" w:rsidP="00154ABC">
            <w:pPr>
              <w:jc w:val="center"/>
              <w:rPr>
                <w:rFonts w:ascii="Times New Roman" w:hAnsi="Times New Roman" w:cs="Times New Roman"/>
                <w:i/>
                <w:sz w:val="28"/>
                <w:szCs w:val="28"/>
              </w:rPr>
            </w:pPr>
            <w:r w:rsidRPr="00154ABC">
              <w:rPr>
                <w:rFonts w:ascii="Times New Roman" w:hAnsi="Times New Roman" w:cs="Times New Roman"/>
                <w:iCs/>
                <w:sz w:val="28"/>
                <w:szCs w:val="28"/>
              </w:rPr>
              <w:t xml:space="preserve">Значение коэффициента вероятности </w:t>
            </w:r>
            <w:r w:rsidRPr="00154ABC">
              <w:rPr>
                <w:rFonts w:ascii="Times New Roman" w:hAnsi="Times New Roman" w:cs="Times New Roman"/>
                <w:iCs/>
                <w:sz w:val="28"/>
                <w:szCs w:val="28"/>
              </w:rPr>
              <w:sym w:font="Symbol" w:char="F062"/>
            </w:r>
          </w:p>
        </w:tc>
      </w:tr>
      <w:tr w:rsidR="00154ABC" w:rsidRPr="00154ABC" w:rsidTr="00154ABC">
        <w:tc>
          <w:tcPr>
            <w:tcW w:w="2635" w:type="dxa"/>
          </w:tcPr>
          <w:p w:rsidR="00154ABC" w:rsidRPr="00154ABC" w:rsidRDefault="00154ABC" w:rsidP="00154ABC">
            <w:pPr>
              <w:spacing w:line="360" w:lineRule="auto"/>
              <w:jc w:val="both"/>
              <w:rPr>
                <w:rFonts w:ascii="Times New Roman" w:hAnsi="Times New Roman" w:cs="Times New Roman"/>
                <w:sz w:val="28"/>
                <w:szCs w:val="28"/>
                <w:lang w:val="en-US"/>
              </w:rPr>
            </w:pPr>
            <w:r w:rsidRPr="00154ABC">
              <w:rPr>
                <w:rFonts w:ascii="Times New Roman" w:hAnsi="Times New Roman" w:cs="Times New Roman"/>
                <w:sz w:val="28"/>
                <w:szCs w:val="28"/>
                <w:lang w:val="en-US"/>
              </w:rPr>
              <w:t>I</w:t>
            </w:r>
          </w:p>
        </w:tc>
        <w:tc>
          <w:tcPr>
            <w:tcW w:w="3575"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5×10</w:t>
            </w:r>
            <w:r w:rsidRPr="00154ABC">
              <w:rPr>
                <w:rFonts w:ascii="Times New Roman" w:hAnsi="Times New Roman" w:cs="Times New Roman"/>
                <w:sz w:val="28"/>
                <w:szCs w:val="28"/>
                <w:vertAlign w:val="superscript"/>
              </w:rPr>
              <w:t>-5</w:t>
            </w:r>
          </w:p>
        </w:tc>
        <w:tc>
          <w:tcPr>
            <w:tcW w:w="3819"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2,75</w:t>
            </w:r>
          </w:p>
        </w:tc>
      </w:tr>
      <w:tr w:rsidR="00154ABC" w:rsidRPr="00154ABC" w:rsidTr="00154ABC">
        <w:tc>
          <w:tcPr>
            <w:tcW w:w="2635" w:type="dxa"/>
          </w:tcPr>
          <w:p w:rsidR="00154ABC" w:rsidRPr="00154ABC" w:rsidRDefault="00154ABC" w:rsidP="00154ABC">
            <w:pPr>
              <w:spacing w:line="360" w:lineRule="auto"/>
              <w:jc w:val="both"/>
              <w:rPr>
                <w:rFonts w:ascii="Times New Roman" w:hAnsi="Times New Roman" w:cs="Times New Roman"/>
                <w:sz w:val="28"/>
                <w:szCs w:val="28"/>
                <w:lang w:val="en-US"/>
              </w:rPr>
            </w:pPr>
            <w:r w:rsidRPr="00154ABC">
              <w:rPr>
                <w:rFonts w:ascii="Times New Roman" w:hAnsi="Times New Roman" w:cs="Times New Roman"/>
                <w:sz w:val="28"/>
                <w:szCs w:val="28"/>
                <w:lang w:val="en-US"/>
              </w:rPr>
              <w:t>II</w:t>
            </w:r>
          </w:p>
        </w:tc>
        <w:tc>
          <w:tcPr>
            <w:tcW w:w="3575"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5×10</w:t>
            </w:r>
            <w:r w:rsidRPr="00154ABC">
              <w:rPr>
                <w:rFonts w:ascii="Times New Roman" w:hAnsi="Times New Roman" w:cs="Times New Roman"/>
                <w:sz w:val="28"/>
                <w:szCs w:val="28"/>
                <w:vertAlign w:val="superscript"/>
              </w:rPr>
              <w:t>-4</w:t>
            </w:r>
          </w:p>
        </w:tc>
        <w:tc>
          <w:tcPr>
            <w:tcW w:w="3819"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2,25</w:t>
            </w:r>
          </w:p>
        </w:tc>
      </w:tr>
      <w:tr w:rsidR="00154ABC" w:rsidRPr="00154ABC" w:rsidTr="00154ABC">
        <w:tc>
          <w:tcPr>
            <w:tcW w:w="2635" w:type="dxa"/>
          </w:tcPr>
          <w:p w:rsidR="00154ABC" w:rsidRPr="00154ABC" w:rsidRDefault="00154ABC" w:rsidP="00154ABC">
            <w:pPr>
              <w:spacing w:line="360" w:lineRule="auto"/>
              <w:rPr>
                <w:rFonts w:ascii="Times New Roman" w:hAnsi="Times New Roman" w:cs="Times New Roman"/>
                <w:sz w:val="28"/>
                <w:szCs w:val="28"/>
                <w:lang w:val="en-US"/>
              </w:rPr>
            </w:pPr>
            <w:r w:rsidRPr="00154ABC">
              <w:rPr>
                <w:rFonts w:ascii="Times New Roman" w:hAnsi="Times New Roman" w:cs="Times New Roman"/>
                <w:sz w:val="28"/>
                <w:szCs w:val="28"/>
                <w:lang w:val="en-US"/>
              </w:rPr>
              <w:t>III</w:t>
            </w:r>
          </w:p>
        </w:tc>
        <w:tc>
          <w:tcPr>
            <w:tcW w:w="3575"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2,5×10</w:t>
            </w:r>
            <w:r w:rsidRPr="00154ABC">
              <w:rPr>
                <w:rFonts w:ascii="Times New Roman" w:hAnsi="Times New Roman" w:cs="Times New Roman"/>
                <w:sz w:val="28"/>
                <w:szCs w:val="28"/>
                <w:vertAlign w:val="superscript"/>
              </w:rPr>
              <w:t>-3</w:t>
            </w:r>
          </w:p>
        </w:tc>
        <w:tc>
          <w:tcPr>
            <w:tcW w:w="3819"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2,00</w:t>
            </w:r>
          </w:p>
        </w:tc>
      </w:tr>
      <w:tr w:rsidR="00154ABC" w:rsidRPr="00154ABC" w:rsidTr="00154ABC">
        <w:tc>
          <w:tcPr>
            <w:tcW w:w="2635" w:type="dxa"/>
          </w:tcPr>
          <w:p w:rsidR="00154ABC" w:rsidRPr="00154ABC" w:rsidRDefault="00154ABC" w:rsidP="00154ABC">
            <w:pPr>
              <w:spacing w:line="360" w:lineRule="auto"/>
              <w:jc w:val="both"/>
              <w:rPr>
                <w:rFonts w:ascii="Times New Roman" w:hAnsi="Times New Roman" w:cs="Times New Roman"/>
                <w:sz w:val="28"/>
                <w:szCs w:val="28"/>
                <w:lang w:val="en-US"/>
              </w:rPr>
            </w:pPr>
            <w:r w:rsidRPr="00154ABC">
              <w:rPr>
                <w:rFonts w:ascii="Times New Roman" w:hAnsi="Times New Roman" w:cs="Times New Roman"/>
                <w:sz w:val="28"/>
                <w:szCs w:val="28"/>
                <w:lang w:val="en-US"/>
              </w:rPr>
              <w:t>IV</w:t>
            </w:r>
          </w:p>
        </w:tc>
        <w:tc>
          <w:tcPr>
            <w:tcW w:w="3575"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5×10</w:t>
            </w:r>
            <w:r w:rsidRPr="00154ABC">
              <w:rPr>
                <w:rFonts w:ascii="Times New Roman" w:hAnsi="Times New Roman" w:cs="Times New Roman"/>
                <w:sz w:val="28"/>
                <w:szCs w:val="28"/>
                <w:vertAlign w:val="superscript"/>
              </w:rPr>
              <w:t>-3</w:t>
            </w:r>
          </w:p>
        </w:tc>
        <w:tc>
          <w:tcPr>
            <w:tcW w:w="3819" w:type="dxa"/>
          </w:tcPr>
          <w:p w:rsidR="00154ABC" w:rsidRPr="00154ABC" w:rsidRDefault="00154ABC" w:rsidP="00154ABC">
            <w:pPr>
              <w:spacing w:line="360" w:lineRule="auto"/>
              <w:jc w:val="both"/>
              <w:rPr>
                <w:rFonts w:ascii="Times New Roman" w:hAnsi="Times New Roman" w:cs="Times New Roman"/>
                <w:sz w:val="28"/>
                <w:szCs w:val="28"/>
              </w:rPr>
            </w:pPr>
            <w:r w:rsidRPr="00154ABC">
              <w:rPr>
                <w:rFonts w:ascii="Times New Roman" w:hAnsi="Times New Roman" w:cs="Times New Roman"/>
                <w:sz w:val="28"/>
                <w:szCs w:val="28"/>
              </w:rPr>
              <w:t>1,80</w:t>
            </w:r>
          </w:p>
        </w:tc>
      </w:tr>
    </w:tbl>
    <w:p w:rsidR="00154ABC" w:rsidRPr="00154ABC" w:rsidRDefault="00154ABC" w:rsidP="00154ABC">
      <w:pPr>
        <w:pStyle w:val="a8"/>
        <w:spacing w:after="0" w:line="360" w:lineRule="auto"/>
        <w:ind w:left="0" w:firstLine="851"/>
        <w:jc w:val="both"/>
        <w:rPr>
          <w:rFonts w:ascii="Times New Roman" w:hAnsi="Times New Roman" w:cs="Times New Roman"/>
          <w:color w:val="FF0000"/>
          <w:sz w:val="28"/>
          <w:szCs w:val="28"/>
        </w:rPr>
      </w:pPr>
    </w:p>
    <w:p w:rsidR="00154ABC" w:rsidRPr="009A61A2" w:rsidRDefault="00154ABC" w:rsidP="00154ABC">
      <w:pPr>
        <w:spacing w:after="0" w:line="360" w:lineRule="auto"/>
        <w:ind w:firstLine="851"/>
        <w:jc w:val="both"/>
        <w:rPr>
          <w:rFonts w:ascii="Times New Roman" w:hAnsi="Times New Roman" w:cs="Times New Roman"/>
          <w:color w:val="FF0000"/>
          <w:sz w:val="28"/>
          <w:szCs w:val="28"/>
        </w:rPr>
      </w:pPr>
      <w:r w:rsidRPr="00154ABC">
        <w:rPr>
          <w:rFonts w:ascii="Times New Roman" w:hAnsi="Times New Roman" w:cs="Times New Roman"/>
          <w:sz w:val="28"/>
          <w:szCs w:val="28"/>
        </w:rPr>
        <w:t xml:space="preserve">ГОСТ </w:t>
      </w:r>
      <w:proofErr w:type="gramStart"/>
      <w:r w:rsidRPr="00154ABC">
        <w:rPr>
          <w:rFonts w:ascii="Times New Roman" w:hAnsi="Times New Roman" w:cs="Times New Roman"/>
          <w:sz w:val="28"/>
          <w:szCs w:val="28"/>
        </w:rPr>
        <w:t>Р</w:t>
      </w:r>
      <w:proofErr w:type="gramEnd"/>
      <w:r w:rsidRPr="00154ABC">
        <w:rPr>
          <w:rFonts w:ascii="Times New Roman" w:hAnsi="Times New Roman" w:cs="Times New Roman"/>
          <w:sz w:val="28"/>
          <w:szCs w:val="28"/>
        </w:rPr>
        <w:t xml:space="preserve"> 22.2.09-2015 удобен в применении, результаты достаточно полно учитывают фактическое состояние сооружения, результат оценки риска объективен, но только для тех ГТС, у которых сохранилась проектная документация. Для определения коэффициента опасности необходимо сравнивать текущее состояние ГТС с </w:t>
      </w:r>
      <w:proofErr w:type="gramStart"/>
      <w:r w:rsidRPr="00154ABC">
        <w:rPr>
          <w:rFonts w:ascii="Times New Roman" w:hAnsi="Times New Roman" w:cs="Times New Roman"/>
          <w:sz w:val="28"/>
          <w:szCs w:val="28"/>
        </w:rPr>
        <w:t>проектным</w:t>
      </w:r>
      <w:proofErr w:type="gramEnd"/>
      <w:r w:rsidRPr="00154ABC">
        <w:rPr>
          <w:rFonts w:ascii="Times New Roman" w:hAnsi="Times New Roman" w:cs="Times New Roman"/>
          <w:sz w:val="28"/>
          <w:szCs w:val="28"/>
        </w:rPr>
        <w:t xml:space="preserve">. У большинства ГТС </w:t>
      </w:r>
      <w:r w:rsidRPr="00154ABC">
        <w:rPr>
          <w:rFonts w:ascii="Times New Roman" w:hAnsi="Times New Roman" w:cs="Times New Roman"/>
          <w:sz w:val="28"/>
          <w:szCs w:val="28"/>
          <w:lang w:val="en-US"/>
        </w:rPr>
        <w:t>IV</w:t>
      </w:r>
      <w:r w:rsidRPr="00154ABC">
        <w:rPr>
          <w:rFonts w:ascii="Times New Roman" w:hAnsi="Times New Roman" w:cs="Times New Roman"/>
          <w:sz w:val="28"/>
          <w:szCs w:val="28"/>
        </w:rPr>
        <w:t xml:space="preserve"> класса, а иногда и у </w:t>
      </w:r>
      <w:r w:rsidRPr="00154ABC">
        <w:rPr>
          <w:rFonts w:ascii="Times New Roman" w:hAnsi="Times New Roman" w:cs="Times New Roman"/>
          <w:sz w:val="28"/>
          <w:szCs w:val="28"/>
          <w:lang w:val="en-US"/>
        </w:rPr>
        <w:t>III</w:t>
      </w:r>
      <w:r w:rsidRPr="00154ABC">
        <w:rPr>
          <w:rFonts w:ascii="Times New Roman" w:hAnsi="Times New Roman" w:cs="Times New Roman"/>
          <w:sz w:val="28"/>
          <w:szCs w:val="28"/>
        </w:rPr>
        <w:t xml:space="preserve">, проектная документация отсутствует. В таком случае даже при технически работоспособном состоянии сооружения уровень безопасности будет </w:t>
      </w:r>
      <w:r w:rsidRPr="00154ABC">
        <w:rPr>
          <w:rFonts w:ascii="Times New Roman" w:hAnsi="Times New Roman" w:cs="Times New Roman"/>
          <w:sz w:val="28"/>
          <w:szCs w:val="28"/>
        </w:rPr>
        <w:lastRenderedPageBreak/>
        <w:t>неудовлетворительным. Как минимум применять данный ГОСТ будет некорректно. Но при наличии утвержденных критериев безопасности – вполне возможно было бы сравнивать не проектные, а диагностические показатели.</w:t>
      </w:r>
    </w:p>
    <w:p w:rsidR="00154ABC" w:rsidRDefault="00154ABC" w:rsidP="00DA4C83">
      <w:pPr>
        <w:spacing w:after="0" w:line="360" w:lineRule="auto"/>
        <w:ind w:firstLine="851"/>
        <w:jc w:val="both"/>
        <w:rPr>
          <w:rFonts w:ascii="Times New Roman" w:hAnsi="Times New Roman"/>
          <w:sz w:val="28"/>
          <w:szCs w:val="28"/>
        </w:rPr>
      </w:pPr>
    </w:p>
    <w:p w:rsidR="00154ABC" w:rsidRDefault="00154ABC" w:rsidP="00DA4C83">
      <w:pPr>
        <w:spacing w:after="0" w:line="360" w:lineRule="auto"/>
        <w:ind w:firstLine="851"/>
        <w:jc w:val="both"/>
        <w:rPr>
          <w:rFonts w:ascii="Times New Roman" w:hAnsi="Times New Roman"/>
          <w:sz w:val="28"/>
          <w:szCs w:val="28"/>
        </w:rPr>
      </w:pPr>
    </w:p>
    <w:p w:rsidR="00946B8E" w:rsidRDefault="00154ABC" w:rsidP="00DA4C83">
      <w:pPr>
        <w:spacing w:after="0" w:line="360" w:lineRule="auto"/>
        <w:ind w:firstLine="851"/>
        <w:jc w:val="both"/>
        <w:rPr>
          <w:rFonts w:ascii="Times New Roman" w:hAnsi="Times New Roman" w:cs="Times New Roman"/>
          <w:sz w:val="28"/>
          <w:szCs w:val="28"/>
        </w:rPr>
      </w:pPr>
      <w:r w:rsidRPr="00154ABC">
        <w:rPr>
          <w:rFonts w:ascii="Times New Roman" w:hAnsi="Times New Roman" w:cs="Times New Roman"/>
          <w:sz w:val="28"/>
          <w:szCs w:val="28"/>
        </w:rPr>
        <w:t xml:space="preserve"> После определения </w:t>
      </w:r>
      <w:r>
        <w:rPr>
          <w:rFonts w:ascii="Times New Roman" w:hAnsi="Times New Roman" w:cs="Times New Roman"/>
          <w:sz w:val="28"/>
          <w:szCs w:val="28"/>
        </w:rPr>
        <w:t xml:space="preserve">риска возникновения аварий на ГТС, необходимо выбрать </w:t>
      </w:r>
      <w:r w:rsidR="00946B8E">
        <w:rPr>
          <w:rFonts w:ascii="Times New Roman" w:hAnsi="Times New Roman" w:cs="Times New Roman"/>
          <w:sz w:val="28"/>
          <w:szCs w:val="28"/>
        </w:rPr>
        <w:t>наиболее вероятную и наиболее тяжелую по последствиям аварию, для которых и будет проведен расчет вреда.</w:t>
      </w:r>
    </w:p>
    <w:p w:rsidR="00946B8E" w:rsidRDefault="00946B8E" w:rsidP="00D230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учетом того, что для определения класса сооружения, а также для страхования ответственности владельца опасного </w:t>
      </w:r>
      <w:r w:rsidRPr="00963E26">
        <w:rPr>
          <w:rFonts w:ascii="Times New Roman" w:hAnsi="Times New Roman" w:cs="Times New Roman"/>
          <w:sz w:val="28"/>
          <w:szCs w:val="28"/>
        </w:rPr>
        <w:t>объекта [</w:t>
      </w:r>
      <w:r w:rsidR="00963E26" w:rsidRPr="00963E26">
        <w:rPr>
          <w:rFonts w:ascii="Times New Roman" w:hAnsi="Times New Roman" w:cs="Times New Roman"/>
          <w:sz w:val="28"/>
          <w:szCs w:val="28"/>
        </w:rPr>
        <w:t>2</w:t>
      </w:r>
      <w:r w:rsidRPr="00963E26">
        <w:rPr>
          <w:rFonts w:ascii="Times New Roman" w:hAnsi="Times New Roman" w:cs="Times New Roman"/>
          <w:sz w:val="28"/>
          <w:szCs w:val="28"/>
        </w:rPr>
        <w:t>]</w:t>
      </w:r>
      <w:r>
        <w:rPr>
          <w:rFonts w:ascii="Times New Roman" w:hAnsi="Times New Roman" w:cs="Times New Roman"/>
          <w:sz w:val="28"/>
          <w:szCs w:val="28"/>
        </w:rPr>
        <w:t xml:space="preserve"> будут использованы только результаты расчета для наиболее тяжелой аварии,  смысл определения ущерба для наиболее вероятной аварии отсутствует. Более того, спрогнозировать последствия</w:t>
      </w:r>
      <w:r w:rsidR="00D2308D">
        <w:rPr>
          <w:rFonts w:ascii="Times New Roman" w:hAnsi="Times New Roman" w:cs="Times New Roman"/>
          <w:sz w:val="28"/>
          <w:szCs w:val="28"/>
        </w:rPr>
        <w:t xml:space="preserve"> такой аварии намного проще – для грунтовых плотин практически всегда это авария с разрушением напорного фронта и образованием волны прорыва, какой бы ни была вероятность ее возникновения (для других гидротехнических сооружений также можно довольно легко выбрать одну аварию, которая будет иметь максимальный ущерб). Мы сможем спрогнозировать зону затопления и гидродинамические параметры потока, а также основные составляющие </w:t>
      </w:r>
      <w:r w:rsidR="00D2308D" w:rsidRPr="00963E26">
        <w:rPr>
          <w:rFonts w:ascii="Times New Roman" w:hAnsi="Times New Roman" w:cs="Times New Roman"/>
          <w:sz w:val="28"/>
          <w:szCs w:val="28"/>
        </w:rPr>
        <w:t>ущерба [</w:t>
      </w:r>
      <w:r w:rsidR="00963E26" w:rsidRPr="00963E26">
        <w:rPr>
          <w:rFonts w:ascii="Times New Roman" w:hAnsi="Times New Roman" w:cs="Times New Roman"/>
          <w:sz w:val="28"/>
          <w:szCs w:val="28"/>
        </w:rPr>
        <w:t>7</w:t>
      </w:r>
      <w:r w:rsidR="00D2308D" w:rsidRPr="00963E26">
        <w:rPr>
          <w:rFonts w:ascii="Times New Roman" w:hAnsi="Times New Roman" w:cs="Times New Roman"/>
          <w:sz w:val="28"/>
          <w:szCs w:val="28"/>
        </w:rPr>
        <w:t>]:</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физических лиц, являющихся работниками ГТС, при исполнении ими</w:t>
      </w:r>
      <w:r>
        <w:rPr>
          <w:rFonts w:ascii="Times New Roman" w:hAnsi="Times New Roman" w:cs="Times New Roman"/>
          <w:sz w:val="28"/>
          <w:szCs w:val="28"/>
        </w:rPr>
        <w:t xml:space="preserve"> </w:t>
      </w:r>
      <w:r w:rsidRPr="00D2308D">
        <w:rPr>
          <w:rFonts w:ascii="Times New Roman" w:hAnsi="Times New Roman" w:cs="Times New Roman"/>
          <w:sz w:val="28"/>
          <w:szCs w:val="28"/>
        </w:rPr>
        <w:t>служебных обязанностей на территории ГТС;</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количества людей, которые могут быть травмированы и нуждаться в</w:t>
      </w:r>
      <w:r>
        <w:rPr>
          <w:rFonts w:ascii="Times New Roman" w:hAnsi="Times New Roman" w:cs="Times New Roman"/>
          <w:sz w:val="28"/>
          <w:szCs w:val="28"/>
        </w:rPr>
        <w:t xml:space="preserve"> </w:t>
      </w:r>
      <w:r w:rsidRPr="00D2308D">
        <w:rPr>
          <w:rFonts w:ascii="Times New Roman" w:hAnsi="Times New Roman" w:cs="Times New Roman"/>
          <w:sz w:val="28"/>
          <w:szCs w:val="28"/>
        </w:rPr>
        <w:t>госпитализации, кроме физических лиц, являющихся работниками ГТС, при</w:t>
      </w:r>
      <w:r>
        <w:rPr>
          <w:rFonts w:ascii="Times New Roman" w:hAnsi="Times New Roman" w:cs="Times New Roman"/>
          <w:sz w:val="28"/>
          <w:szCs w:val="28"/>
        </w:rPr>
        <w:t xml:space="preserve"> </w:t>
      </w:r>
      <w:r w:rsidRPr="00D2308D">
        <w:rPr>
          <w:rFonts w:ascii="Times New Roman" w:hAnsi="Times New Roman" w:cs="Times New Roman"/>
          <w:sz w:val="28"/>
          <w:szCs w:val="28"/>
        </w:rPr>
        <w:t>исполнении ими служебных обязанностей на территории ГТС;</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количества работников ГТС, которые могут погибнуть и пропасть без</w:t>
      </w:r>
      <w:r>
        <w:rPr>
          <w:rFonts w:ascii="Times New Roman" w:hAnsi="Times New Roman" w:cs="Times New Roman"/>
          <w:sz w:val="28"/>
          <w:szCs w:val="28"/>
        </w:rPr>
        <w:t xml:space="preserve"> </w:t>
      </w:r>
      <w:r w:rsidRPr="00D2308D">
        <w:rPr>
          <w:rFonts w:ascii="Times New Roman" w:hAnsi="Times New Roman" w:cs="Times New Roman"/>
          <w:sz w:val="28"/>
          <w:szCs w:val="28"/>
        </w:rPr>
        <w:t>вести при исполнении ими служебных обязанностей на территории ГТС;</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количества работников ГТС, которые при исполнении ими служебных</w:t>
      </w:r>
      <w:r>
        <w:rPr>
          <w:rFonts w:ascii="Times New Roman" w:hAnsi="Times New Roman" w:cs="Times New Roman"/>
          <w:sz w:val="28"/>
          <w:szCs w:val="28"/>
        </w:rPr>
        <w:t xml:space="preserve"> </w:t>
      </w:r>
      <w:r w:rsidRPr="00D2308D">
        <w:rPr>
          <w:rFonts w:ascii="Times New Roman" w:hAnsi="Times New Roman" w:cs="Times New Roman"/>
          <w:sz w:val="28"/>
          <w:szCs w:val="28"/>
        </w:rPr>
        <w:t>обязанностей на территории ГТС могут быть травмированы и нуждаться в</w:t>
      </w:r>
      <w:r>
        <w:rPr>
          <w:rFonts w:ascii="Times New Roman" w:hAnsi="Times New Roman" w:cs="Times New Roman"/>
          <w:sz w:val="28"/>
          <w:szCs w:val="28"/>
        </w:rPr>
        <w:t xml:space="preserve"> </w:t>
      </w:r>
      <w:r w:rsidRPr="00D2308D">
        <w:rPr>
          <w:rFonts w:ascii="Times New Roman" w:hAnsi="Times New Roman" w:cs="Times New Roman"/>
          <w:sz w:val="28"/>
          <w:szCs w:val="28"/>
        </w:rPr>
        <w:t>госпитализации;</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lastRenderedPageBreak/>
        <w:t>ущерба основным и оборотным фондам предприятий, кроме основных и</w:t>
      </w:r>
      <w:r>
        <w:rPr>
          <w:rFonts w:ascii="Times New Roman" w:hAnsi="Times New Roman" w:cs="Times New Roman"/>
          <w:sz w:val="28"/>
          <w:szCs w:val="28"/>
        </w:rPr>
        <w:t xml:space="preserve"> </w:t>
      </w:r>
      <w:r w:rsidRPr="00D2308D">
        <w:rPr>
          <w:rFonts w:ascii="Times New Roman" w:hAnsi="Times New Roman" w:cs="Times New Roman"/>
          <w:sz w:val="28"/>
          <w:szCs w:val="28"/>
        </w:rPr>
        <w:t>оборотных фондов владельца ГТС;</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ущерба готовой продукции предприятий, кроме продукции владельца ГТС;</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ущерба элементам транспорта и связи, жилому фонду, имуществу граждан,</w:t>
      </w:r>
      <w:r>
        <w:rPr>
          <w:rFonts w:ascii="Times New Roman" w:hAnsi="Times New Roman" w:cs="Times New Roman"/>
          <w:sz w:val="28"/>
          <w:szCs w:val="28"/>
        </w:rPr>
        <w:t xml:space="preserve"> </w:t>
      </w:r>
      <w:r w:rsidRPr="00D2308D">
        <w:rPr>
          <w:rFonts w:ascii="Times New Roman" w:hAnsi="Times New Roman" w:cs="Times New Roman"/>
          <w:sz w:val="28"/>
          <w:szCs w:val="28"/>
        </w:rPr>
        <w:t>сельскохозяйственному производству, лесному фонду от потери леса как сырья по рыночным ценам, затопления и гибели лесов, ущерба природной среде, а также ущерба, вызванного нарушением водоснабжения из-за аварий водозаборных сооружений, ущерба объектам водного транспорта и рыбному хозяйству;</w:t>
      </w:r>
    </w:p>
    <w:p w:rsidR="00D2308D" w:rsidRPr="00D2308D" w:rsidRDefault="00D2308D" w:rsidP="00D2308D">
      <w:pPr>
        <w:pStyle w:val="a8"/>
        <w:numPr>
          <w:ilvl w:val="0"/>
          <w:numId w:val="13"/>
        </w:numPr>
        <w:spacing w:after="0" w:line="360" w:lineRule="auto"/>
        <w:ind w:left="0" w:firstLine="851"/>
        <w:jc w:val="both"/>
        <w:rPr>
          <w:rFonts w:ascii="Times New Roman" w:hAnsi="Times New Roman" w:cs="Times New Roman"/>
          <w:sz w:val="28"/>
          <w:szCs w:val="28"/>
        </w:rPr>
      </w:pPr>
      <w:r w:rsidRPr="00D2308D">
        <w:rPr>
          <w:rFonts w:ascii="Times New Roman" w:hAnsi="Times New Roman" w:cs="Times New Roman"/>
          <w:sz w:val="28"/>
          <w:szCs w:val="28"/>
        </w:rPr>
        <w:t>расходов на ликвидацию последствий аварий ГТС.</w:t>
      </w:r>
    </w:p>
    <w:p w:rsidR="00154ABC" w:rsidRPr="000C635B" w:rsidRDefault="00333829"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Такой подход значительно упростит проведение расчета, без потери его качества. Для гидротехнических сооружений, ранее не декларировавшихся, для определения необходимости декларирования или ее отсутствия мы учитываем только максимальный вред. Если он при максимальных параметрах равен нулю, то сооружение не подлежит декларированию, данные не вносятся в Российский регистр гидротехнических сооружений, разрешение на эксплуатацию не получается. Собственник ГТС сможет и дальше эксплуатировать ГТС, не реже, чем раз в 5 лет подтверждая отсутствие вреда. При этом </w:t>
      </w:r>
      <w:r w:rsidR="002E6EDB">
        <w:rPr>
          <w:rFonts w:ascii="Times New Roman" w:hAnsi="Times New Roman" w:cs="Times New Roman"/>
          <w:sz w:val="28"/>
          <w:szCs w:val="28"/>
        </w:rPr>
        <w:t xml:space="preserve">в </w:t>
      </w:r>
      <w:r>
        <w:rPr>
          <w:rFonts w:ascii="Times New Roman" w:hAnsi="Times New Roman" w:cs="Times New Roman"/>
          <w:sz w:val="28"/>
          <w:szCs w:val="28"/>
        </w:rPr>
        <w:t>определени</w:t>
      </w:r>
      <w:r w:rsidR="002E6EDB">
        <w:rPr>
          <w:rFonts w:ascii="Times New Roman" w:hAnsi="Times New Roman" w:cs="Times New Roman"/>
          <w:sz w:val="28"/>
          <w:szCs w:val="28"/>
        </w:rPr>
        <w:t>и</w:t>
      </w:r>
      <w:r>
        <w:rPr>
          <w:rFonts w:ascii="Times New Roman" w:hAnsi="Times New Roman" w:cs="Times New Roman"/>
          <w:sz w:val="28"/>
          <w:szCs w:val="28"/>
        </w:rPr>
        <w:t xml:space="preserve"> риска возникновения аварии</w:t>
      </w:r>
      <w:r w:rsidR="002E6EDB">
        <w:rPr>
          <w:rFonts w:ascii="Times New Roman" w:hAnsi="Times New Roman" w:cs="Times New Roman"/>
          <w:sz w:val="28"/>
          <w:szCs w:val="28"/>
        </w:rPr>
        <w:t xml:space="preserve"> нет смысла – даже если она произойдет в ближайшее время, ущерб будет нулевым. Если же авария приведет к возникновению чрезвычайной ситуации, такое гидротехническое сооружение попадет под действие Федерального закона № 117-ФЗ, появится необходимость в разработке декларации безопасности ГТС, в которой и будут более подробно рассмотрены </w:t>
      </w:r>
      <w:r w:rsidR="002E6EDB" w:rsidRPr="000C635B">
        <w:rPr>
          <w:rFonts w:ascii="Times New Roman" w:hAnsi="Times New Roman" w:cs="Times New Roman"/>
          <w:sz w:val="28"/>
          <w:szCs w:val="28"/>
        </w:rPr>
        <w:t xml:space="preserve">все возможные аварийные ситуации и произведена оценка риска. </w:t>
      </w:r>
    </w:p>
    <w:p w:rsidR="000C635B" w:rsidRDefault="000C635B" w:rsidP="00DA4C83">
      <w:pPr>
        <w:spacing w:after="0" w:line="360" w:lineRule="auto"/>
        <w:ind w:firstLine="851"/>
        <w:jc w:val="both"/>
        <w:rPr>
          <w:rFonts w:ascii="Times New Roman" w:hAnsi="Times New Roman" w:cs="Times New Roman"/>
          <w:sz w:val="28"/>
          <w:szCs w:val="28"/>
        </w:rPr>
      </w:pPr>
      <w:r w:rsidRPr="000C635B">
        <w:rPr>
          <w:rFonts w:ascii="Times New Roman" w:hAnsi="Times New Roman" w:cs="Times New Roman"/>
          <w:sz w:val="28"/>
          <w:szCs w:val="28"/>
        </w:rPr>
        <w:t xml:space="preserve">Но это не единственный </w:t>
      </w:r>
      <w:r>
        <w:rPr>
          <w:rFonts w:ascii="Times New Roman" w:hAnsi="Times New Roman" w:cs="Times New Roman"/>
          <w:sz w:val="28"/>
          <w:szCs w:val="28"/>
        </w:rPr>
        <w:t>пункт, осложняющий проведение расчета вреда.</w:t>
      </w:r>
    </w:p>
    <w:p w:rsidR="00154ABC" w:rsidRDefault="000C635B"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Определение числа погибших и пострадавших среди населения постоянного проживания проводится в соответствии с п. 65 Методики, в котором указывается, что при отсутствии в зоне аварийного воздействия городских и сельских поселений, средняя плотность населения постоянного проживания </w:t>
      </w:r>
      <w:r>
        <w:rPr>
          <w:rFonts w:ascii="Times New Roman" w:hAnsi="Times New Roman" w:cs="Times New Roman"/>
          <w:sz w:val="28"/>
          <w:szCs w:val="28"/>
        </w:rPr>
        <w:lastRenderedPageBreak/>
        <w:t xml:space="preserve">принимается равной 5% от средней плотности населения субъекта Российской Федерации. Это означает, что даже если ГТС находится, образно говоря, в лесу в Тайге, мы все равно должны учесть, что кто-то может попасть в зону затопления, которая, как мы выяснили, изначально выходит за территорию хозяйствующего субъекта. </w:t>
      </w:r>
    </w:p>
    <w:p w:rsidR="000C635B" w:rsidRDefault="000C635B"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получить </w:t>
      </w:r>
      <w:r>
        <w:rPr>
          <w:rFonts w:ascii="Times New Roman" w:hAnsi="Times New Roman" w:cs="Times New Roman"/>
          <w:sz w:val="28"/>
          <w:szCs w:val="28"/>
          <w:lang w:val="en-US"/>
        </w:rPr>
        <w:t>IV</w:t>
      </w:r>
      <w:r w:rsidRPr="000C635B">
        <w:rPr>
          <w:rFonts w:ascii="Times New Roman" w:hAnsi="Times New Roman" w:cs="Times New Roman"/>
          <w:sz w:val="28"/>
          <w:szCs w:val="28"/>
        </w:rPr>
        <w:t xml:space="preserve"> </w:t>
      </w:r>
      <w:r>
        <w:rPr>
          <w:rFonts w:ascii="Times New Roman" w:hAnsi="Times New Roman" w:cs="Times New Roman"/>
          <w:sz w:val="28"/>
          <w:szCs w:val="28"/>
        </w:rPr>
        <w:t>класс опасности становится практически невозможным, так как даже при учете уменьшающих коэффициентов, как минимум 1 человек попадет в зону возможного воздействия.</w:t>
      </w:r>
    </w:p>
    <w:p w:rsidR="0043607E" w:rsidRDefault="0043607E" w:rsidP="0059162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Ущерб, вызванный нарушением водоснабжения, определяется в соответствии с п. 101 Методики, а именно:</w:t>
      </w:r>
    </w:p>
    <w:p w:rsidR="0043607E" w:rsidRPr="0043607E" w:rsidRDefault="0043607E" w:rsidP="002315DD">
      <w:pPr>
        <w:spacing w:after="0" w:line="360" w:lineRule="auto"/>
        <w:jc w:val="center"/>
        <w:rPr>
          <w:rFonts w:ascii="Times New Roman" w:hAnsi="Times New Roman" w:cs="Times New Roman"/>
          <w:sz w:val="28"/>
          <w:szCs w:val="28"/>
        </w:rPr>
      </w:pPr>
      <w:r w:rsidRPr="0043607E">
        <w:rPr>
          <w:rFonts w:ascii="Times New Roman" w:hAnsi="Times New Roman" w:cs="Times New Roman"/>
          <w:sz w:val="28"/>
          <w:szCs w:val="28"/>
        </w:rPr>
        <w:t>И</w:t>
      </w:r>
      <w:r w:rsidRPr="0043607E">
        <w:rPr>
          <w:rFonts w:ascii="Times New Roman" w:hAnsi="Times New Roman" w:cs="Times New Roman"/>
          <w:sz w:val="28"/>
          <w:szCs w:val="28"/>
          <w:vertAlign w:val="subscript"/>
        </w:rPr>
        <w:t>8</w:t>
      </w:r>
      <w:r w:rsidRPr="0043607E">
        <w:rPr>
          <w:rFonts w:ascii="Times New Roman" w:hAnsi="Times New Roman" w:cs="Times New Roman"/>
          <w:sz w:val="28"/>
          <w:szCs w:val="28"/>
        </w:rPr>
        <w:t xml:space="preserve"> = </w:t>
      </w:r>
      <w:proofErr w:type="spellStart"/>
      <w:r w:rsidRPr="0043607E">
        <w:rPr>
          <w:rFonts w:ascii="Times New Roman" w:hAnsi="Times New Roman" w:cs="Times New Roman"/>
          <w:sz w:val="28"/>
          <w:szCs w:val="28"/>
        </w:rPr>
        <w:t>С</w:t>
      </w:r>
      <w:r w:rsidRPr="0043607E">
        <w:rPr>
          <w:rFonts w:ascii="Times New Roman" w:hAnsi="Times New Roman" w:cs="Times New Roman"/>
          <w:sz w:val="28"/>
          <w:szCs w:val="28"/>
          <w:vertAlign w:val="subscript"/>
        </w:rPr>
        <w:t>вр</w:t>
      </w:r>
      <w:proofErr w:type="spellEnd"/>
      <w:r w:rsidRPr="0043607E">
        <w:rPr>
          <w:rFonts w:ascii="Times New Roman" w:hAnsi="Times New Roman" w:cs="Times New Roman"/>
          <w:sz w:val="28"/>
          <w:szCs w:val="28"/>
        </w:rPr>
        <w:t>×</w:t>
      </w:r>
      <w:r w:rsidRPr="0043607E">
        <w:rPr>
          <w:rFonts w:ascii="Times New Roman" w:hAnsi="Times New Roman" w:cs="Times New Roman"/>
          <w:sz w:val="28"/>
          <w:szCs w:val="28"/>
          <w:lang w:val="en-US"/>
        </w:rPr>
        <w:t>V</w:t>
      </w:r>
      <w:r w:rsidRPr="0043607E">
        <w:rPr>
          <w:rFonts w:ascii="Times New Roman" w:hAnsi="Times New Roman" w:cs="Times New Roman"/>
          <w:sz w:val="28"/>
          <w:szCs w:val="28"/>
          <w:vertAlign w:val="subscript"/>
        </w:rPr>
        <w:t>в</w:t>
      </w:r>
      <w:r w:rsidRPr="0043607E">
        <w:rPr>
          <w:rFonts w:ascii="Times New Roman" w:hAnsi="Times New Roman" w:cs="Times New Roman"/>
          <w:sz w:val="28"/>
          <w:szCs w:val="28"/>
        </w:rPr>
        <w:t>×(</w:t>
      </w:r>
      <w:r w:rsidRPr="0043607E">
        <w:rPr>
          <w:rFonts w:ascii="Times New Roman" w:hAnsi="Times New Roman" w:cs="Times New Roman"/>
          <w:sz w:val="28"/>
          <w:szCs w:val="28"/>
          <w:lang w:val="en-US"/>
        </w:rPr>
        <w:t>S</w:t>
      </w:r>
      <w:r w:rsidRPr="0043607E">
        <w:rPr>
          <w:rFonts w:ascii="Times New Roman" w:hAnsi="Times New Roman" w:cs="Times New Roman"/>
          <w:sz w:val="28"/>
          <w:szCs w:val="28"/>
          <w:vertAlign w:val="subscript"/>
        </w:rPr>
        <w:t>АВ</w:t>
      </w:r>
      <w:r w:rsidRPr="0043607E">
        <w:rPr>
          <w:rFonts w:ascii="Times New Roman" w:hAnsi="Times New Roman" w:cs="Times New Roman"/>
          <w:sz w:val="28"/>
          <w:szCs w:val="28"/>
        </w:rPr>
        <w:t>/</w:t>
      </w:r>
      <w:r w:rsidRPr="0043607E">
        <w:rPr>
          <w:rFonts w:ascii="Times New Roman" w:hAnsi="Times New Roman" w:cs="Times New Roman"/>
          <w:sz w:val="28"/>
          <w:szCs w:val="28"/>
          <w:lang w:val="en-US"/>
        </w:rPr>
        <w:t>S</w:t>
      </w:r>
      <w:proofErr w:type="spellStart"/>
      <w:r w:rsidRPr="0043607E">
        <w:rPr>
          <w:rFonts w:ascii="Times New Roman" w:hAnsi="Times New Roman" w:cs="Times New Roman"/>
          <w:sz w:val="28"/>
          <w:szCs w:val="28"/>
          <w:vertAlign w:val="subscript"/>
        </w:rPr>
        <w:t>суб</w:t>
      </w:r>
      <w:proofErr w:type="spellEnd"/>
      <w:r w:rsidRPr="0043607E">
        <w:rPr>
          <w:rFonts w:ascii="Times New Roman" w:hAnsi="Times New Roman" w:cs="Times New Roman"/>
          <w:sz w:val="28"/>
          <w:szCs w:val="28"/>
        </w:rPr>
        <w:t>) ×(</w:t>
      </w:r>
      <w:proofErr w:type="gramStart"/>
      <w:r w:rsidRPr="0043607E">
        <w:rPr>
          <w:rFonts w:ascii="Times New Roman" w:hAnsi="Times New Roman" w:cs="Times New Roman"/>
          <w:sz w:val="28"/>
          <w:szCs w:val="28"/>
          <w:lang w:val="en-US"/>
        </w:rPr>
        <w:t>t</w:t>
      </w:r>
      <w:proofErr w:type="gramEnd"/>
      <w:r w:rsidRPr="0043607E">
        <w:rPr>
          <w:rFonts w:ascii="Times New Roman" w:hAnsi="Times New Roman" w:cs="Times New Roman"/>
          <w:sz w:val="28"/>
          <w:szCs w:val="28"/>
          <w:vertAlign w:val="subscript"/>
        </w:rPr>
        <w:t>в</w:t>
      </w:r>
      <w:r w:rsidRPr="0043607E">
        <w:rPr>
          <w:rFonts w:ascii="Times New Roman" w:hAnsi="Times New Roman" w:cs="Times New Roman"/>
          <w:sz w:val="28"/>
          <w:szCs w:val="28"/>
        </w:rPr>
        <w:t>/</w:t>
      </w:r>
      <w:r w:rsidRPr="0043607E">
        <w:rPr>
          <w:rFonts w:ascii="Times New Roman" w:hAnsi="Times New Roman" w:cs="Times New Roman"/>
          <w:sz w:val="28"/>
          <w:szCs w:val="28"/>
          <w:lang w:val="en-US"/>
        </w:rPr>
        <w:t>T</w:t>
      </w:r>
      <w:r w:rsidRPr="0043607E">
        <w:rPr>
          <w:rFonts w:ascii="Times New Roman" w:hAnsi="Times New Roman" w:cs="Times New Roman"/>
          <w:sz w:val="28"/>
          <w:szCs w:val="28"/>
          <w:vertAlign w:val="subscript"/>
        </w:rPr>
        <w:t>год</w:t>
      </w:r>
      <w:r w:rsidRPr="0043607E">
        <w:rPr>
          <w:rFonts w:ascii="Times New Roman" w:hAnsi="Times New Roman" w:cs="Times New Roman"/>
          <w:sz w:val="28"/>
          <w:szCs w:val="28"/>
        </w:rPr>
        <w:t>),</w:t>
      </w:r>
    </w:p>
    <w:p w:rsidR="0043607E" w:rsidRPr="0043607E" w:rsidRDefault="0043607E" w:rsidP="002315DD">
      <w:pPr>
        <w:spacing w:after="0" w:line="360" w:lineRule="auto"/>
        <w:ind w:left="1134" w:hanging="283"/>
        <w:jc w:val="both"/>
        <w:rPr>
          <w:rFonts w:ascii="Times New Roman" w:hAnsi="Times New Roman" w:cs="Times New Roman"/>
          <w:sz w:val="28"/>
          <w:szCs w:val="28"/>
        </w:rPr>
      </w:pPr>
      <w:r w:rsidRPr="0043607E">
        <w:rPr>
          <w:rFonts w:ascii="Times New Roman" w:hAnsi="Times New Roman" w:cs="Times New Roman"/>
          <w:sz w:val="28"/>
          <w:szCs w:val="28"/>
        </w:rPr>
        <w:t xml:space="preserve">где: </w:t>
      </w:r>
      <w:proofErr w:type="spellStart"/>
      <w:r w:rsidRPr="0043607E">
        <w:rPr>
          <w:rFonts w:ascii="Times New Roman" w:hAnsi="Times New Roman" w:cs="Times New Roman"/>
          <w:sz w:val="28"/>
          <w:szCs w:val="28"/>
        </w:rPr>
        <w:t>С</w:t>
      </w:r>
      <w:r w:rsidRPr="0043607E">
        <w:rPr>
          <w:rFonts w:ascii="Times New Roman" w:hAnsi="Times New Roman" w:cs="Times New Roman"/>
          <w:sz w:val="28"/>
          <w:szCs w:val="28"/>
          <w:vertAlign w:val="subscript"/>
        </w:rPr>
        <w:t>вр</w:t>
      </w:r>
      <w:proofErr w:type="spellEnd"/>
      <w:r w:rsidRPr="0043607E">
        <w:rPr>
          <w:rFonts w:ascii="Times New Roman" w:hAnsi="Times New Roman" w:cs="Times New Roman"/>
          <w:sz w:val="28"/>
          <w:szCs w:val="28"/>
        </w:rPr>
        <w:t xml:space="preserve"> – ставка платы за забор (изъятие) водных ресурсов из поверхностных водных объектов; </w:t>
      </w:r>
    </w:p>
    <w:p w:rsidR="0043607E" w:rsidRPr="0043607E" w:rsidRDefault="0043607E" w:rsidP="002315DD">
      <w:pPr>
        <w:spacing w:after="0" w:line="360" w:lineRule="auto"/>
        <w:ind w:left="1134" w:hanging="283"/>
        <w:jc w:val="both"/>
        <w:rPr>
          <w:rFonts w:ascii="Times New Roman" w:hAnsi="Times New Roman" w:cs="Times New Roman"/>
          <w:sz w:val="28"/>
          <w:szCs w:val="28"/>
        </w:rPr>
      </w:pPr>
      <w:r w:rsidRPr="0043607E">
        <w:rPr>
          <w:rFonts w:ascii="Times New Roman" w:hAnsi="Times New Roman" w:cs="Times New Roman"/>
          <w:sz w:val="28"/>
          <w:szCs w:val="28"/>
          <w:lang w:val="en-US"/>
        </w:rPr>
        <w:t>V</w:t>
      </w:r>
      <w:r w:rsidRPr="0043607E">
        <w:rPr>
          <w:rFonts w:ascii="Times New Roman" w:hAnsi="Times New Roman" w:cs="Times New Roman"/>
          <w:sz w:val="28"/>
          <w:szCs w:val="28"/>
          <w:vertAlign w:val="subscript"/>
        </w:rPr>
        <w:t>в</w:t>
      </w:r>
      <w:r w:rsidRPr="0043607E">
        <w:rPr>
          <w:rFonts w:ascii="Times New Roman" w:hAnsi="Times New Roman" w:cs="Times New Roman"/>
          <w:sz w:val="28"/>
          <w:szCs w:val="28"/>
        </w:rPr>
        <w:t xml:space="preserve"> – объем использованной свежей воды в субъекте РФ;</w:t>
      </w:r>
    </w:p>
    <w:p w:rsidR="0043607E" w:rsidRPr="0043607E" w:rsidRDefault="0043607E" w:rsidP="002315DD">
      <w:pPr>
        <w:spacing w:after="0" w:line="360" w:lineRule="auto"/>
        <w:ind w:left="1134" w:hanging="283"/>
        <w:jc w:val="both"/>
        <w:rPr>
          <w:rFonts w:ascii="Times New Roman" w:hAnsi="Times New Roman" w:cs="Times New Roman"/>
          <w:sz w:val="28"/>
          <w:szCs w:val="28"/>
        </w:rPr>
      </w:pPr>
      <w:r w:rsidRPr="0043607E">
        <w:rPr>
          <w:rFonts w:ascii="Times New Roman" w:hAnsi="Times New Roman" w:cs="Times New Roman"/>
          <w:sz w:val="28"/>
          <w:szCs w:val="28"/>
          <w:lang w:val="en-US"/>
        </w:rPr>
        <w:t>S</w:t>
      </w:r>
      <w:proofErr w:type="spellStart"/>
      <w:r w:rsidRPr="0043607E">
        <w:rPr>
          <w:rFonts w:ascii="Times New Roman" w:hAnsi="Times New Roman" w:cs="Times New Roman"/>
          <w:sz w:val="28"/>
          <w:szCs w:val="28"/>
          <w:vertAlign w:val="subscript"/>
        </w:rPr>
        <w:t>суб</w:t>
      </w:r>
      <w:proofErr w:type="spellEnd"/>
      <w:r w:rsidRPr="0043607E">
        <w:rPr>
          <w:rFonts w:ascii="Times New Roman" w:hAnsi="Times New Roman" w:cs="Times New Roman"/>
          <w:sz w:val="28"/>
          <w:szCs w:val="28"/>
        </w:rPr>
        <w:t xml:space="preserve"> – площадь территории субъекта Российской Федерации;</w:t>
      </w:r>
    </w:p>
    <w:p w:rsidR="0043607E" w:rsidRPr="0043607E" w:rsidRDefault="0043607E" w:rsidP="002315DD">
      <w:pPr>
        <w:spacing w:after="0" w:line="360" w:lineRule="auto"/>
        <w:ind w:left="1134" w:hanging="283"/>
        <w:jc w:val="both"/>
        <w:rPr>
          <w:rFonts w:ascii="Times New Roman" w:hAnsi="Times New Roman" w:cs="Times New Roman"/>
          <w:sz w:val="28"/>
          <w:szCs w:val="28"/>
        </w:rPr>
      </w:pPr>
      <w:r w:rsidRPr="0043607E">
        <w:rPr>
          <w:rFonts w:ascii="Times New Roman" w:hAnsi="Times New Roman" w:cs="Times New Roman"/>
          <w:sz w:val="28"/>
          <w:szCs w:val="28"/>
          <w:lang w:val="en-US"/>
        </w:rPr>
        <w:t>S</w:t>
      </w:r>
      <w:r w:rsidRPr="0043607E">
        <w:rPr>
          <w:rFonts w:ascii="Times New Roman" w:hAnsi="Times New Roman" w:cs="Times New Roman"/>
          <w:sz w:val="28"/>
          <w:szCs w:val="28"/>
          <w:vertAlign w:val="subscript"/>
        </w:rPr>
        <w:t>АВ</w:t>
      </w:r>
      <w:r w:rsidRPr="0043607E">
        <w:rPr>
          <w:rFonts w:ascii="Times New Roman" w:hAnsi="Times New Roman" w:cs="Times New Roman"/>
          <w:sz w:val="28"/>
          <w:szCs w:val="28"/>
        </w:rPr>
        <w:t xml:space="preserve"> – площадь зоны аварийного воздействия;</w:t>
      </w:r>
    </w:p>
    <w:p w:rsidR="0043607E" w:rsidRPr="0043607E" w:rsidRDefault="0043607E" w:rsidP="002315DD">
      <w:pPr>
        <w:spacing w:after="0" w:line="360" w:lineRule="auto"/>
        <w:ind w:left="1134" w:hanging="283"/>
        <w:jc w:val="both"/>
        <w:rPr>
          <w:rFonts w:ascii="Times New Roman" w:hAnsi="Times New Roman" w:cs="Times New Roman"/>
          <w:sz w:val="28"/>
          <w:szCs w:val="28"/>
        </w:rPr>
      </w:pPr>
      <w:proofErr w:type="gramStart"/>
      <w:r w:rsidRPr="0043607E">
        <w:rPr>
          <w:rFonts w:ascii="Times New Roman" w:hAnsi="Times New Roman" w:cs="Times New Roman"/>
          <w:sz w:val="28"/>
          <w:szCs w:val="28"/>
          <w:lang w:val="en-US"/>
        </w:rPr>
        <w:t>t</w:t>
      </w:r>
      <w:r w:rsidRPr="0043607E">
        <w:rPr>
          <w:rFonts w:ascii="Times New Roman" w:hAnsi="Times New Roman" w:cs="Times New Roman"/>
          <w:sz w:val="28"/>
          <w:szCs w:val="28"/>
          <w:vertAlign w:val="subscript"/>
        </w:rPr>
        <w:t>в</w:t>
      </w:r>
      <w:proofErr w:type="gramEnd"/>
      <w:r w:rsidRPr="0043607E">
        <w:rPr>
          <w:rFonts w:ascii="Times New Roman" w:hAnsi="Times New Roman" w:cs="Times New Roman"/>
          <w:sz w:val="28"/>
          <w:szCs w:val="28"/>
        </w:rPr>
        <w:t xml:space="preserve"> – число дней, необходимое на восстановление водоснабжения, принимаемое равным 25 дням;</w:t>
      </w:r>
    </w:p>
    <w:p w:rsidR="0043607E" w:rsidRPr="0043607E" w:rsidRDefault="0043607E" w:rsidP="002315DD">
      <w:pPr>
        <w:spacing w:after="0" w:line="360" w:lineRule="auto"/>
        <w:ind w:left="1134" w:hanging="283"/>
        <w:jc w:val="both"/>
        <w:rPr>
          <w:rFonts w:ascii="Times New Roman" w:hAnsi="Times New Roman" w:cs="Times New Roman"/>
          <w:sz w:val="28"/>
          <w:szCs w:val="28"/>
        </w:rPr>
      </w:pPr>
      <w:proofErr w:type="gramStart"/>
      <w:r w:rsidRPr="0043607E">
        <w:rPr>
          <w:rFonts w:ascii="Times New Roman" w:hAnsi="Times New Roman" w:cs="Times New Roman"/>
          <w:sz w:val="28"/>
          <w:szCs w:val="28"/>
          <w:lang w:val="en-US"/>
        </w:rPr>
        <w:t>T</w:t>
      </w:r>
      <w:r w:rsidRPr="0043607E">
        <w:rPr>
          <w:rFonts w:ascii="Times New Roman" w:hAnsi="Times New Roman" w:cs="Times New Roman"/>
          <w:sz w:val="28"/>
          <w:szCs w:val="28"/>
          <w:vertAlign w:val="subscript"/>
        </w:rPr>
        <w:t>год</w:t>
      </w:r>
      <w:r w:rsidRPr="0043607E">
        <w:rPr>
          <w:rFonts w:ascii="Times New Roman" w:hAnsi="Times New Roman" w:cs="Times New Roman"/>
          <w:sz w:val="28"/>
          <w:szCs w:val="28"/>
        </w:rPr>
        <w:t xml:space="preserve"> – число дней в году расчета вероятного вреда.</w:t>
      </w:r>
      <w:proofErr w:type="gramEnd"/>
    </w:p>
    <w:p w:rsidR="0043607E" w:rsidRPr="0043607E" w:rsidRDefault="0043607E" w:rsidP="002315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sidRPr="0043607E">
        <w:rPr>
          <w:rFonts w:ascii="Times New Roman" w:hAnsi="Times New Roman" w:cs="Times New Roman"/>
          <w:sz w:val="28"/>
          <w:szCs w:val="28"/>
          <w:lang w:val="en-US"/>
        </w:rPr>
        <w:t>V</w:t>
      </w:r>
      <w:proofErr w:type="gramEnd"/>
      <w:r w:rsidRPr="0043607E">
        <w:rPr>
          <w:rFonts w:ascii="Times New Roman" w:hAnsi="Times New Roman" w:cs="Times New Roman"/>
          <w:sz w:val="28"/>
          <w:szCs w:val="28"/>
          <w:vertAlign w:val="subscript"/>
        </w:rPr>
        <w:t>в</w:t>
      </w:r>
      <w:r w:rsidRPr="0043607E">
        <w:rPr>
          <w:rFonts w:ascii="Times New Roman" w:hAnsi="Times New Roman" w:cs="Times New Roman"/>
          <w:sz w:val="28"/>
          <w:szCs w:val="28"/>
        </w:rPr>
        <w:t>×(</w:t>
      </w:r>
      <w:r w:rsidRPr="0043607E">
        <w:rPr>
          <w:rFonts w:ascii="Times New Roman" w:hAnsi="Times New Roman" w:cs="Times New Roman"/>
          <w:sz w:val="28"/>
          <w:szCs w:val="28"/>
          <w:lang w:val="en-US"/>
        </w:rPr>
        <w:t>S</w:t>
      </w:r>
      <w:r w:rsidRPr="0043607E">
        <w:rPr>
          <w:rFonts w:ascii="Times New Roman" w:hAnsi="Times New Roman" w:cs="Times New Roman"/>
          <w:sz w:val="28"/>
          <w:szCs w:val="28"/>
          <w:vertAlign w:val="subscript"/>
        </w:rPr>
        <w:t>АВ</w:t>
      </w:r>
      <w:r w:rsidRPr="0043607E">
        <w:rPr>
          <w:rFonts w:ascii="Times New Roman" w:hAnsi="Times New Roman" w:cs="Times New Roman"/>
          <w:sz w:val="28"/>
          <w:szCs w:val="28"/>
        </w:rPr>
        <w:t>/</w:t>
      </w:r>
      <w:r w:rsidRPr="0043607E">
        <w:rPr>
          <w:rFonts w:ascii="Times New Roman" w:hAnsi="Times New Roman" w:cs="Times New Roman"/>
          <w:sz w:val="28"/>
          <w:szCs w:val="28"/>
          <w:lang w:val="en-US"/>
        </w:rPr>
        <w:t>S</w:t>
      </w:r>
      <w:proofErr w:type="spellStart"/>
      <w:r w:rsidRPr="0043607E">
        <w:rPr>
          <w:rFonts w:ascii="Times New Roman" w:hAnsi="Times New Roman" w:cs="Times New Roman"/>
          <w:sz w:val="28"/>
          <w:szCs w:val="28"/>
          <w:vertAlign w:val="subscript"/>
        </w:rPr>
        <w:t>суб</w:t>
      </w:r>
      <w:proofErr w:type="spellEnd"/>
      <w:r w:rsidRPr="0043607E">
        <w:rPr>
          <w:rFonts w:ascii="Times New Roman" w:hAnsi="Times New Roman" w:cs="Times New Roman"/>
          <w:sz w:val="28"/>
          <w:szCs w:val="28"/>
        </w:rPr>
        <w:t>) соответствует объему использованной свежей воды в зоне аварийного воздействия.</w:t>
      </w:r>
      <w:r>
        <w:rPr>
          <w:rFonts w:ascii="Times New Roman" w:hAnsi="Times New Roman" w:cs="Times New Roman"/>
          <w:sz w:val="28"/>
          <w:szCs w:val="28"/>
        </w:rPr>
        <w:t xml:space="preserve"> </w:t>
      </w:r>
      <w:r w:rsidRPr="0043607E">
        <w:rPr>
          <w:rFonts w:ascii="Times New Roman" w:hAnsi="Times New Roman" w:cs="Times New Roman"/>
          <w:sz w:val="28"/>
          <w:szCs w:val="28"/>
        </w:rPr>
        <w:t>Получаем, что ущерб И</w:t>
      </w:r>
      <w:r w:rsidRPr="0043607E">
        <w:rPr>
          <w:rFonts w:ascii="Times New Roman" w:hAnsi="Times New Roman" w:cs="Times New Roman"/>
          <w:sz w:val="28"/>
          <w:szCs w:val="28"/>
          <w:vertAlign w:val="subscript"/>
        </w:rPr>
        <w:t>8</w:t>
      </w:r>
      <w:r w:rsidRPr="0043607E">
        <w:rPr>
          <w:rFonts w:ascii="Times New Roman" w:hAnsi="Times New Roman" w:cs="Times New Roman"/>
          <w:sz w:val="28"/>
          <w:szCs w:val="28"/>
        </w:rPr>
        <w:t xml:space="preserve"> равен ущербу, который получит собственник ГТС от невозможности изъять уже оплаченную воду, а не ущерб третьим л</w:t>
      </w:r>
      <w:r>
        <w:rPr>
          <w:rFonts w:ascii="Times New Roman" w:hAnsi="Times New Roman" w:cs="Times New Roman"/>
          <w:sz w:val="28"/>
          <w:szCs w:val="28"/>
        </w:rPr>
        <w:t xml:space="preserve">ицам от нарушения водоснабжения, и совершенно не </w:t>
      </w:r>
      <w:r w:rsidRPr="0043607E">
        <w:rPr>
          <w:rFonts w:ascii="Times New Roman" w:hAnsi="Times New Roman" w:cs="Times New Roman"/>
          <w:sz w:val="28"/>
          <w:szCs w:val="28"/>
        </w:rPr>
        <w:t>учитываются затраты на аварийное водоснабжение населения.</w:t>
      </w:r>
    </w:p>
    <w:p w:rsidR="0043607E" w:rsidRDefault="0043607E" w:rsidP="00591620">
      <w:pPr>
        <w:pStyle w:val="1"/>
        <w:shd w:val="clear" w:color="auto" w:fill="FFFFFF"/>
        <w:spacing w:before="0"/>
        <w:rPr>
          <w:b w:val="0"/>
          <w:bCs/>
          <w:color w:val="333333"/>
        </w:rPr>
      </w:pPr>
      <w:bookmarkStart w:id="5" w:name="_Toc529312039"/>
      <w:bookmarkStart w:id="6" w:name="_Toc529368898"/>
      <w:proofErr w:type="gramStart"/>
      <w:r w:rsidRPr="0043607E">
        <w:rPr>
          <w:b w:val="0"/>
        </w:rPr>
        <w:t>В ранее отмененном</w:t>
      </w:r>
      <w:r>
        <w:t xml:space="preserve"> </w:t>
      </w:r>
      <w:r w:rsidRPr="0043607E">
        <w:rPr>
          <w:b w:val="0"/>
          <w:bCs/>
          <w:color w:val="333333"/>
        </w:rPr>
        <w:t xml:space="preserve">РД 03-626-03 </w:t>
      </w:r>
      <w:r>
        <w:rPr>
          <w:b w:val="0"/>
          <w:bCs/>
          <w:color w:val="333333"/>
        </w:rPr>
        <w:t>«</w:t>
      </w:r>
      <w:r w:rsidRPr="0043607E">
        <w:rPr>
          <w:b w:val="0"/>
          <w:bCs/>
          <w:color w:val="333333"/>
        </w:rPr>
        <w:t>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Pr>
          <w:b w:val="0"/>
          <w:bCs/>
          <w:color w:val="333333"/>
        </w:rPr>
        <w:t>» в подобном пункте</w:t>
      </w:r>
      <w:r w:rsidR="00F74F2F">
        <w:rPr>
          <w:b w:val="0"/>
          <w:bCs/>
          <w:color w:val="333333"/>
        </w:rPr>
        <w:t xml:space="preserve"> учитывались данные по количеству жителей, снабжавшихся водой из </w:t>
      </w:r>
      <w:proofErr w:type="spellStart"/>
      <w:r w:rsidR="00F74F2F" w:rsidRPr="00F74F2F">
        <w:rPr>
          <w:b w:val="0"/>
          <w:bCs/>
          <w:i/>
          <w:color w:val="333333"/>
          <w:lang w:val="en-US"/>
        </w:rPr>
        <w:t>i</w:t>
      </w:r>
      <w:proofErr w:type="spellEnd"/>
      <w:r w:rsidR="00F74F2F">
        <w:rPr>
          <w:b w:val="0"/>
          <w:bCs/>
          <w:color w:val="333333"/>
        </w:rPr>
        <w:t xml:space="preserve">-го водозабора, число дней аварийного водоснабжения, а </w:t>
      </w:r>
      <w:r w:rsidR="00F74F2F">
        <w:rPr>
          <w:b w:val="0"/>
          <w:bCs/>
          <w:color w:val="333333"/>
        </w:rPr>
        <w:lastRenderedPageBreak/>
        <w:t>также суточные затраты на организацию аварийного водоснабжения на каждого жителя.</w:t>
      </w:r>
      <w:bookmarkEnd w:id="5"/>
      <w:bookmarkEnd w:id="6"/>
      <w:proofErr w:type="gramEnd"/>
    </w:p>
    <w:p w:rsidR="00F74F2F" w:rsidRPr="00F74F2F" w:rsidRDefault="00F74F2F" w:rsidP="002315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теперь ущерб из-за нарушения водоснабжения редко превышает 200 рублей,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что без воды может остаться целая деревня. Ранее ущерб на этом же объекте по соответствующему пункту составлял более 100 тысяч рублей.</w:t>
      </w:r>
    </w:p>
    <w:p w:rsidR="0043607E" w:rsidRPr="0043607E" w:rsidRDefault="00591620" w:rsidP="002315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Ущерб объектам водного транспорта определяется по формуле:</w:t>
      </w:r>
    </w:p>
    <w:p w:rsidR="00591620" w:rsidRPr="00591620" w:rsidRDefault="00591620" w:rsidP="002315DD">
      <w:pPr>
        <w:spacing w:after="0" w:line="360" w:lineRule="auto"/>
        <w:ind w:firstLine="851"/>
        <w:jc w:val="both"/>
        <w:rPr>
          <w:rFonts w:ascii="Times New Roman" w:hAnsi="Times New Roman" w:cs="Times New Roman"/>
          <w:sz w:val="28"/>
          <w:szCs w:val="28"/>
        </w:rPr>
      </w:pPr>
      <w:r w:rsidRPr="00591620">
        <w:rPr>
          <w:rFonts w:ascii="Times New Roman" w:hAnsi="Times New Roman" w:cs="Times New Roman"/>
          <w:sz w:val="28"/>
          <w:szCs w:val="28"/>
        </w:rPr>
        <w:t>И</w:t>
      </w:r>
      <w:proofErr w:type="gramStart"/>
      <w:r w:rsidRPr="00591620">
        <w:rPr>
          <w:rFonts w:ascii="Times New Roman" w:hAnsi="Times New Roman" w:cs="Times New Roman"/>
          <w:sz w:val="28"/>
          <w:szCs w:val="28"/>
          <w:vertAlign w:val="subscript"/>
        </w:rPr>
        <w:t>9</w:t>
      </w:r>
      <w:proofErr w:type="gramEnd"/>
      <w:r w:rsidRPr="00591620">
        <w:rPr>
          <w:rFonts w:ascii="Times New Roman" w:hAnsi="Times New Roman" w:cs="Times New Roman"/>
          <w:sz w:val="28"/>
          <w:szCs w:val="28"/>
        </w:rPr>
        <w:t xml:space="preserve"> = β</w:t>
      </w:r>
      <w:r w:rsidRPr="00591620">
        <w:rPr>
          <w:rFonts w:ascii="Times New Roman" w:hAnsi="Times New Roman" w:cs="Times New Roman"/>
          <w:sz w:val="28"/>
          <w:szCs w:val="28"/>
          <w:vertAlign w:val="subscript"/>
        </w:rPr>
        <w:t>3</w:t>
      </w:r>
      <w:r w:rsidRPr="00591620">
        <w:rPr>
          <w:rFonts w:ascii="Times New Roman" w:hAnsi="Times New Roman" w:cs="Times New Roman"/>
          <w:sz w:val="28"/>
          <w:szCs w:val="28"/>
        </w:rPr>
        <w:t>× С</w:t>
      </w:r>
      <w:r w:rsidRPr="00591620">
        <w:rPr>
          <w:rFonts w:ascii="Times New Roman" w:hAnsi="Times New Roman" w:cs="Times New Roman"/>
          <w:sz w:val="28"/>
          <w:szCs w:val="28"/>
          <w:vertAlign w:val="subscript"/>
        </w:rPr>
        <w:t>акв</w:t>
      </w:r>
      <w:r w:rsidRPr="00591620">
        <w:rPr>
          <w:rFonts w:ascii="Times New Roman" w:hAnsi="Times New Roman" w:cs="Times New Roman"/>
          <w:sz w:val="28"/>
          <w:szCs w:val="28"/>
        </w:rPr>
        <w:t xml:space="preserve"> × </w:t>
      </w:r>
      <w:r w:rsidRPr="00591620">
        <w:rPr>
          <w:rFonts w:ascii="Times New Roman" w:hAnsi="Times New Roman" w:cs="Times New Roman"/>
          <w:sz w:val="28"/>
          <w:szCs w:val="28"/>
          <w:lang w:val="en-US"/>
        </w:rPr>
        <w:t>S</w:t>
      </w:r>
      <w:proofErr w:type="spellStart"/>
      <w:r w:rsidRPr="00591620">
        <w:rPr>
          <w:rFonts w:ascii="Times New Roman" w:hAnsi="Times New Roman" w:cs="Times New Roman"/>
          <w:sz w:val="28"/>
          <w:szCs w:val="28"/>
          <w:vertAlign w:val="subscript"/>
        </w:rPr>
        <w:t>вт</w:t>
      </w:r>
      <w:proofErr w:type="spellEnd"/>
      <w:r w:rsidRPr="00591620">
        <w:rPr>
          <w:rFonts w:ascii="Times New Roman" w:hAnsi="Times New Roman" w:cs="Times New Roman"/>
          <w:sz w:val="28"/>
          <w:szCs w:val="28"/>
        </w:rPr>
        <w:t>,</w:t>
      </w:r>
    </w:p>
    <w:p w:rsidR="00591620" w:rsidRPr="00591620" w:rsidRDefault="00591620" w:rsidP="002315DD">
      <w:pPr>
        <w:spacing w:after="0" w:line="360" w:lineRule="auto"/>
        <w:ind w:left="1134" w:hanging="283"/>
        <w:jc w:val="both"/>
        <w:rPr>
          <w:rFonts w:ascii="Times New Roman" w:hAnsi="Times New Roman" w:cs="Times New Roman"/>
          <w:sz w:val="28"/>
          <w:szCs w:val="28"/>
        </w:rPr>
      </w:pPr>
      <w:r w:rsidRPr="00591620">
        <w:rPr>
          <w:rFonts w:ascii="Times New Roman" w:hAnsi="Times New Roman" w:cs="Times New Roman"/>
          <w:sz w:val="28"/>
          <w:szCs w:val="28"/>
        </w:rPr>
        <w:t>где: β</w:t>
      </w:r>
      <w:r w:rsidRPr="00591620">
        <w:rPr>
          <w:rFonts w:ascii="Times New Roman" w:hAnsi="Times New Roman" w:cs="Times New Roman"/>
          <w:sz w:val="28"/>
          <w:szCs w:val="28"/>
          <w:vertAlign w:val="subscript"/>
        </w:rPr>
        <w:t>3</w:t>
      </w:r>
      <w:r w:rsidRPr="00591620">
        <w:rPr>
          <w:rFonts w:ascii="Times New Roman" w:hAnsi="Times New Roman" w:cs="Times New Roman"/>
          <w:sz w:val="28"/>
          <w:szCs w:val="28"/>
        </w:rPr>
        <w:t xml:space="preserve"> – коэффициент, учитывающий возможные повреждения на объектах водного транспорта при </w:t>
      </w:r>
      <w:proofErr w:type="gramStart"/>
      <w:r w:rsidRPr="00591620">
        <w:rPr>
          <w:rFonts w:ascii="Times New Roman" w:hAnsi="Times New Roman" w:cs="Times New Roman"/>
          <w:sz w:val="28"/>
          <w:szCs w:val="28"/>
        </w:rPr>
        <w:t>неконтролируемой</w:t>
      </w:r>
      <w:proofErr w:type="gramEnd"/>
      <w:r w:rsidRPr="00591620">
        <w:rPr>
          <w:rFonts w:ascii="Times New Roman" w:hAnsi="Times New Roman" w:cs="Times New Roman"/>
          <w:sz w:val="28"/>
          <w:szCs w:val="28"/>
        </w:rPr>
        <w:t xml:space="preserve"> </w:t>
      </w:r>
      <w:proofErr w:type="spellStart"/>
      <w:r w:rsidRPr="00591620">
        <w:rPr>
          <w:rFonts w:ascii="Times New Roman" w:hAnsi="Times New Roman" w:cs="Times New Roman"/>
          <w:sz w:val="28"/>
          <w:szCs w:val="28"/>
        </w:rPr>
        <w:t>сработке</w:t>
      </w:r>
      <w:proofErr w:type="spellEnd"/>
      <w:r w:rsidRPr="00591620">
        <w:rPr>
          <w:rFonts w:ascii="Times New Roman" w:hAnsi="Times New Roman" w:cs="Times New Roman"/>
          <w:sz w:val="28"/>
          <w:szCs w:val="28"/>
        </w:rPr>
        <w:t xml:space="preserve"> водохранилища (принимается β</w:t>
      </w:r>
      <w:r w:rsidRPr="00591620">
        <w:rPr>
          <w:rFonts w:ascii="Times New Roman" w:hAnsi="Times New Roman" w:cs="Times New Roman"/>
          <w:sz w:val="28"/>
          <w:szCs w:val="28"/>
          <w:vertAlign w:val="subscript"/>
        </w:rPr>
        <w:t>3</w:t>
      </w:r>
      <w:r w:rsidRPr="00591620">
        <w:rPr>
          <w:rFonts w:ascii="Times New Roman" w:hAnsi="Times New Roman" w:cs="Times New Roman"/>
          <w:sz w:val="28"/>
          <w:szCs w:val="28"/>
        </w:rPr>
        <w:t xml:space="preserve"> = 10);</w:t>
      </w:r>
    </w:p>
    <w:p w:rsidR="00591620" w:rsidRPr="00591620" w:rsidRDefault="00591620" w:rsidP="002315DD">
      <w:pPr>
        <w:spacing w:after="0" w:line="360" w:lineRule="auto"/>
        <w:ind w:left="1134" w:hanging="283"/>
        <w:jc w:val="both"/>
        <w:rPr>
          <w:rFonts w:ascii="Times New Roman" w:hAnsi="Times New Roman" w:cs="Times New Roman"/>
          <w:sz w:val="28"/>
          <w:szCs w:val="28"/>
        </w:rPr>
      </w:pPr>
      <w:r w:rsidRPr="00591620">
        <w:rPr>
          <w:rFonts w:ascii="Times New Roman" w:hAnsi="Times New Roman" w:cs="Times New Roman"/>
          <w:sz w:val="28"/>
          <w:szCs w:val="28"/>
        </w:rPr>
        <w:t>С</w:t>
      </w:r>
      <w:r w:rsidRPr="00591620">
        <w:rPr>
          <w:rFonts w:ascii="Times New Roman" w:hAnsi="Times New Roman" w:cs="Times New Roman"/>
          <w:sz w:val="28"/>
          <w:szCs w:val="28"/>
          <w:vertAlign w:val="subscript"/>
        </w:rPr>
        <w:t>акв</w:t>
      </w:r>
      <w:r w:rsidRPr="00591620">
        <w:rPr>
          <w:rFonts w:ascii="Times New Roman" w:hAnsi="Times New Roman" w:cs="Times New Roman"/>
          <w:sz w:val="28"/>
          <w:szCs w:val="28"/>
        </w:rPr>
        <w:t xml:space="preserve"> – ставка платы за использование акватории водохранилища;</w:t>
      </w:r>
    </w:p>
    <w:p w:rsidR="00591620" w:rsidRPr="00591620" w:rsidRDefault="00591620" w:rsidP="002315DD">
      <w:pPr>
        <w:spacing w:after="0" w:line="360" w:lineRule="auto"/>
        <w:ind w:left="1134" w:hanging="283"/>
        <w:jc w:val="both"/>
        <w:rPr>
          <w:rFonts w:ascii="Times New Roman" w:hAnsi="Times New Roman" w:cs="Times New Roman"/>
          <w:sz w:val="28"/>
          <w:szCs w:val="28"/>
        </w:rPr>
      </w:pPr>
      <w:proofErr w:type="gramStart"/>
      <w:r w:rsidRPr="00591620">
        <w:rPr>
          <w:rFonts w:ascii="Times New Roman" w:hAnsi="Times New Roman" w:cs="Times New Roman"/>
          <w:sz w:val="28"/>
          <w:szCs w:val="28"/>
          <w:lang w:val="en-US"/>
        </w:rPr>
        <w:t>S</w:t>
      </w:r>
      <w:proofErr w:type="spellStart"/>
      <w:r w:rsidRPr="00591620">
        <w:rPr>
          <w:rFonts w:ascii="Times New Roman" w:hAnsi="Times New Roman" w:cs="Times New Roman"/>
          <w:sz w:val="28"/>
          <w:szCs w:val="28"/>
          <w:vertAlign w:val="subscript"/>
        </w:rPr>
        <w:t>вт</w:t>
      </w:r>
      <w:proofErr w:type="spellEnd"/>
      <w:r w:rsidRPr="00591620">
        <w:rPr>
          <w:rFonts w:ascii="Times New Roman" w:hAnsi="Times New Roman" w:cs="Times New Roman"/>
          <w:sz w:val="28"/>
          <w:szCs w:val="28"/>
        </w:rPr>
        <w:t xml:space="preserve"> – площадь акватории водохранилища, используемая водным транспортом.</w:t>
      </w:r>
      <w:proofErr w:type="gramEnd"/>
    </w:p>
    <w:p w:rsidR="00591620" w:rsidRPr="00591620" w:rsidRDefault="00591620" w:rsidP="002315DD">
      <w:pPr>
        <w:spacing w:after="0" w:line="360" w:lineRule="auto"/>
        <w:ind w:firstLine="851"/>
        <w:jc w:val="both"/>
        <w:rPr>
          <w:rFonts w:ascii="Times New Roman" w:hAnsi="Times New Roman" w:cs="Times New Roman"/>
          <w:sz w:val="28"/>
          <w:szCs w:val="28"/>
        </w:rPr>
      </w:pPr>
      <w:r w:rsidRPr="00591620">
        <w:rPr>
          <w:rFonts w:ascii="Times New Roman" w:hAnsi="Times New Roman" w:cs="Times New Roman"/>
          <w:sz w:val="28"/>
          <w:szCs w:val="28"/>
        </w:rPr>
        <w:t>С</w:t>
      </w:r>
      <w:r w:rsidRPr="00591620">
        <w:rPr>
          <w:rFonts w:ascii="Times New Roman" w:hAnsi="Times New Roman" w:cs="Times New Roman"/>
          <w:sz w:val="28"/>
          <w:szCs w:val="28"/>
          <w:vertAlign w:val="subscript"/>
        </w:rPr>
        <w:t>акв</w:t>
      </w:r>
      <w:r w:rsidRPr="00591620">
        <w:rPr>
          <w:rFonts w:ascii="Times New Roman" w:hAnsi="Times New Roman" w:cs="Times New Roman"/>
          <w:sz w:val="28"/>
          <w:szCs w:val="28"/>
        </w:rPr>
        <w:t xml:space="preserve"> измеряется в тыс. рублей за км</w:t>
      </w:r>
      <w:proofErr w:type="gramStart"/>
      <w:r w:rsidRPr="00591620">
        <w:rPr>
          <w:rFonts w:ascii="Times New Roman" w:hAnsi="Times New Roman" w:cs="Times New Roman"/>
          <w:sz w:val="28"/>
          <w:szCs w:val="28"/>
          <w:vertAlign w:val="superscript"/>
        </w:rPr>
        <w:t>2</w:t>
      </w:r>
      <w:proofErr w:type="gramEnd"/>
      <w:r w:rsidRPr="00591620">
        <w:rPr>
          <w:rFonts w:ascii="Times New Roman" w:hAnsi="Times New Roman" w:cs="Times New Roman"/>
          <w:sz w:val="28"/>
          <w:szCs w:val="28"/>
        </w:rPr>
        <w:t xml:space="preserve"> в год.</w:t>
      </w:r>
    </w:p>
    <w:p w:rsidR="00591620" w:rsidRDefault="00591620" w:rsidP="002315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данном случае ф</w:t>
      </w:r>
      <w:r w:rsidRPr="00591620">
        <w:rPr>
          <w:rFonts w:ascii="Times New Roman" w:hAnsi="Times New Roman" w:cs="Times New Roman"/>
          <w:sz w:val="28"/>
          <w:szCs w:val="28"/>
        </w:rPr>
        <w:t xml:space="preserve">ормула не учитывает период </w:t>
      </w:r>
      <w:r w:rsidRPr="00591620">
        <w:rPr>
          <w:rFonts w:ascii="Times New Roman" w:hAnsi="Times New Roman" w:cs="Times New Roman"/>
          <w:sz w:val="28"/>
          <w:szCs w:val="28"/>
          <w:lang w:val="en-US"/>
        </w:rPr>
        <w:t>t</w:t>
      </w:r>
      <w:r w:rsidRPr="00591620">
        <w:rPr>
          <w:rFonts w:ascii="Times New Roman" w:hAnsi="Times New Roman" w:cs="Times New Roman"/>
          <w:sz w:val="28"/>
          <w:szCs w:val="28"/>
        </w:rPr>
        <w:t xml:space="preserve">, </w:t>
      </w:r>
      <w:r>
        <w:rPr>
          <w:rFonts w:ascii="Times New Roman" w:hAnsi="Times New Roman" w:cs="Times New Roman"/>
          <w:sz w:val="28"/>
          <w:szCs w:val="28"/>
        </w:rPr>
        <w:t>на</w:t>
      </w:r>
      <w:r w:rsidRPr="00591620">
        <w:rPr>
          <w:rFonts w:ascii="Times New Roman" w:hAnsi="Times New Roman" w:cs="Times New Roman"/>
          <w:sz w:val="28"/>
          <w:szCs w:val="28"/>
        </w:rPr>
        <w:t xml:space="preserve"> который будет нарушено судоходство. </w:t>
      </w:r>
      <w:r>
        <w:rPr>
          <w:rFonts w:ascii="Times New Roman" w:hAnsi="Times New Roman" w:cs="Times New Roman"/>
          <w:sz w:val="28"/>
          <w:szCs w:val="28"/>
        </w:rPr>
        <w:t xml:space="preserve">За счет этого выплаты объектам водного транспорта многократно увеличиваются. Необходимо ввести дополнительный показатель </w:t>
      </w:r>
      <w:r w:rsidRPr="00591620">
        <w:rPr>
          <w:rFonts w:ascii="Times New Roman" w:hAnsi="Times New Roman" w:cs="Times New Roman"/>
          <w:sz w:val="28"/>
          <w:szCs w:val="28"/>
          <w:lang w:val="en-US"/>
        </w:rPr>
        <w:t>t</w:t>
      </w:r>
      <w:r w:rsidRPr="00591620">
        <w:rPr>
          <w:rFonts w:ascii="Times New Roman" w:hAnsi="Times New Roman" w:cs="Times New Roman"/>
          <w:sz w:val="28"/>
          <w:szCs w:val="28"/>
        </w:rPr>
        <w:t>/</w:t>
      </w:r>
      <w:proofErr w:type="gramStart"/>
      <w:r w:rsidRPr="00591620">
        <w:rPr>
          <w:rFonts w:ascii="Times New Roman" w:hAnsi="Times New Roman" w:cs="Times New Roman"/>
          <w:sz w:val="28"/>
          <w:szCs w:val="28"/>
          <w:lang w:val="en-US"/>
        </w:rPr>
        <w:t>T</w:t>
      </w:r>
      <w:proofErr w:type="gramEnd"/>
      <w:r w:rsidRPr="00591620">
        <w:rPr>
          <w:rFonts w:ascii="Times New Roman" w:hAnsi="Times New Roman" w:cs="Times New Roman"/>
          <w:sz w:val="28"/>
          <w:szCs w:val="28"/>
          <w:vertAlign w:val="subscript"/>
        </w:rPr>
        <w:t>год</w:t>
      </w:r>
      <w:r>
        <w:rPr>
          <w:rFonts w:ascii="Times New Roman" w:hAnsi="Times New Roman" w:cs="Times New Roman"/>
          <w:sz w:val="28"/>
          <w:szCs w:val="28"/>
        </w:rPr>
        <w:t>, который бы отразил временный характер нарушения. При этом если остановка судоходства продлится более года, ущерб пропорционально возрастет.</w:t>
      </w:r>
    </w:p>
    <w:p w:rsidR="00591620" w:rsidRDefault="002255D2" w:rsidP="002315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0A71BC">
        <w:rPr>
          <w:rFonts w:ascii="Times New Roman" w:hAnsi="Times New Roman" w:cs="Times New Roman"/>
          <w:sz w:val="28"/>
          <w:szCs w:val="28"/>
        </w:rPr>
        <w:t xml:space="preserve">при согласовании расчета вреда часто возникают вопросы по учету ущерба водоему от загрязнения телом плотины, размытым при аварии. С учетом того, что большинство грунтовых плотин возведено из местных материалов, тогда необходимо учитывать и размыв берегов волной прорыва. </w:t>
      </w:r>
    </w:p>
    <w:p w:rsidR="000C635B" w:rsidRPr="000C635B" w:rsidRDefault="000A71BC" w:rsidP="006C7885">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 108 </w:t>
      </w:r>
      <w:r w:rsidRPr="00963E26">
        <w:rPr>
          <w:rFonts w:ascii="Times New Roman" w:hAnsi="Times New Roman" w:cs="Times New Roman"/>
          <w:sz w:val="28"/>
          <w:szCs w:val="28"/>
        </w:rPr>
        <w:t>Методики [</w:t>
      </w:r>
      <w:r w:rsidR="00963E26" w:rsidRPr="00963E26">
        <w:rPr>
          <w:rFonts w:ascii="Times New Roman" w:hAnsi="Times New Roman" w:cs="Times New Roman"/>
          <w:sz w:val="28"/>
          <w:szCs w:val="28"/>
        </w:rPr>
        <w:t>7</w:t>
      </w:r>
      <w:r w:rsidRPr="00963E26">
        <w:rPr>
          <w:rFonts w:ascii="Times New Roman" w:hAnsi="Times New Roman" w:cs="Times New Roman"/>
          <w:sz w:val="28"/>
          <w:szCs w:val="28"/>
        </w:rPr>
        <w:t>]</w:t>
      </w:r>
      <w:r>
        <w:rPr>
          <w:rFonts w:ascii="Times New Roman" w:hAnsi="Times New Roman" w:cs="Times New Roman"/>
          <w:color w:val="FF0000"/>
          <w:sz w:val="28"/>
          <w:szCs w:val="28"/>
        </w:rPr>
        <w:t xml:space="preserve"> </w:t>
      </w:r>
      <w:r w:rsidRPr="000A71BC">
        <w:rPr>
          <w:rFonts w:ascii="Times New Roman" w:hAnsi="Times New Roman" w:cs="Times New Roman"/>
          <w:sz w:val="28"/>
          <w:szCs w:val="28"/>
        </w:rPr>
        <w:t>указано,</w:t>
      </w:r>
      <w:r>
        <w:rPr>
          <w:rFonts w:ascii="Times New Roman" w:hAnsi="Times New Roman" w:cs="Times New Roman"/>
          <w:sz w:val="28"/>
          <w:szCs w:val="28"/>
        </w:rPr>
        <w:t xml:space="preserve"> что </w:t>
      </w:r>
      <w:r w:rsidR="006C7885">
        <w:rPr>
          <w:rFonts w:ascii="Times New Roman" w:hAnsi="Times New Roman" w:cs="Times New Roman"/>
          <w:sz w:val="28"/>
          <w:szCs w:val="28"/>
        </w:rPr>
        <w:t>у</w:t>
      </w:r>
      <w:r w:rsidR="006C7885" w:rsidRPr="006C7885">
        <w:rPr>
          <w:rFonts w:ascii="Times New Roman" w:hAnsi="Times New Roman" w:cs="Times New Roman"/>
          <w:sz w:val="28"/>
          <w:szCs w:val="28"/>
        </w:rPr>
        <w:t>щерб от сброса загрязняющих веществ в природные воды</w:t>
      </w:r>
      <w:r w:rsidR="006C7885">
        <w:rPr>
          <w:rFonts w:ascii="Times New Roman" w:hAnsi="Times New Roman" w:cs="Times New Roman"/>
          <w:sz w:val="28"/>
          <w:szCs w:val="28"/>
        </w:rPr>
        <w:t xml:space="preserve"> </w:t>
      </w:r>
      <w:r w:rsidR="006C7885" w:rsidRPr="006C7885">
        <w:rPr>
          <w:rFonts w:ascii="Times New Roman" w:hAnsi="Times New Roman" w:cs="Times New Roman"/>
          <w:sz w:val="28"/>
          <w:szCs w:val="28"/>
        </w:rPr>
        <w:t>(доминантный вид ущерба природной среде при гидродинамической аварии</w:t>
      </w:r>
      <w:r w:rsidR="006C7885">
        <w:rPr>
          <w:rFonts w:ascii="Times New Roman" w:hAnsi="Times New Roman" w:cs="Times New Roman"/>
          <w:sz w:val="28"/>
          <w:szCs w:val="28"/>
        </w:rPr>
        <w:t xml:space="preserve"> </w:t>
      </w:r>
      <w:r w:rsidR="006C7885" w:rsidRPr="006C7885">
        <w:rPr>
          <w:rFonts w:ascii="Times New Roman" w:hAnsi="Times New Roman" w:cs="Times New Roman"/>
          <w:sz w:val="28"/>
          <w:szCs w:val="28"/>
        </w:rPr>
        <w:t>ГТС гидроузлов и плотин (дамб) водохозяйственных объектов) складывается</w:t>
      </w:r>
      <w:r w:rsidR="006C7885">
        <w:rPr>
          <w:rFonts w:ascii="Times New Roman" w:hAnsi="Times New Roman" w:cs="Times New Roman"/>
          <w:sz w:val="28"/>
          <w:szCs w:val="28"/>
        </w:rPr>
        <w:t xml:space="preserve"> </w:t>
      </w:r>
      <w:r w:rsidR="006C7885" w:rsidRPr="006C7885">
        <w:rPr>
          <w:rFonts w:ascii="Times New Roman" w:hAnsi="Times New Roman" w:cs="Times New Roman"/>
          <w:sz w:val="28"/>
          <w:szCs w:val="28"/>
        </w:rPr>
        <w:t>из трех основных составляющих:</w:t>
      </w:r>
      <w:r w:rsidRPr="000A71BC">
        <w:rPr>
          <w:rFonts w:ascii="Times New Roman" w:hAnsi="Times New Roman" w:cs="Times New Roman"/>
          <w:sz w:val="28"/>
          <w:szCs w:val="28"/>
        </w:rPr>
        <w:t xml:space="preserve"> </w:t>
      </w:r>
      <w:r w:rsidR="006C7885" w:rsidRPr="006C7885">
        <w:rPr>
          <w:rFonts w:ascii="Times New Roman" w:hAnsi="Times New Roman" w:cs="Times New Roman"/>
          <w:sz w:val="28"/>
          <w:szCs w:val="28"/>
        </w:rPr>
        <w:t>ущерб природным водам в результате смыва волной прорыва</w:t>
      </w:r>
      <w:r w:rsidR="006C7885">
        <w:rPr>
          <w:rFonts w:ascii="Times New Roman" w:hAnsi="Times New Roman" w:cs="Times New Roman"/>
          <w:sz w:val="28"/>
          <w:szCs w:val="28"/>
        </w:rPr>
        <w:t xml:space="preserve"> </w:t>
      </w:r>
      <w:r w:rsidR="006C7885" w:rsidRPr="006C7885">
        <w:rPr>
          <w:rFonts w:ascii="Times New Roman" w:hAnsi="Times New Roman" w:cs="Times New Roman"/>
          <w:sz w:val="28"/>
          <w:szCs w:val="28"/>
        </w:rPr>
        <w:t>загрязняющих веществ (далее - ЗВ) с селитебных территорий</w:t>
      </w:r>
      <w:r w:rsidR="006C7885">
        <w:rPr>
          <w:rFonts w:ascii="Times New Roman" w:hAnsi="Times New Roman" w:cs="Times New Roman"/>
          <w:sz w:val="28"/>
          <w:szCs w:val="28"/>
        </w:rPr>
        <w:t xml:space="preserve">, ущерб природным водам в результате затопления и </w:t>
      </w:r>
      <w:r w:rsidR="006C7885">
        <w:rPr>
          <w:rFonts w:ascii="Times New Roman" w:hAnsi="Times New Roman" w:cs="Times New Roman"/>
          <w:sz w:val="28"/>
          <w:szCs w:val="28"/>
        </w:rPr>
        <w:lastRenderedPageBreak/>
        <w:t>разрушения систем канализации</w:t>
      </w:r>
      <w:proofErr w:type="gramEnd"/>
      <w:r w:rsidR="006C7885">
        <w:rPr>
          <w:rFonts w:ascii="Times New Roman" w:hAnsi="Times New Roman" w:cs="Times New Roman"/>
          <w:sz w:val="28"/>
          <w:szCs w:val="28"/>
        </w:rPr>
        <w:t xml:space="preserve">, ущерб </w:t>
      </w:r>
      <w:r w:rsidR="006C7885" w:rsidRPr="006C7885">
        <w:rPr>
          <w:rFonts w:ascii="Times New Roman" w:hAnsi="Times New Roman" w:cs="Times New Roman"/>
          <w:sz w:val="28"/>
          <w:szCs w:val="28"/>
        </w:rPr>
        <w:t>от сброса нефтепродуктов из разрушенного при аварии ГТС</w:t>
      </w:r>
      <w:r w:rsidR="006C7885">
        <w:rPr>
          <w:rFonts w:ascii="Times New Roman" w:hAnsi="Times New Roman" w:cs="Times New Roman"/>
          <w:sz w:val="28"/>
          <w:szCs w:val="28"/>
        </w:rPr>
        <w:t xml:space="preserve"> </w:t>
      </w:r>
      <w:r w:rsidR="006C7885" w:rsidRPr="006C7885">
        <w:rPr>
          <w:rFonts w:ascii="Times New Roman" w:hAnsi="Times New Roman" w:cs="Times New Roman"/>
          <w:sz w:val="28"/>
          <w:szCs w:val="28"/>
        </w:rPr>
        <w:t>оборудования гидроэлектростанций или предприятий и хранилищ</w:t>
      </w:r>
      <w:r w:rsidR="006C7885">
        <w:rPr>
          <w:rFonts w:ascii="Times New Roman" w:hAnsi="Times New Roman" w:cs="Times New Roman"/>
          <w:sz w:val="28"/>
          <w:szCs w:val="28"/>
        </w:rPr>
        <w:t xml:space="preserve"> </w:t>
      </w:r>
      <w:r w:rsidR="006C7885" w:rsidRPr="006C7885">
        <w:rPr>
          <w:rFonts w:ascii="Times New Roman" w:hAnsi="Times New Roman" w:cs="Times New Roman"/>
          <w:sz w:val="28"/>
          <w:szCs w:val="28"/>
        </w:rPr>
        <w:t>нефтепромышленного комплекса</w:t>
      </w:r>
      <w:r w:rsidR="006C7885">
        <w:rPr>
          <w:rFonts w:ascii="Times New Roman" w:hAnsi="Times New Roman" w:cs="Times New Roman"/>
          <w:sz w:val="28"/>
          <w:szCs w:val="28"/>
        </w:rPr>
        <w:t xml:space="preserve">. При этом нормативы платы за сброс одной тонны ЗВ установлены постановление Правительства Российской Федерации от 13 сентября 2016 года № 913 «О ставках платы за негативное воздействие на окружающую среду и дополнительных </w:t>
      </w:r>
      <w:r w:rsidR="006C7885" w:rsidRPr="00963E26">
        <w:rPr>
          <w:rFonts w:ascii="Times New Roman" w:hAnsi="Times New Roman" w:cs="Times New Roman"/>
          <w:sz w:val="28"/>
          <w:szCs w:val="28"/>
        </w:rPr>
        <w:t>коэффициентах» [</w:t>
      </w:r>
      <w:r w:rsidR="00963E26" w:rsidRPr="00963E26">
        <w:rPr>
          <w:rFonts w:ascii="Times New Roman" w:hAnsi="Times New Roman" w:cs="Times New Roman"/>
          <w:sz w:val="28"/>
          <w:szCs w:val="28"/>
        </w:rPr>
        <w:t>3</w:t>
      </w:r>
      <w:r w:rsidR="006C7885" w:rsidRPr="00963E26">
        <w:rPr>
          <w:rFonts w:ascii="Times New Roman" w:hAnsi="Times New Roman" w:cs="Times New Roman"/>
          <w:sz w:val="28"/>
          <w:szCs w:val="28"/>
        </w:rPr>
        <w:t>], и</w:t>
      </w:r>
      <w:r w:rsidR="006C7885" w:rsidRPr="006C7885">
        <w:rPr>
          <w:rFonts w:ascii="Times New Roman" w:hAnsi="Times New Roman" w:cs="Times New Roman"/>
          <w:sz w:val="28"/>
          <w:szCs w:val="28"/>
        </w:rPr>
        <w:t xml:space="preserve"> </w:t>
      </w:r>
      <w:r w:rsidR="006C7885">
        <w:rPr>
          <w:rFonts w:ascii="Times New Roman" w:hAnsi="Times New Roman" w:cs="Times New Roman"/>
          <w:sz w:val="28"/>
          <w:szCs w:val="28"/>
        </w:rPr>
        <w:t xml:space="preserve">в них </w:t>
      </w:r>
      <w:proofErr w:type="gramStart"/>
      <w:r w:rsidR="006C7885">
        <w:rPr>
          <w:rFonts w:ascii="Times New Roman" w:hAnsi="Times New Roman" w:cs="Times New Roman"/>
          <w:sz w:val="28"/>
          <w:szCs w:val="28"/>
        </w:rPr>
        <w:t>отсутству</w:t>
      </w:r>
      <w:r w:rsidR="002315DD">
        <w:rPr>
          <w:rFonts w:ascii="Times New Roman" w:hAnsi="Times New Roman" w:cs="Times New Roman"/>
          <w:sz w:val="28"/>
          <w:szCs w:val="28"/>
        </w:rPr>
        <w:t>ю</w:t>
      </w:r>
      <w:r w:rsidR="006C7885">
        <w:rPr>
          <w:rFonts w:ascii="Times New Roman" w:hAnsi="Times New Roman" w:cs="Times New Roman"/>
          <w:sz w:val="28"/>
          <w:szCs w:val="28"/>
        </w:rPr>
        <w:t xml:space="preserve">т </w:t>
      </w:r>
      <w:r w:rsidR="002315DD">
        <w:rPr>
          <w:rFonts w:ascii="Times New Roman" w:hAnsi="Times New Roman" w:cs="Times New Roman"/>
          <w:sz w:val="28"/>
          <w:szCs w:val="28"/>
        </w:rPr>
        <w:t>какие бы то ни было</w:t>
      </w:r>
      <w:proofErr w:type="gramEnd"/>
      <w:r w:rsidR="002315DD">
        <w:rPr>
          <w:rFonts w:ascii="Times New Roman" w:hAnsi="Times New Roman" w:cs="Times New Roman"/>
          <w:sz w:val="28"/>
          <w:szCs w:val="28"/>
        </w:rPr>
        <w:t xml:space="preserve"> грунты.</w:t>
      </w:r>
    </w:p>
    <w:p w:rsidR="000C635B" w:rsidRPr="00275B78" w:rsidRDefault="00275B78"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целом можно сделать вывод, что «Методика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r w:rsidRPr="00963E26">
        <w:rPr>
          <w:rFonts w:ascii="Times New Roman" w:hAnsi="Times New Roman" w:cs="Times New Roman"/>
          <w:sz w:val="28"/>
          <w:szCs w:val="28"/>
        </w:rPr>
        <w:t>)» [</w:t>
      </w:r>
      <w:r w:rsidR="00963E26" w:rsidRPr="00963E26">
        <w:rPr>
          <w:rFonts w:ascii="Times New Roman" w:hAnsi="Times New Roman" w:cs="Times New Roman"/>
          <w:sz w:val="28"/>
          <w:szCs w:val="28"/>
        </w:rPr>
        <w:t>7</w:t>
      </w:r>
      <w:r w:rsidRPr="00963E26">
        <w:rPr>
          <w:rFonts w:ascii="Times New Roman" w:hAnsi="Times New Roman" w:cs="Times New Roman"/>
          <w:sz w:val="28"/>
          <w:szCs w:val="28"/>
        </w:rPr>
        <w:t>] требует</w:t>
      </w:r>
      <w:r>
        <w:rPr>
          <w:rFonts w:ascii="Times New Roman" w:hAnsi="Times New Roman" w:cs="Times New Roman"/>
          <w:sz w:val="28"/>
          <w:szCs w:val="28"/>
        </w:rPr>
        <w:t xml:space="preserve"> существенных доработок.</w:t>
      </w:r>
    </w:p>
    <w:p w:rsidR="000C635B" w:rsidRPr="00322529" w:rsidRDefault="00782605" w:rsidP="0032252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декларации безопасности необходимо руководствоваться требованиями </w:t>
      </w:r>
      <w:r w:rsidRPr="00322529">
        <w:rPr>
          <w:rFonts w:ascii="Times New Roman" w:hAnsi="Times New Roman" w:cs="Times New Roman"/>
          <w:sz w:val="28"/>
          <w:szCs w:val="28"/>
        </w:rPr>
        <w:t>постановлени</w:t>
      </w:r>
      <w:r w:rsidR="00322529">
        <w:rPr>
          <w:rFonts w:ascii="Times New Roman" w:hAnsi="Times New Roman" w:cs="Times New Roman"/>
          <w:sz w:val="28"/>
          <w:szCs w:val="28"/>
        </w:rPr>
        <w:t>я</w:t>
      </w:r>
      <w:r w:rsidRPr="00322529">
        <w:rPr>
          <w:rFonts w:ascii="Times New Roman" w:hAnsi="Times New Roman" w:cs="Times New Roman"/>
          <w:sz w:val="28"/>
          <w:szCs w:val="28"/>
        </w:rPr>
        <w:t xml:space="preserve"> Правительства РФ от 6 ноября 1998 года</w:t>
      </w:r>
      <w:r w:rsidR="00963E26">
        <w:rPr>
          <w:rFonts w:ascii="Times New Roman" w:hAnsi="Times New Roman" w:cs="Times New Roman"/>
          <w:sz w:val="28"/>
          <w:szCs w:val="28"/>
        </w:rPr>
        <w:t xml:space="preserve"> № 1303</w:t>
      </w:r>
      <w:r w:rsidRPr="00322529">
        <w:rPr>
          <w:rFonts w:ascii="Times New Roman" w:hAnsi="Times New Roman" w:cs="Times New Roman"/>
          <w:sz w:val="28"/>
          <w:szCs w:val="28"/>
        </w:rPr>
        <w:t xml:space="preserve"> «Об утверждении Положения о декларировании гидротехнических сооружений»</w:t>
      </w:r>
      <w:r w:rsidR="00322529">
        <w:rPr>
          <w:rFonts w:ascii="Times New Roman" w:hAnsi="Times New Roman" w:cs="Times New Roman"/>
          <w:sz w:val="28"/>
          <w:szCs w:val="28"/>
        </w:rPr>
        <w:t xml:space="preserve"> </w:t>
      </w:r>
      <w:r w:rsidR="00322529" w:rsidRPr="00963E26">
        <w:rPr>
          <w:rFonts w:ascii="Times New Roman" w:hAnsi="Times New Roman" w:cs="Times New Roman"/>
          <w:sz w:val="28"/>
          <w:szCs w:val="28"/>
        </w:rPr>
        <w:t>[</w:t>
      </w:r>
      <w:r w:rsidR="00963E26" w:rsidRPr="00963E26">
        <w:rPr>
          <w:rFonts w:ascii="Times New Roman" w:hAnsi="Times New Roman" w:cs="Times New Roman"/>
          <w:sz w:val="28"/>
          <w:szCs w:val="28"/>
        </w:rPr>
        <w:t>5</w:t>
      </w:r>
      <w:r w:rsidR="00322529" w:rsidRPr="00963E26">
        <w:rPr>
          <w:rFonts w:ascii="Times New Roman" w:hAnsi="Times New Roman" w:cs="Times New Roman"/>
          <w:sz w:val="28"/>
          <w:szCs w:val="28"/>
        </w:rPr>
        <w:t>], а</w:t>
      </w:r>
      <w:r w:rsidR="00322529">
        <w:rPr>
          <w:rFonts w:ascii="Times New Roman" w:hAnsi="Times New Roman" w:cs="Times New Roman"/>
          <w:sz w:val="28"/>
          <w:szCs w:val="28"/>
        </w:rPr>
        <w:t xml:space="preserve"> также следующими приказами:</w:t>
      </w:r>
    </w:p>
    <w:p w:rsidR="00782605" w:rsidRDefault="00322529" w:rsidP="00782605">
      <w:pPr>
        <w:pStyle w:val="a8"/>
        <w:numPr>
          <w:ilvl w:val="0"/>
          <w:numId w:val="1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от 02 июля 2012 года № 377 «Об утверждении формы декларации безопасности гидротехнических сооружений (за исключением судоходных гидротехнических сооружений» </w:t>
      </w:r>
      <w:r w:rsidRPr="00963E26">
        <w:rPr>
          <w:rFonts w:ascii="Times New Roman" w:hAnsi="Times New Roman" w:cs="Times New Roman"/>
          <w:sz w:val="28"/>
          <w:szCs w:val="28"/>
        </w:rPr>
        <w:t>[</w:t>
      </w:r>
      <w:r w:rsidR="00963E26" w:rsidRPr="00963E26">
        <w:rPr>
          <w:rFonts w:ascii="Times New Roman" w:hAnsi="Times New Roman" w:cs="Times New Roman"/>
          <w:sz w:val="28"/>
          <w:szCs w:val="28"/>
        </w:rPr>
        <w:t>8</w:t>
      </w:r>
      <w:r w:rsidRPr="00963E26">
        <w:rPr>
          <w:rFonts w:ascii="Times New Roman" w:hAnsi="Times New Roman" w:cs="Times New Roman"/>
          <w:sz w:val="28"/>
          <w:szCs w:val="28"/>
        </w:rPr>
        <w:t>];</w:t>
      </w:r>
    </w:p>
    <w:p w:rsidR="00322529" w:rsidRPr="00322529" w:rsidRDefault="00322529" w:rsidP="00322529">
      <w:pPr>
        <w:pStyle w:val="a8"/>
        <w:numPr>
          <w:ilvl w:val="0"/>
          <w:numId w:val="14"/>
        </w:numPr>
        <w:spacing w:after="0" w:line="36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от 03 ноября 2011 года № 625 «</w:t>
      </w:r>
      <w:r w:rsidRPr="00322529">
        <w:rPr>
          <w:rFonts w:ascii="Times New Roman" w:hAnsi="Times New Roman" w:cs="Times New Roman"/>
          <w:bCs/>
          <w:sz w:val="28"/>
          <w:szCs w:val="28"/>
        </w:rPr>
        <w:t xml:space="preserve">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w:t>
      </w:r>
      <w:r w:rsidRPr="00963E26">
        <w:rPr>
          <w:rFonts w:ascii="Times New Roman" w:hAnsi="Times New Roman" w:cs="Times New Roman"/>
          <w:bCs/>
          <w:sz w:val="28"/>
          <w:szCs w:val="28"/>
        </w:rPr>
        <w:t xml:space="preserve">безопасности» </w:t>
      </w:r>
      <w:r w:rsidRPr="00963E26">
        <w:rPr>
          <w:rFonts w:ascii="Times New Roman" w:hAnsi="Times New Roman" w:cs="Times New Roman"/>
          <w:sz w:val="28"/>
          <w:szCs w:val="28"/>
        </w:rPr>
        <w:t>[</w:t>
      </w:r>
      <w:r w:rsidR="00963E26" w:rsidRPr="00963E26">
        <w:rPr>
          <w:rFonts w:ascii="Times New Roman" w:hAnsi="Times New Roman" w:cs="Times New Roman"/>
          <w:sz w:val="28"/>
          <w:szCs w:val="28"/>
        </w:rPr>
        <w:t>9</w:t>
      </w:r>
      <w:r w:rsidRPr="00963E26">
        <w:rPr>
          <w:rFonts w:ascii="Times New Roman" w:hAnsi="Times New Roman" w:cs="Times New Roman"/>
          <w:sz w:val="28"/>
          <w:szCs w:val="28"/>
        </w:rPr>
        <w:t>].</w:t>
      </w:r>
      <w:r>
        <w:rPr>
          <w:rFonts w:ascii="Times New Roman" w:hAnsi="Times New Roman" w:cs="Times New Roman"/>
          <w:bCs/>
          <w:sz w:val="28"/>
          <w:szCs w:val="28"/>
        </w:rPr>
        <w:t xml:space="preserve"> </w:t>
      </w:r>
      <w:r w:rsidRPr="00322529">
        <w:rPr>
          <w:rFonts w:ascii="Times New Roman" w:hAnsi="Times New Roman" w:cs="Times New Roman"/>
          <w:b/>
          <w:bCs/>
          <w:sz w:val="28"/>
          <w:szCs w:val="28"/>
        </w:rPr>
        <w:t xml:space="preserve"> </w:t>
      </w:r>
    </w:p>
    <w:p w:rsidR="00322529" w:rsidRDefault="00322529" w:rsidP="00322529">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данные документы уже неоднократно вносились изменения, поэтому </w:t>
      </w:r>
      <w:proofErr w:type="gramStart"/>
      <w:r>
        <w:rPr>
          <w:rFonts w:ascii="Times New Roman" w:hAnsi="Times New Roman" w:cs="Times New Roman"/>
          <w:sz w:val="28"/>
          <w:szCs w:val="28"/>
        </w:rPr>
        <w:t>благодаря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w:t>
      </w:r>
      <w:proofErr w:type="gramEnd"/>
      <w:r>
        <w:rPr>
          <w:rFonts w:ascii="Times New Roman" w:hAnsi="Times New Roman" w:cs="Times New Roman"/>
          <w:sz w:val="28"/>
          <w:szCs w:val="28"/>
        </w:rPr>
        <w:t xml:space="preserve"> можно подробно описать текущее состояние ГТС, службу эксплуатации и другие вопросы, касающиеся безопасной эксплуатации гидротехнических сооружений. </w:t>
      </w:r>
    </w:p>
    <w:p w:rsidR="00D40C24" w:rsidRDefault="00D40C24" w:rsidP="00322529">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декларации должны быть учтены следующие </w:t>
      </w:r>
      <w:r w:rsidRPr="00963E26">
        <w:rPr>
          <w:rFonts w:ascii="Times New Roman" w:hAnsi="Times New Roman" w:cs="Times New Roman"/>
          <w:sz w:val="28"/>
          <w:szCs w:val="28"/>
        </w:rPr>
        <w:t>требования [</w:t>
      </w:r>
      <w:r w:rsidR="00963E26" w:rsidRPr="00963E26">
        <w:rPr>
          <w:rFonts w:ascii="Times New Roman" w:hAnsi="Times New Roman" w:cs="Times New Roman"/>
          <w:sz w:val="28"/>
          <w:szCs w:val="28"/>
        </w:rPr>
        <w:t>5</w:t>
      </w:r>
      <w:r w:rsidRPr="00963E26">
        <w:rPr>
          <w:rFonts w:ascii="Times New Roman" w:hAnsi="Times New Roman" w:cs="Times New Roman"/>
          <w:sz w:val="28"/>
          <w:szCs w:val="28"/>
        </w:rPr>
        <w:t>]:</w:t>
      </w:r>
    </w:p>
    <w:p w:rsidR="00322529" w:rsidRDefault="00D40C24" w:rsidP="00D40C24">
      <w:pPr>
        <w:pStyle w:val="a8"/>
        <w:numPr>
          <w:ilvl w:val="0"/>
          <w:numId w:val="1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полнота и достоверность данных о ГТС;</w:t>
      </w:r>
    </w:p>
    <w:p w:rsidR="00D40C24" w:rsidRDefault="00D40C24" w:rsidP="00D40C24">
      <w:pPr>
        <w:pStyle w:val="a8"/>
        <w:numPr>
          <w:ilvl w:val="0"/>
          <w:numId w:val="1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всестороннее и полное выявление степени опасности и разработка сценариев возможных аварий и повреждений;</w:t>
      </w:r>
    </w:p>
    <w:p w:rsidR="00D40C24" w:rsidRDefault="00D40C24" w:rsidP="00D40C24">
      <w:pPr>
        <w:pStyle w:val="a8"/>
        <w:numPr>
          <w:ilvl w:val="0"/>
          <w:numId w:val="15"/>
        </w:numPr>
        <w:spacing w:line="360" w:lineRule="auto"/>
        <w:ind w:left="0" w:firstLine="851"/>
        <w:jc w:val="both"/>
        <w:rPr>
          <w:rFonts w:ascii="Times New Roman" w:hAnsi="Times New Roman" w:cs="Times New Roman"/>
          <w:sz w:val="28"/>
          <w:szCs w:val="28"/>
        </w:rPr>
      </w:pPr>
      <w:r w:rsidRPr="00D40C24">
        <w:rPr>
          <w:rFonts w:ascii="Times New Roman" w:hAnsi="Times New Roman" w:cs="Times New Roman"/>
          <w:sz w:val="28"/>
          <w:szCs w:val="28"/>
        </w:rPr>
        <w:t>обоснованность применяемых методов анализа, достаточность</w:t>
      </w:r>
      <w:r>
        <w:rPr>
          <w:rFonts w:ascii="Times New Roman" w:hAnsi="Times New Roman" w:cs="Times New Roman"/>
          <w:sz w:val="28"/>
          <w:szCs w:val="28"/>
        </w:rPr>
        <w:t xml:space="preserve"> </w:t>
      </w:r>
      <w:r w:rsidRPr="00D40C24">
        <w:rPr>
          <w:rFonts w:ascii="Times New Roman" w:hAnsi="Times New Roman" w:cs="Times New Roman"/>
          <w:sz w:val="28"/>
          <w:szCs w:val="28"/>
        </w:rPr>
        <w:t>выполненных оценок риска и уровня безопасности гидротехнического</w:t>
      </w:r>
      <w:r>
        <w:rPr>
          <w:rFonts w:ascii="Times New Roman" w:hAnsi="Times New Roman" w:cs="Times New Roman"/>
          <w:sz w:val="28"/>
          <w:szCs w:val="28"/>
        </w:rPr>
        <w:t xml:space="preserve"> </w:t>
      </w:r>
      <w:r w:rsidRPr="00D40C24">
        <w:rPr>
          <w:rFonts w:ascii="Times New Roman" w:hAnsi="Times New Roman" w:cs="Times New Roman"/>
          <w:sz w:val="28"/>
          <w:szCs w:val="28"/>
        </w:rPr>
        <w:t>сооружения с учетом его класса;</w:t>
      </w:r>
    </w:p>
    <w:p w:rsidR="00D40C24" w:rsidRDefault="00D40C24" w:rsidP="00D40C24">
      <w:pPr>
        <w:pStyle w:val="a8"/>
        <w:numPr>
          <w:ilvl w:val="0"/>
          <w:numId w:val="15"/>
        </w:numPr>
        <w:spacing w:line="360" w:lineRule="auto"/>
        <w:ind w:left="0" w:firstLine="851"/>
        <w:jc w:val="both"/>
        <w:rPr>
          <w:rFonts w:ascii="Times New Roman" w:hAnsi="Times New Roman" w:cs="Times New Roman"/>
          <w:sz w:val="28"/>
          <w:szCs w:val="28"/>
        </w:rPr>
      </w:pPr>
      <w:r w:rsidRPr="00D40C24">
        <w:rPr>
          <w:rFonts w:ascii="Times New Roman" w:hAnsi="Times New Roman" w:cs="Times New Roman"/>
          <w:sz w:val="28"/>
          <w:szCs w:val="28"/>
        </w:rPr>
        <w:t>полнота учета всех факторов, влияющих на результаты оценки</w:t>
      </w:r>
      <w:r>
        <w:rPr>
          <w:rFonts w:ascii="Times New Roman" w:hAnsi="Times New Roman" w:cs="Times New Roman"/>
          <w:sz w:val="28"/>
          <w:szCs w:val="28"/>
        </w:rPr>
        <w:t xml:space="preserve"> </w:t>
      </w:r>
      <w:r w:rsidRPr="00D40C24">
        <w:rPr>
          <w:rFonts w:ascii="Times New Roman" w:hAnsi="Times New Roman" w:cs="Times New Roman"/>
          <w:sz w:val="28"/>
          <w:szCs w:val="28"/>
        </w:rPr>
        <w:t>безопасности;</w:t>
      </w:r>
    </w:p>
    <w:p w:rsidR="00D40C24" w:rsidRPr="00D40C24" w:rsidRDefault="00D40C24" w:rsidP="00D40C24">
      <w:pPr>
        <w:pStyle w:val="a8"/>
        <w:numPr>
          <w:ilvl w:val="0"/>
          <w:numId w:val="15"/>
        </w:numPr>
        <w:spacing w:line="360" w:lineRule="auto"/>
        <w:ind w:left="0" w:firstLine="851"/>
        <w:jc w:val="both"/>
        <w:rPr>
          <w:rFonts w:ascii="Times New Roman" w:hAnsi="Times New Roman" w:cs="Times New Roman"/>
          <w:sz w:val="28"/>
          <w:szCs w:val="28"/>
        </w:rPr>
      </w:pPr>
      <w:r w:rsidRPr="00D40C24">
        <w:rPr>
          <w:rFonts w:ascii="Times New Roman" w:hAnsi="Times New Roman" w:cs="Times New Roman"/>
          <w:sz w:val="28"/>
          <w:szCs w:val="28"/>
        </w:rPr>
        <w:t>эффективность и достаточность реализованных и планируемых мер по</w:t>
      </w:r>
      <w:r>
        <w:rPr>
          <w:rFonts w:ascii="Times New Roman" w:hAnsi="Times New Roman" w:cs="Times New Roman"/>
          <w:sz w:val="28"/>
          <w:szCs w:val="28"/>
        </w:rPr>
        <w:t xml:space="preserve"> обеспечению безопасности.</w:t>
      </w:r>
    </w:p>
    <w:p w:rsidR="001D075C" w:rsidRDefault="00D40C24" w:rsidP="00322529">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ранее, декларация безопасности ГТС является основным документом, в котором определяются меры по обеспечению </w:t>
      </w:r>
      <w:r w:rsidR="001D075C">
        <w:rPr>
          <w:rFonts w:ascii="Times New Roman" w:hAnsi="Times New Roman" w:cs="Times New Roman"/>
          <w:sz w:val="28"/>
          <w:szCs w:val="28"/>
        </w:rPr>
        <w:t xml:space="preserve">безопасности гидротехнических сооружений. В ней содержатся сведения о соответствии фактического состояния </w:t>
      </w:r>
      <w:proofErr w:type="gramStart"/>
      <w:r w:rsidR="001D075C">
        <w:rPr>
          <w:rFonts w:ascii="Times New Roman" w:hAnsi="Times New Roman" w:cs="Times New Roman"/>
          <w:sz w:val="28"/>
          <w:szCs w:val="28"/>
        </w:rPr>
        <w:t>проектному</w:t>
      </w:r>
      <w:proofErr w:type="gramEnd"/>
      <w:r w:rsidR="001D075C">
        <w:rPr>
          <w:rFonts w:ascii="Times New Roman" w:hAnsi="Times New Roman" w:cs="Times New Roman"/>
          <w:sz w:val="28"/>
          <w:szCs w:val="28"/>
        </w:rPr>
        <w:t>, критериям безопасности и действующим нормам и правилам в области локализации и ликвидации аварийных ситуаций.</w:t>
      </w:r>
    </w:p>
    <w:p w:rsidR="00322529" w:rsidRDefault="001D075C" w:rsidP="00322529">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Критерии безопасности должны разрабатываться на стадии проектирования гидротехнического сооружения, а далее уточняться во время эксплуатации. </w:t>
      </w:r>
    </w:p>
    <w:p w:rsidR="001D075C" w:rsidRPr="00EE2D4D" w:rsidRDefault="001D075C" w:rsidP="00322529">
      <w:pPr>
        <w:pStyle w:val="a8"/>
        <w:spacing w:after="0" w:line="360" w:lineRule="auto"/>
        <w:ind w:left="0" w:firstLine="851"/>
        <w:jc w:val="both"/>
        <w:rPr>
          <w:rFonts w:ascii="Times New Roman" w:hAnsi="Times New Roman" w:cs="Times New Roman"/>
          <w:sz w:val="28"/>
          <w:szCs w:val="28"/>
        </w:rPr>
      </w:pPr>
      <w:r w:rsidRPr="00EE2D4D">
        <w:rPr>
          <w:rFonts w:ascii="Times New Roman" w:hAnsi="Times New Roman" w:cs="Times New Roman"/>
          <w:sz w:val="28"/>
          <w:szCs w:val="28"/>
        </w:rPr>
        <w:t xml:space="preserve">Для определения </w:t>
      </w:r>
      <w:proofErr w:type="spellStart"/>
      <w:r w:rsidRPr="00EE2D4D">
        <w:rPr>
          <w:rFonts w:ascii="Times New Roman" w:hAnsi="Times New Roman" w:cs="Times New Roman"/>
          <w:sz w:val="28"/>
          <w:szCs w:val="28"/>
        </w:rPr>
        <w:t>критериальных</w:t>
      </w:r>
      <w:proofErr w:type="spellEnd"/>
      <w:r w:rsidRPr="00EE2D4D">
        <w:rPr>
          <w:rFonts w:ascii="Times New Roman" w:hAnsi="Times New Roman" w:cs="Times New Roman"/>
          <w:sz w:val="28"/>
          <w:szCs w:val="28"/>
        </w:rPr>
        <w:t xml:space="preserve"> значений используется «Инструкция о порядке определения критериев безопасности и оценки состояния гидротехнических сооружений накопителей жидких промышленных отходов</w:t>
      </w:r>
      <w:r w:rsidR="00EE2D4D" w:rsidRPr="00EE2D4D">
        <w:rPr>
          <w:rFonts w:ascii="Times New Roman" w:hAnsi="Times New Roman" w:cs="Times New Roman"/>
          <w:sz w:val="28"/>
          <w:szCs w:val="28"/>
        </w:rPr>
        <w:t xml:space="preserve"> на поднадзорных Госгортехнадзору России производствах, объектах и в организациях», утвержденная постановлением от 04 февраля 2002 года № 10 Федерального горного и промышленного надзора </w:t>
      </w:r>
      <w:r w:rsidR="00EE2D4D" w:rsidRPr="00963E26">
        <w:rPr>
          <w:rFonts w:ascii="Times New Roman" w:hAnsi="Times New Roman" w:cs="Times New Roman"/>
          <w:sz w:val="28"/>
          <w:szCs w:val="28"/>
        </w:rPr>
        <w:t>России [</w:t>
      </w:r>
      <w:r w:rsidR="00963E26" w:rsidRPr="00963E26">
        <w:rPr>
          <w:rFonts w:ascii="Times New Roman" w:hAnsi="Times New Roman" w:cs="Times New Roman"/>
          <w:sz w:val="28"/>
          <w:szCs w:val="28"/>
        </w:rPr>
        <w:t>14</w:t>
      </w:r>
      <w:r w:rsidR="00EE2D4D" w:rsidRPr="00963E26">
        <w:rPr>
          <w:rFonts w:ascii="Times New Roman" w:hAnsi="Times New Roman" w:cs="Times New Roman"/>
          <w:sz w:val="28"/>
          <w:szCs w:val="28"/>
        </w:rPr>
        <w:t>].</w:t>
      </w:r>
    </w:p>
    <w:p w:rsidR="00EE2D4D" w:rsidRPr="00EE2D4D" w:rsidRDefault="00EE2D4D" w:rsidP="00EE2D4D">
      <w:pPr>
        <w:pStyle w:val="a8"/>
        <w:spacing w:after="0" w:line="360" w:lineRule="auto"/>
        <w:ind w:left="0" w:firstLine="851"/>
        <w:jc w:val="both"/>
        <w:rPr>
          <w:rFonts w:ascii="Times New Roman" w:hAnsi="Times New Roman" w:cs="Times New Roman"/>
          <w:sz w:val="28"/>
          <w:szCs w:val="28"/>
        </w:rPr>
      </w:pPr>
      <w:r w:rsidRPr="00EE2D4D">
        <w:rPr>
          <w:rFonts w:ascii="Times New Roman" w:hAnsi="Times New Roman" w:cs="Times New Roman"/>
          <w:sz w:val="28"/>
          <w:szCs w:val="28"/>
        </w:rPr>
        <w:t>Как следует из названия, данная инструкция должна распространять свое действие только на накопители, но за отсутствием других инструкций она также применяется и для других видов гидротехнических сооружений.</w:t>
      </w:r>
    </w:p>
    <w:p w:rsidR="00EE2D4D" w:rsidRPr="00EE2D4D" w:rsidRDefault="00EE2D4D" w:rsidP="00EE2D4D">
      <w:pPr>
        <w:spacing w:after="0" w:line="360" w:lineRule="auto"/>
        <w:ind w:firstLine="851"/>
        <w:jc w:val="both"/>
        <w:rPr>
          <w:rFonts w:ascii="Times New Roman" w:eastAsia="Calibri" w:hAnsi="Times New Roman" w:cs="Times New Roman"/>
          <w:sz w:val="28"/>
          <w:szCs w:val="28"/>
        </w:rPr>
      </w:pPr>
      <w:r w:rsidRPr="00EE2D4D">
        <w:rPr>
          <w:rFonts w:ascii="Times New Roman" w:eastAsia="Calibri" w:hAnsi="Times New Roman" w:cs="Times New Roman"/>
          <w:sz w:val="28"/>
          <w:szCs w:val="28"/>
        </w:rPr>
        <w:t xml:space="preserve">Оперативная оценка состояния гидротехнических сооружений должна производиться на основе сравнения количественных </w:t>
      </w:r>
      <w:proofErr w:type="spellStart"/>
      <w:r w:rsidRPr="00EE2D4D">
        <w:rPr>
          <w:rFonts w:ascii="Times New Roman" w:eastAsia="Calibri" w:hAnsi="Times New Roman" w:cs="Times New Roman"/>
          <w:sz w:val="28"/>
          <w:szCs w:val="28"/>
        </w:rPr>
        <w:t>критериальных</w:t>
      </w:r>
      <w:proofErr w:type="spellEnd"/>
      <w:r w:rsidRPr="00EE2D4D">
        <w:rPr>
          <w:rFonts w:ascii="Times New Roman" w:eastAsia="Calibri" w:hAnsi="Times New Roman" w:cs="Times New Roman"/>
          <w:sz w:val="28"/>
          <w:szCs w:val="28"/>
        </w:rPr>
        <w:t xml:space="preserve"> значений </w:t>
      </w:r>
      <w:r w:rsidRPr="00EE2D4D">
        <w:rPr>
          <w:rFonts w:ascii="Times New Roman" w:eastAsia="Calibri" w:hAnsi="Times New Roman" w:cs="Times New Roman"/>
          <w:sz w:val="28"/>
          <w:szCs w:val="28"/>
        </w:rPr>
        <w:lastRenderedPageBreak/>
        <w:t xml:space="preserve">диагностических показателей с результатами измерений этих же показателей и качественных </w:t>
      </w:r>
      <w:proofErr w:type="spellStart"/>
      <w:r w:rsidRPr="00EE2D4D">
        <w:rPr>
          <w:rFonts w:ascii="Times New Roman" w:eastAsia="Calibri" w:hAnsi="Times New Roman" w:cs="Times New Roman"/>
          <w:sz w:val="28"/>
          <w:szCs w:val="28"/>
        </w:rPr>
        <w:t>критериальных</w:t>
      </w:r>
      <w:proofErr w:type="spellEnd"/>
      <w:r w:rsidRPr="00EE2D4D">
        <w:rPr>
          <w:rFonts w:ascii="Times New Roman" w:eastAsia="Calibri" w:hAnsi="Times New Roman" w:cs="Times New Roman"/>
          <w:sz w:val="28"/>
          <w:szCs w:val="28"/>
        </w:rPr>
        <w:t xml:space="preserve"> значений диагностических показателей с результатами осмотров.</w:t>
      </w:r>
    </w:p>
    <w:p w:rsidR="00EE2D4D" w:rsidRPr="00EE2D4D" w:rsidRDefault="00EE2D4D" w:rsidP="00EE2D4D">
      <w:pPr>
        <w:spacing w:after="0" w:line="360" w:lineRule="auto"/>
        <w:ind w:firstLine="851"/>
        <w:jc w:val="both"/>
        <w:rPr>
          <w:rFonts w:ascii="Times New Roman" w:eastAsia="Calibri" w:hAnsi="Times New Roman" w:cs="Times New Roman"/>
          <w:sz w:val="28"/>
          <w:szCs w:val="28"/>
        </w:rPr>
      </w:pPr>
      <w:r w:rsidRPr="00EE2D4D">
        <w:rPr>
          <w:rFonts w:ascii="Times New Roman" w:eastAsia="Calibri" w:hAnsi="Times New Roman" w:cs="Times New Roman"/>
          <w:sz w:val="28"/>
          <w:szCs w:val="28"/>
        </w:rPr>
        <w:t>Критерии безопасности гидротехнических сооружений разделяются на 2 уровня:</w:t>
      </w:r>
    </w:p>
    <w:p w:rsidR="00EE2D4D" w:rsidRPr="00EE2D4D" w:rsidRDefault="00EE2D4D" w:rsidP="00EE2D4D">
      <w:pPr>
        <w:spacing w:after="0" w:line="360" w:lineRule="auto"/>
        <w:ind w:firstLine="851"/>
        <w:jc w:val="both"/>
        <w:rPr>
          <w:rFonts w:ascii="Times New Roman" w:eastAsia="Calibri" w:hAnsi="Times New Roman" w:cs="Times New Roman"/>
          <w:sz w:val="28"/>
          <w:szCs w:val="28"/>
        </w:rPr>
      </w:pPr>
      <w:r w:rsidRPr="00EE2D4D">
        <w:rPr>
          <w:rFonts w:ascii="Times New Roman" w:eastAsia="Calibri" w:hAnsi="Times New Roman" w:cs="Times New Roman"/>
          <w:b/>
          <w:sz w:val="28"/>
          <w:szCs w:val="28"/>
        </w:rPr>
        <w:t>К</w:t>
      </w:r>
      <w:proofErr w:type="gramStart"/>
      <w:r w:rsidRPr="00EE2D4D">
        <w:rPr>
          <w:rFonts w:ascii="Times New Roman" w:eastAsia="Calibri" w:hAnsi="Times New Roman" w:cs="Times New Roman"/>
          <w:b/>
          <w:sz w:val="28"/>
          <w:szCs w:val="28"/>
        </w:rPr>
        <w:t>1</w:t>
      </w:r>
      <w:proofErr w:type="gramEnd"/>
      <w:r w:rsidRPr="00EE2D4D">
        <w:rPr>
          <w:rFonts w:ascii="Times New Roman" w:eastAsia="Calibri" w:hAnsi="Times New Roman" w:cs="Times New Roman"/>
          <w:sz w:val="28"/>
          <w:szCs w:val="28"/>
        </w:rPr>
        <w:t xml:space="preserve"> – первый (предупреждающий) уровень значений диагностических показателей, при достижении которого устойчивость, механическая и фильтрационная прочность ГТС и его основания, а также пропускная способность водосбросных и водопропускных сооружений еще соответствует условиям нормальной эксплуатации;</w:t>
      </w:r>
    </w:p>
    <w:p w:rsidR="00EE2D4D" w:rsidRPr="00EE2D4D" w:rsidRDefault="00EE2D4D" w:rsidP="00EE2D4D">
      <w:pPr>
        <w:spacing w:after="0" w:line="360" w:lineRule="auto"/>
        <w:ind w:firstLine="851"/>
        <w:jc w:val="both"/>
        <w:rPr>
          <w:rFonts w:ascii="Times New Roman" w:eastAsia="Calibri" w:hAnsi="Times New Roman" w:cs="Times New Roman"/>
          <w:sz w:val="28"/>
          <w:szCs w:val="28"/>
        </w:rPr>
      </w:pPr>
      <w:r w:rsidRPr="00EE2D4D">
        <w:rPr>
          <w:rFonts w:ascii="Times New Roman" w:eastAsia="Calibri" w:hAnsi="Times New Roman" w:cs="Times New Roman"/>
          <w:b/>
          <w:sz w:val="28"/>
          <w:szCs w:val="28"/>
        </w:rPr>
        <w:t>К</w:t>
      </w:r>
      <w:proofErr w:type="gramStart"/>
      <w:r w:rsidRPr="00EE2D4D">
        <w:rPr>
          <w:rFonts w:ascii="Times New Roman" w:eastAsia="Calibri" w:hAnsi="Times New Roman" w:cs="Times New Roman"/>
          <w:b/>
          <w:sz w:val="28"/>
          <w:szCs w:val="28"/>
        </w:rPr>
        <w:t>2</w:t>
      </w:r>
      <w:proofErr w:type="gramEnd"/>
      <w:r w:rsidRPr="00EE2D4D">
        <w:rPr>
          <w:rFonts w:ascii="Times New Roman" w:eastAsia="Calibri" w:hAnsi="Times New Roman" w:cs="Times New Roman"/>
          <w:b/>
          <w:sz w:val="28"/>
          <w:szCs w:val="28"/>
        </w:rPr>
        <w:t xml:space="preserve"> </w:t>
      </w:r>
      <w:r w:rsidRPr="00EE2D4D">
        <w:rPr>
          <w:rFonts w:ascii="Times New Roman" w:eastAsia="Calibri" w:hAnsi="Times New Roman" w:cs="Times New Roman"/>
          <w:sz w:val="28"/>
          <w:szCs w:val="28"/>
        </w:rPr>
        <w:t>– второй (предельный) уровень значений диагностических показателей, при превышении которых эксплуатация ГТС в проектных режимах недопустима.</w:t>
      </w:r>
    </w:p>
    <w:p w:rsidR="00D40C24" w:rsidRDefault="00122900" w:rsidP="00322529">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Одним из о</w:t>
      </w:r>
      <w:r w:rsidR="00EE2D4D">
        <w:rPr>
          <w:rFonts w:ascii="Times New Roman" w:hAnsi="Times New Roman" w:cs="Times New Roman"/>
          <w:sz w:val="28"/>
          <w:szCs w:val="28"/>
        </w:rPr>
        <w:t>сновны</w:t>
      </w:r>
      <w:r>
        <w:rPr>
          <w:rFonts w:ascii="Times New Roman" w:hAnsi="Times New Roman" w:cs="Times New Roman"/>
          <w:sz w:val="28"/>
          <w:szCs w:val="28"/>
        </w:rPr>
        <w:t>х</w:t>
      </w:r>
      <w:r w:rsidR="00EE2D4D">
        <w:rPr>
          <w:rFonts w:ascii="Times New Roman" w:hAnsi="Times New Roman" w:cs="Times New Roman"/>
          <w:sz w:val="28"/>
          <w:szCs w:val="28"/>
        </w:rPr>
        <w:t xml:space="preserve"> диагностических показателей </w:t>
      </w:r>
      <w:r>
        <w:rPr>
          <w:rFonts w:ascii="Times New Roman" w:hAnsi="Times New Roman" w:cs="Times New Roman"/>
          <w:sz w:val="28"/>
          <w:szCs w:val="28"/>
        </w:rPr>
        <w:t xml:space="preserve">для напорных сооружений </w:t>
      </w:r>
      <w:r w:rsidR="00EE2D4D">
        <w:rPr>
          <w:rFonts w:ascii="Times New Roman" w:hAnsi="Times New Roman" w:cs="Times New Roman"/>
          <w:sz w:val="28"/>
          <w:szCs w:val="28"/>
        </w:rPr>
        <w:t>является отметка гребня</w:t>
      </w:r>
      <w:r>
        <w:rPr>
          <w:rFonts w:ascii="Times New Roman" w:hAnsi="Times New Roman" w:cs="Times New Roman"/>
          <w:sz w:val="28"/>
          <w:szCs w:val="28"/>
        </w:rPr>
        <w:t>. На этом показателе хотелось бы остановиться подробнее.</w:t>
      </w:r>
    </w:p>
    <w:p w:rsidR="00122900" w:rsidRDefault="00122900" w:rsidP="000540E3">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6D2A01">
        <w:rPr>
          <w:rFonts w:ascii="Times New Roman" w:hAnsi="Times New Roman" w:cs="Times New Roman"/>
          <w:sz w:val="28"/>
          <w:szCs w:val="28"/>
        </w:rPr>
        <w:t xml:space="preserve">СП </w:t>
      </w:r>
      <w:r>
        <w:rPr>
          <w:rFonts w:ascii="Times New Roman" w:hAnsi="Times New Roman" w:cs="Times New Roman"/>
          <w:sz w:val="28"/>
          <w:szCs w:val="28"/>
        </w:rPr>
        <w:t>39</w:t>
      </w:r>
      <w:r w:rsidRPr="006D2A01">
        <w:rPr>
          <w:rFonts w:ascii="Times New Roman" w:hAnsi="Times New Roman" w:cs="Times New Roman"/>
          <w:sz w:val="28"/>
          <w:szCs w:val="28"/>
        </w:rPr>
        <w:t>.13330.2012</w:t>
      </w:r>
      <w:r>
        <w:rPr>
          <w:rFonts w:ascii="Times New Roman" w:hAnsi="Times New Roman" w:cs="Times New Roman"/>
          <w:sz w:val="28"/>
          <w:szCs w:val="28"/>
        </w:rPr>
        <w:t xml:space="preserve"> «Плотины из грунтовых материалов</w:t>
      </w:r>
      <w:r w:rsidRPr="00963E26">
        <w:rPr>
          <w:rFonts w:ascii="Times New Roman" w:hAnsi="Times New Roman" w:cs="Times New Roman"/>
          <w:sz w:val="28"/>
          <w:szCs w:val="28"/>
        </w:rPr>
        <w:t>» [</w:t>
      </w:r>
      <w:r w:rsidR="00963E26" w:rsidRPr="00963E26">
        <w:rPr>
          <w:rFonts w:ascii="Times New Roman" w:hAnsi="Times New Roman" w:cs="Times New Roman"/>
          <w:sz w:val="28"/>
          <w:szCs w:val="28"/>
        </w:rPr>
        <w:t>10</w:t>
      </w:r>
      <w:r w:rsidRPr="00963E26">
        <w:rPr>
          <w:rFonts w:ascii="Times New Roman" w:hAnsi="Times New Roman" w:cs="Times New Roman"/>
          <w:sz w:val="28"/>
          <w:szCs w:val="28"/>
        </w:rPr>
        <w:t>],</w:t>
      </w:r>
      <w:r>
        <w:rPr>
          <w:rFonts w:ascii="Times New Roman" w:hAnsi="Times New Roman" w:cs="Times New Roman"/>
          <w:sz w:val="28"/>
          <w:szCs w:val="28"/>
        </w:rPr>
        <w:t xml:space="preserve"> отметку гребня плотины следует назначать на основе возвышения его над расчетным уровнем воды</w:t>
      </w:r>
      <w:r w:rsidR="000540E3">
        <w:rPr>
          <w:rFonts w:ascii="Times New Roman" w:hAnsi="Times New Roman" w:cs="Times New Roman"/>
          <w:sz w:val="28"/>
          <w:szCs w:val="28"/>
        </w:rPr>
        <w:t xml:space="preserve"> (форсированном подпорном уровне) или другом уровне, относимым к особым сочетаниям нагрузок и воздействий</w:t>
      </w:r>
      <w:r>
        <w:rPr>
          <w:rFonts w:ascii="Times New Roman" w:hAnsi="Times New Roman" w:cs="Times New Roman"/>
          <w:sz w:val="28"/>
          <w:szCs w:val="28"/>
        </w:rPr>
        <w:t>.</w:t>
      </w:r>
      <w:r w:rsidR="000540E3">
        <w:rPr>
          <w:rFonts w:ascii="Times New Roman" w:hAnsi="Times New Roman" w:cs="Times New Roman"/>
          <w:sz w:val="28"/>
          <w:szCs w:val="28"/>
        </w:rPr>
        <w:t xml:space="preserve"> Запас для всех плотин должен быть не менее 0,5 м. </w:t>
      </w:r>
      <w:r w:rsidR="000540E3" w:rsidRPr="000540E3">
        <w:rPr>
          <w:rFonts w:ascii="Times New Roman" w:hAnsi="Times New Roman" w:cs="Times New Roman"/>
          <w:sz w:val="28"/>
          <w:szCs w:val="28"/>
        </w:rPr>
        <w:t>При проектировании постоянных речных гидротехнических сооружений</w:t>
      </w:r>
      <w:r w:rsidR="000540E3">
        <w:rPr>
          <w:rFonts w:ascii="Times New Roman" w:hAnsi="Times New Roman" w:cs="Times New Roman"/>
          <w:sz w:val="28"/>
          <w:szCs w:val="28"/>
        </w:rPr>
        <w:t xml:space="preserve"> </w:t>
      </w:r>
      <w:r w:rsidR="000540E3" w:rsidRPr="000540E3">
        <w:rPr>
          <w:rFonts w:ascii="Times New Roman" w:hAnsi="Times New Roman" w:cs="Times New Roman"/>
          <w:sz w:val="28"/>
          <w:szCs w:val="28"/>
        </w:rPr>
        <w:t>расчетные максимальные расходы воды надлежит принимать исходя из</w:t>
      </w:r>
      <w:r w:rsidR="000540E3">
        <w:rPr>
          <w:rFonts w:ascii="Times New Roman" w:hAnsi="Times New Roman" w:cs="Times New Roman"/>
          <w:sz w:val="28"/>
          <w:szCs w:val="28"/>
        </w:rPr>
        <w:t xml:space="preserve"> </w:t>
      </w:r>
      <w:r w:rsidR="000540E3" w:rsidRPr="000540E3">
        <w:rPr>
          <w:rFonts w:ascii="Times New Roman" w:hAnsi="Times New Roman" w:cs="Times New Roman"/>
          <w:sz w:val="28"/>
          <w:szCs w:val="28"/>
        </w:rPr>
        <w:t>ежегодной вероятности превышения (обеспеченности), устанавливаемой в</w:t>
      </w:r>
      <w:r w:rsidR="000540E3">
        <w:rPr>
          <w:rFonts w:ascii="Times New Roman" w:hAnsi="Times New Roman" w:cs="Times New Roman"/>
          <w:sz w:val="28"/>
          <w:szCs w:val="28"/>
        </w:rPr>
        <w:t xml:space="preserve"> </w:t>
      </w:r>
      <w:r w:rsidR="000540E3" w:rsidRPr="000540E3">
        <w:rPr>
          <w:rFonts w:ascii="Times New Roman" w:hAnsi="Times New Roman" w:cs="Times New Roman"/>
          <w:sz w:val="28"/>
          <w:szCs w:val="28"/>
        </w:rPr>
        <w:t>зависимости от класса сооружений</w:t>
      </w:r>
      <w:r w:rsidR="000540E3">
        <w:rPr>
          <w:rFonts w:ascii="Times New Roman" w:hAnsi="Times New Roman" w:cs="Times New Roman"/>
          <w:sz w:val="28"/>
          <w:szCs w:val="28"/>
        </w:rPr>
        <w:t>.</w:t>
      </w:r>
    </w:p>
    <w:p w:rsidR="000540E3" w:rsidRPr="00154ABC" w:rsidRDefault="000540E3" w:rsidP="000540E3">
      <w:pPr>
        <w:spacing w:before="240" w:after="0" w:line="240" w:lineRule="auto"/>
        <w:jc w:val="both"/>
        <w:rPr>
          <w:rFonts w:ascii="Times New Roman" w:hAnsi="Times New Roman" w:cs="Times New Roman"/>
          <w:b/>
          <w:i/>
          <w:sz w:val="28"/>
          <w:szCs w:val="28"/>
        </w:rPr>
      </w:pPr>
      <w:r w:rsidRPr="00154ABC">
        <w:rPr>
          <w:rFonts w:ascii="Times New Roman" w:hAnsi="Times New Roman" w:cs="Times New Roman"/>
          <w:b/>
          <w:sz w:val="28"/>
          <w:szCs w:val="28"/>
        </w:rPr>
        <w:t xml:space="preserve">Таблица </w:t>
      </w:r>
      <w:r>
        <w:rPr>
          <w:rFonts w:ascii="Times New Roman" w:hAnsi="Times New Roman" w:cs="Times New Roman"/>
          <w:b/>
          <w:sz w:val="28"/>
          <w:szCs w:val="28"/>
        </w:rPr>
        <w:t>3</w:t>
      </w:r>
      <w:r w:rsidRPr="00154ABC">
        <w:rPr>
          <w:rFonts w:ascii="Times New Roman" w:hAnsi="Times New Roman" w:cs="Times New Roman"/>
          <w:b/>
          <w:sz w:val="28"/>
          <w:szCs w:val="28"/>
        </w:rPr>
        <w:t xml:space="preserve"> – </w:t>
      </w:r>
      <w:r>
        <w:rPr>
          <w:rFonts w:ascii="Times New Roman" w:hAnsi="Times New Roman" w:cs="Times New Roman"/>
          <w:b/>
          <w:sz w:val="28"/>
          <w:szCs w:val="28"/>
        </w:rPr>
        <w:t>Ежегодные вероятности</w:t>
      </w:r>
      <w:r w:rsidRPr="00154ABC">
        <w:rPr>
          <w:rFonts w:ascii="Times New Roman" w:hAnsi="Times New Roman" w:cs="Times New Roman"/>
          <w:b/>
          <w:sz w:val="28"/>
          <w:szCs w:val="28"/>
        </w:rPr>
        <w:t xml:space="preserve"> </w:t>
      </w:r>
      <w:r w:rsidRPr="00154ABC">
        <w:rPr>
          <w:rFonts w:ascii="Times New Roman" w:hAnsi="Times New Roman" w:cs="Times New Roman"/>
          <w:b/>
          <w:i/>
          <w:iCs/>
          <w:sz w:val="28"/>
          <w:szCs w:val="28"/>
        </w:rPr>
        <w:t>P</w:t>
      </w:r>
      <w:r>
        <w:rPr>
          <w:rFonts w:ascii="Times New Roman" w:hAnsi="Times New Roman" w:cs="Times New Roman"/>
          <w:b/>
          <w:iCs/>
          <w:sz w:val="28"/>
          <w:szCs w:val="28"/>
        </w:rPr>
        <w:t xml:space="preserve">, %, </w:t>
      </w:r>
      <w:r w:rsidRPr="00154ABC">
        <w:rPr>
          <w:rFonts w:ascii="Times New Roman" w:hAnsi="Times New Roman" w:cs="Times New Roman"/>
          <w:b/>
          <w:iCs/>
          <w:sz w:val="28"/>
          <w:szCs w:val="28"/>
        </w:rPr>
        <w:t xml:space="preserve"> </w:t>
      </w:r>
      <w:r>
        <w:rPr>
          <w:rFonts w:ascii="Times New Roman" w:hAnsi="Times New Roman" w:cs="Times New Roman"/>
          <w:b/>
          <w:iCs/>
          <w:sz w:val="28"/>
          <w:szCs w:val="28"/>
        </w:rPr>
        <w:t>превышения расчетных максимальных расходов воды</w:t>
      </w:r>
    </w:p>
    <w:tbl>
      <w:tblPr>
        <w:tblStyle w:val="ab"/>
        <w:tblW w:w="8933" w:type="dxa"/>
        <w:tblInd w:w="108" w:type="dxa"/>
        <w:tblLook w:val="04A0"/>
      </w:tblPr>
      <w:tblGrid>
        <w:gridCol w:w="2635"/>
        <w:gridCol w:w="1618"/>
        <w:gridCol w:w="1560"/>
        <w:gridCol w:w="1560"/>
        <w:gridCol w:w="1560"/>
      </w:tblGrid>
      <w:tr w:rsidR="000540E3" w:rsidRPr="00154ABC" w:rsidTr="000540E3">
        <w:tc>
          <w:tcPr>
            <w:tcW w:w="2635" w:type="dxa"/>
            <w:vMerge w:val="restart"/>
            <w:vAlign w:val="center"/>
          </w:tcPr>
          <w:p w:rsidR="000540E3" w:rsidRPr="00154ABC" w:rsidRDefault="000540E3"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Расчетные случаи</w:t>
            </w:r>
          </w:p>
        </w:tc>
        <w:tc>
          <w:tcPr>
            <w:tcW w:w="6298" w:type="dxa"/>
            <w:gridSpan w:val="4"/>
          </w:tcPr>
          <w:p w:rsidR="000540E3" w:rsidRPr="000540E3" w:rsidRDefault="000540E3" w:rsidP="002E1B74">
            <w:pPr>
              <w:jc w:val="center"/>
              <w:rPr>
                <w:rFonts w:ascii="Times New Roman" w:hAnsi="Times New Roman" w:cs="Times New Roman"/>
                <w:sz w:val="28"/>
                <w:szCs w:val="28"/>
              </w:rPr>
            </w:pPr>
            <w:r w:rsidRPr="000540E3">
              <w:rPr>
                <w:rFonts w:ascii="Times New Roman" w:hAnsi="Times New Roman" w:cs="Times New Roman"/>
                <w:sz w:val="28"/>
                <w:szCs w:val="28"/>
              </w:rPr>
              <w:t>Классы сооружений</w:t>
            </w:r>
          </w:p>
        </w:tc>
      </w:tr>
      <w:tr w:rsidR="000540E3" w:rsidRPr="00154ABC" w:rsidTr="000540E3">
        <w:tc>
          <w:tcPr>
            <w:tcW w:w="2635" w:type="dxa"/>
            <w:vMerge/>
          </w:tcPr>
          <w:p w:rsidR="000540E3" w:rsidRDefault="000540E3" w:rsidP="002E1B74">
            <w:pPr>
              <w:spacing w:line="360" w:lineRule="auto"/>
              <w:jc w:val="center"/>
              <w:rPr>
                <w:rFonts w:ascii="Times New Roman" w:hAnsi="Times New Roman" w:cs="Times New Roman"/>
                <w:sz w:val="28"/>
                <w:szCs w:val="28"/>
              </w:rPr>
            </w:pPr>
          </w:p>
        </w:tc>
        <w:tc>
          <w:tcPr>
            <w:tcW w:w="1618" w:type="dxa"/>
          </w:tcPr>
          <w:p w:rsidR="000540E3" w:rsidRPr="00154ABC" w:rsidRDefault="000540E3" w:rsidP="002E1B74">
            <w:pPr>
              <w:jc w:val="center"/>
              <w:rPr>
                <w:rFonts w:ascii="Times New Roman" w:hAnsi="Times New Roman" w:cs="Times New Roman"/>
                <w:sz w:val="28"/>
                <w:szCs w:val="28"/>
              </w:rPr>
            </w:pPr>
            <w:r w:rsidRPr="00154ABC">
              <w:rPr>
                <w:rFonts w:ascii="Times New Roman" w:hAnsi="Times New Roman" w:cs="Times New Roman"/>
                <w:sz w:val="28"/>
                <w:szCs w:val="28"/>
                <w:lang w:val="en-US"/>
              </w:rPr>
              <w:t>I</w:t>
            </w:r>
          </w:p>
        </w:tc>
        <w:tc>
          <w:tcPr>
            <w:tcW w:w="1560" w:type="dxa"/>
          </w:tcPr>
          <w:p w:rsidR="000540E3" w:rsidRPr="00154ABC" w:rsidRDefault="000540E3" w:rsidP="002E1B74">
            <w:pPr>
              <w:jc w:val="center"/>
              <w:rPr>
                <w:rFonts w:ascii="Times New Roman" w:hAnsi="Times New Roman" w:cs="Times New Roman"/>
                <w:i/>
                <w:sz w:val="28"/>
                <w:szCs w:val="28"/>
              </w:rPr>
            </w:pPr>
            <w:r w:rsidRPr="00154ABC">
              <w:rPr>
                <w:rFonts w:ascii="Times New Roman" w:hAnsi="Times New Roman" w:cs="Times New Roman"/>
                <w:sz w:val="28"/>
                <w:szCs w:val="28"/>
                <w:lang w:val="en-US"/>
              </w:rPr>
              <w:t>II</w:t>
            </w:r>
          </w:p>
        </w:tc>
        <w:tc>
          <w:tcPr>
            <w:tcW w:w="1560" w:type="dxa"/>
          </w:tcPr>
          <w:p w:rsidR="000540E3" w:rsidRPr="00154ABC" w:rsidRDefault="000540E3" w:rsidP="002E1B74">
            <w:pPr>
              <w:jc w:val="center"/>
              <w:rPr>
                <w:rFonts w:ascii="Times New Roman" w:hAnsi="Times New Roman" w:cs="Times New Roman"/>
                <w:i/>
                <w:sz w:val="28"/>
                <w:szCs w:val="28"/>
              </w:rPr>
            </w:pPr>
            <w:r w:rsidRPr="00154ABC">
              <w:rPr>
                <w:rFonts w:ascii="Times New Roman" w:hAnsi="Times New Roman" w:cs="Times New Roman"/>
                <w:sz w:val="28"/>
                <w:szCs w:val="28"/>
                <w:lang w:val="en-US"/>
              </w:rPr>
              <w:t>III</w:t>
            </w:r>
          </w:p>
        </w:tc>
        <w:tc>
          <w:tcPr>
            <w:tcW w:w="1560" w:type="dxa"/>
          </w:tcPr>
          <w:p w:rsidR="000540E3" w:rsidRPr="00154ABC" w:rsidRDefault="000540E3" w:rsidP="002E1B74">
            <w:pPr>
              <w:jc w:val="center"/>
              <w:rPr>
                <w:rFonts w:ascii="Times New Roman" w:hAnsi="Times New Roman" w:cs="Times New Roman"/>
                <w:i/>
                <w:sz w:val="28"/>
                <w:szCs w:val="28"/>
              </w:rPr>
            </w:pPr>
            <w:r w:rsidRPr="00154ABC">
              <w:rPr>
                <w:rFonts w:ascii="Times New Roman" w:hAnsi="Times New Roman" w:cs="Times New Roman"/>
                <w:sz w:val="28"/>
                <w:szCs w:val="28"/>
                <w:lang w:val="en-US"/>
              </w:rPr>
              <w:t>IV</w:t>
            </w:r>
          </w:p>
        </w:tc>
      </w:tr>
      <w:tr w:rsidR="000540E3" w:rsidRPr="00154ABC" w:rsidTr="000540E3">
        <w:tc>
          <w:tcPr>
            <w:tcW w:w="2635" w:type="dxa"/>
            <w:vAlign w:val="center"/>
          </w:tcPr>
          <w:p w:rsidR="000540E3" w:rsidRPr="000540E3" w:rsidRDefault="000540E3"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618" w:type="dxa"/>
          </w:tcPr>
          <w:p w:rsidR="000540E3" w:rsidRPr="00154ABC" w:rsidRDefault="000540E3"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1560" w:type="dxa"/>
          </w:tcPr>
          <w:p w:rsidR="000540E3" w:rsidRPr="00154ABC" w:rsidRDefault="000540E3"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Pr>
          <w:p w:rsidR="000540E3" w:rsidRPr="00154ABC" w:rsidRDefault="00096E96"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60" w:type="dxa"/>
          </w:tcPr>
          <w:p w:rsidR="000540E3" w:rsidRPr="00154ABC" w:rsidRDefault="00096E96"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0540E3" w:rsidRPr="00154ABC" w:rsidTr="000540E3">
        <w:tc>
          <w:tcPr>
            <w:tcW w:w="2635" w:type="dxa"/>
            <w:vAlign w:val="center"/>
          </w:tcPr>
          <w:p w:rsidR="000540E3" w:rsidRPr="000540E3" w:rsidRDefault="000540E3"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Поверочный</w:t>
            </w:r>
          </w:p>
        </w:tc>
        <w:tc>
          <w:tcPr>
            <w:tcW w:w="1618" w:type="dxa"/>
          </w:tcPr>
          <w:p w:rsidR="000540E3" w:rsidRPr="00154ABC" w:rsidRDefault="00096E96"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0,01</w:t>
            </w:r>
          </w:p>
        </w:tc>
        <w:tc>
          <w:tcPr>
            <w:tcW w:w="1560" w:type="dxa"/>
          </w:tcPr>
          <w:p w:rsidR="000540E3" w:rsidRPr="00154ABC" w:rsidRDefault="00096E96"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1560" w:type="dxa"/>
          </w:tcPr>
          <w:p w:rsidR="000540E3" w:rsidRPr="00154ABC" w:rsidRDefault="00096E96"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560" w:type="dxa"/>
          </w:tcPr>
          <w:p w:rsidR="000540E3" w:rsidRPr="00154ABC" w:rsidRDefault="00096E96" w:rsidP="000540E3">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bl>
    <w:p w:rsidR="000540E3" w:rsidRPr="00963E26" w:rsidRDefault="00096E96" w:rsidP="00096E96">
      <w:pPr>
        <w:pStyle w:val="a8"/>
        <w:spacing w:before="240" w:line="360" w:lineRule="auto"/>
        <w:ind w:left="0" w:firstLine="851"/>
        <w:jc w:val="both"/>
        <w:rPr>
          <w:rFonts w:ascii="Times New Roman" w:hAnsi="Times New Roman" w:cs="Times New Roman"/>
          <w:sz w:val="28"/>
          <w:szCs w:val="28"/>
        </w:rPr>
      </w:pPr>
      <w:r w:rsidRPr="00096E96">
        <w:rPr>
          <w:rFonts w:ascii="Times New Roman" w:hAnsi="Times New Roman" w:cs="Times New Roman"/>
          <w:sz w:val="28"/>
          <w:szCs w:val="28"/>
        </w:rPr>
        <w:lastRenderedPageBreak/>
        <w:t>Расчетный расход воды, подлежащий пропуску в процессе</w:t>
      </w:r>
      <w:r>
        <w:rPr>
          <w:rFonts w:ascii="Times New Roman" w:hAnsi="Times New Roman" w:cs="Times New Roman"/>
          <w:sz w:val="28"/>
          <w:szCs w:val="28"/>
        </w:rPr>
        <w:t xml:space="preserve"> </w:t>
      </w:r>
      <w:r w:rsidRPr="00096E96">
        <w:rPr>
          <w:rFonts w:ascii="Times New Roman" w:hAnsi="Times New Roman" w:cs="Times New Roman"/>
          <w:sz w:val="28"/>
          <w:szCs w:val="28"/>
        </w:rPr>
        <w:t>эксплуатации через постоянные водопропускные сооружения гидроузла,</w:t>
      </w:r>
      <w:r>
        <w:rPr>
          <w:rFonts w:ascii="Times New Roman" w:hAnsi="Times New Roman" w:cs="Times New Roman"/>
          <w:sz w:val="28"/>
          <w:szCs w:val="28"/>
        </w:rPr>
        <w:t xml:space="preserve"> </w:t>
      </w:r>
      <w:r w:rsidRPr="00096E96">
        <w:rPr>
          <w:rFonts w:ascii="Times New Roman" w:hAnsi="Times New Roman" w:cs="Times New Roman"/>
          <w:sz w:val="28"/>
          <w:szCs w:val="28"/>
        </w:rPr>
        <w:t>следует определять исходя из расчетного максимального расхода</w:t>
      </w:r>
      <w:r>
        <w:rPr>
          <w:rFonts w:ascii="Times New Roman" w:hAnsi="Times New Roman" w:cs="Times New Roman"/>
          <w:sz w:val="28"/>
          <w:szCs w:val="28"/>
        </w:rPr>
        <w:t xml:space="preserve"> </w:t>
      </w:r>
      <w:r w:rsidRPr="00096E96">
        <w:rPr>
          <w:rFonts w:ascii="Times New Roman" w:hAnsi="Times New Roman" w:cs="Times New Roman"/>
          <w:sz w:val="28"/>
          <w:szCs w:val="28"/>
        </w:rPr>
        <w:t xml:space="preserve">с учетом трансформации </w:t>
      </w:r>
      <w:proofErr w:type="gramStart"/>
      <w:r w:rsidRPr="00096E96">
        <w:rPr>
          <w:rFonts w:ascii="Times New Roman" w:hAnsi="Times New Roman" w:cs="Times New Roman"/>
          <w:sz w:val="28"/>
          <w:szCs w:val="28"/>
        </w:rPr>
        <w:t>его</w:t>
      </w:r>
      <w:proofErr w:type="gramEnd"/>
      <w:r>
        <w:rPr>
          <w:rFonts w:ascii="Times New Roman" w:hAnsi="Times New Roman" w:cs="Times New Roman"/>
          <w:sz w:val="28"/>
          <w:szCs w:val="28"/>
        </w:rPr>
        <w:t xml:space="preserve"> </w:t>
      </w:r>
      <w:r w:rsidRPr="00096E96">
        <w:rPr>
          <w:rFonts w:ascii="Times New Roman" w:hAnsi="Times New Roman" w:cs="Times New Roman"/>
          <w:sz w:val="28"/>
          <w:szCs w:val="28"/>
        </w:rPr>
        <w:t>создаваемыми для данного гидротехнического сооружения или действующими</w:t>
      </w:r>
      <w:r>
        <w:rPr>
          <w:rFonts w:ascii="Times New Roman" w:hAnsi="Times New Roman" w:cs="Times New Roman"/>
          <w:sz w:val="28"/>
          <w:szCs w:val="28"/>
        </w:rPr>
        <w:t xml:space="preserve"> </w:t>
      </w:r>
      <w:r w:rsidRPr="00096E96">
        <w:rPr>
          <w:rFonts w:ascii="Times New Roman" w:hAnsi="Times New Roman" w:cs="Times New Roman"/>
          <w:sz w:val="28"/>
          <w:szCs w:val="28"/>
        </w:rPr>
        <w:t>водохранилищами и изменения условий формирования стока, вызванного</w:t>
      </w:r>
      <w:r>
        <w:rPr>
          <w:rFonts w:ascii="Times New Roman" w:hAnsi="Times New Roman" w:cs="Times New Roman"/>
          <w:sz w:val="28"/>
          <w:szCs w:val="28"/>
        </w:rPr>
        <w:t xml:space="preserve"> </w:t>
      </w:r>
      <w:r w:rsidRPr="00096E96">
        <w:rPr>
          <w:rFonts w:ascii="Times New Roman" w:hAnsi="Times New Roman" w:cs="Times New Roman"/>
          <w:sz w:val="28"/>
          <w:szCs w:val="28"/>
        </w:rPr>
        <w:t xml:space="preserve">природными причинами и хозяйственной деятельностью в </w:t>
      </w:r>
      <w:r w:rsidRPr="00963E26">
        <w:rPr>
          <w:rFonts w:ascii="Times New Roman" w:hAnsi="Times New Roman" w:cs="Times New Roman"/>
          <w:sz w:val="28"/>
          <w:szCs w:val="28"/>
        </w:rPr>
        <w:t>бассейне реки [</w:t>
      </w:r>
      <w:r w:rsidR="00963E26" w:rsidRPr="00963E26">
        <w:rPr>
          <w:rFonts w:ascii="Times New Roman" w:hAnsi="Times New Roman" w:cs="Times New Roman"/>
          <w:sz w:val="28"/>
          <w:szCs w:val="28"/>
        </w:rPr>
        <w:t>9</w:t>
      </w:r>
      <w:r w:rsidRPr="00963E26">
        <w:rPr>
          <w:rFonts w:ascii="Times New Roman" w:hAnsi="Times New Roman" w:cs="Times New Roman"/>
          <w:sz w:val="28"/>
          <w:szCs w:val="28"/>
        </w:rPr>
        <w:t>].</w:t>
      </w:r>
    </w:p>
    <w:p w:rsidR="000540E3" w:rsidRPr="00963E26" w:rsidRDefault="00096E96" w:rsidP="00096E96">
      <w:pPr>
        <w:pStyle w:val="a8"/>
        <w:spacing w:line="360" w:lineRule="auto"/>
        <w:ind w:left="0" w:firstLine="851"/>
        <w:jc w:val="both"/>
        <w:rPr>
          <w:rFonts w:ascii="Times New Roman" w:hAnsi="Times New Roman" w:cs="Times New Roman"/>
          <w:sz w:val="28"/>
          <w:szCs w:val="28"/>
        </w:rPr>
      </w:pPr>
      <w:r w:rsidRPr="00963E26">
        <w:rPr>
          <w:rFonts w:ascii="Times New Roman" w:hAnsi="Times New Roman" w:cs="Times New Roman"/>
          <w:sz w:val="28"/>
          <w:szCs w:val="28"/>
        </w:rPr>
        <w:t>Пропуск расчетного расхода воды для основного расчетного случая должен обеспечиваться, как правило, при НПУ через все эксплуатационные водопропускные сооружения гидроузла при полном их открытии [</w:t>
      </w:r>
      <w:r w:rsidR="00963E26" w:rsidRPr="00963E26">
        <w:rPr>
          <w:rFonts w:ascii="Times New Roman" w:hAnsi="Times New Roman" w:cs="Times New Roman"/>
          <w:sz w:val="28"/>
          <w:szCs w:val="28"/>
        </w:rPr>
        <w:t>9</w:t>
      </w:r>
      <w:r w:rsidRPr="00963E26">
        <w:rPr>
          <w:rFonts w:ascii="Times New Roman" w:hAnsi="Times New Roman" w:cs="Times New Roman"/>
          <w:sz w:val="28"/>
          <w:szCs w:val="28"/>
        </w:rPr>
        <w:t>].</w:t>
      </w:r>
    </w:p>
    <w:p w:rsidR="00096E96" w:rsidRDefault="00D87DC9" w:rsidP="00096E96">
      <w:pPr>
        <w:pStyle w:val="a8"/>
        <w:spacing w:line="360" w:lineRule="auto"/>
        <w:ind w:left="0" w:firstLine="851"/>
        <w:jc w:val="both"/>
        <w:rPr>
          <w:rFonts w:ascii="Times New Roman" w:hAnsi="Times New Roman" w:cs="Times New Roman"/>
          <w:sz w:val="28"/>
          <w:szCs w:val="28"/>
        </w:rPr>
      </w:pPr>
      <w:r w:rsidRPr="00D87DC9">
        <w:rPr>
          <w:rFonts w:ascii="Times New Roman" w:hAnsi="Times New Roman" w:cs="Times New Roman"/>
          <w:sz w:val="28"/>
          <w:szCs w:val="28"/>
        </w:rPr>
        <w:t xml:space="preserve">Максимальные расходы за последние </w:t>
      </w:r>
      <w:r>
        <w:rPr>
          <w:rFonts w:ascii="Times New Roman" w:hAnsi="Times New Roman" w:cs="Times New Roman"/>
          <w:sz w:val="28"/>
          <w:szCs w:val="28"/>
        </w:rPr>
        <w:t xml:space="preserve">годы </w:t>
      </w:r>
      <w:r w:rsidRPr="00D87DC9">
        <w:rPr>
          <w:rFonts w:ascii="Times New Roman" w:hAnsi="Times New Roman" w:cs="Times New Roman"/>
          <w:sz w:val="28"/>
          <w:szCs w:val="28"/>
        </w:rPr>
        <w:t xml:space="preserve">увеличились в результате глобального изменения климата, вырубки лесов, </w:t>
      </w:r>
      <w:r>
        <w:rPr>
          <w:rFonts w:ascii="Times New Roman" w:hAnsi="Times New Roman" w:cs="Times New Roman"/>
          <w:sz w:val="28"/>
          <w:szCs w:val="28"/>
        </w:rPr>
        <w:t>к тому же</w:t>
      </w:r>
      <w:r w:rsidRPr="00D87DC9">
        <w:rPr>
          <w:rFonts w:ascii="Times New Roman" w:hAnsi="Times New Roman" w:cs="Times New Roman"/>
          <w:sz w:val="28"/>
          <w:szCs w:val="28"/>
        </w:rPr>
        <w:t xml:space="preserve"> паводковые уровни повысились за счет уменьшения пропускной способности русел рек в связи с застро</w:t>
      </w:r>
      <w:r>
        <w:rPr>
          <w:rFonts w:ascii="Times New Roman" w:hAnsi="Times New Roman" w:cs="Times New Roman"/>
          <w:sz w:val="28"/>
          <w:szCs w:val="28"/>
        </w:rPr>
        <w:t xml:space="preserve">йкой прирусловых участков поймы, </w:t>
      </w:r>
      <w:proofErr w:type="spellStart"/>
      <w:r w:rsidRPr="00D87DC9">
        <w:rPr>
          <w:rFonts w:ascii="Times New Roman" w:hAnsi="Times New Roman" w:cs="Times New Roman"/>
          <w:sz w:val="28"/>
          <w:szCs w:val="28"/>
        </w:rPr>
        <w:t>заторно-зажорных</w:t>
      </w:r>
      <w:proofErr w:type="spellEnd"/>
      <w:r w:rsidRPr="00D87DC9">
        <w:rPr>
          <w:rFonts w:ascii="Times New Roman" w:hAnsi="Times New Roman" w:cs="Times New Roman"/>
          <w:sz w:val="28"/>
          <w:szCs w:val="28"/>
        </w:rPr>
        <w:t xml:space="preserve"> явлений</w:t>
      </w:r>
      <w:r>
        <w:rPr>
          <w:rFonts w:ascii="Times New Roman" w:hAnsi="Times New Roman" w:cs="Times New Roman"/>
          <w:sz w:val="28"/>
          <w:szCs w:val="28"/>
        </w:rPr>
        <w:t>, заиления русла</w:t>
      </w:r>
      <w:r w:rsidRPr="00D87DC9">
        <w:rPr>
          <w:rFonts w:ascii="Times New Roman" w:hAnsi="Times New Roman" w:cs="Times New Roman"/>
          <w:sz w:val="28"/>
          <w:szCs w:val="28"/>
        </w:rPr>
        <w:t xml:space="preserve">. </w:t>
      </w:r>
      <w:r>
        <w:rPr>
          <w:rFonts w:ascii="Times New Roman" w:hAnsi="Times New Roman" w:cs="Times New Roman"/>
          <w:sz w:val="28"/>
          <w:szCs w:val="28"/>
        </w:rPr>
        <w:t>У</w:t>
      </w:r>
      <w:r w:rsidR="002E1B74">
        <w:rPr>
          <w:rFonts w:ascii="Times New Roman" w:hAnsi="Times New Roman" w:cs="Times New Roman"/>
          <w:sz w:val="28"/>
          <w:szCs w:val="28"/>
        </w:rPr>
        <w:t>величения расходов приводит к возрастающей нагрузке на гидротехнические сооружения -  водопропускные сооружения не рассчитаны на пропуск увеличенных расходов, превышения отметки гребня над уровнем воды недостаточно. А с учетом того, что на сооружениях зачастую отсутствуют высотные марки, отметка гребня не контролируется, осадка может достигать десятков сантиметров. В этом случае авария</w:t>
      </w:r>
      <w:r w:rsidR="007F0F2A">
        <w:rPr>
          <w:rFonts w:ascii="Times New Roman" w:hAnsi="Times New Roman" w:cs="Times New Roman"/>
          <w:sz w:val="28"/>
          <w:szCs w:val="28"/>
        </w:rPr>
        <w:t xml:space="preserve"> ГТС</w:t>
      </w:r>
      <w:r w:rsidR="002E1B74">
        <w:rPr>
          <w:rFonts w:ascii="Times New Roman" w:hAnsi="Times New Roman" w:cs="Times New Roman"/>
          <w:sz w:val="28"/>
          <w:szCs w:val="28"/>
        </w:rPr>
        <w:t xml:space="preserve"> с переливом воды через гребень </w:t>
      </w:r>
      <w:r w:rsidR="007F0F2A">
        <w:rPr>
          <w:rFonts w:ascii="Times New Roman" w:hAnsi="Times New Roman" w:cs="Times New Roman"/>
          <w:sz w:val="28"/>
          <w:szCs w:val="28"/>
        </w:rPr>
        <w:t xml:space="preserve">и последующим его разрушением </w:t>
      </w:r>
      <w:r w:rsidR="002E1B74">
        <w:rPr>
          <w:rFonts w:ascii="Times New Roman" w:hAnsi="Times New Roman" w:cs="Times New Roman"/>
          <w:sz w:val="28"/>
          <w:szCs w:val="28"/>
        </w:rPr>
        <w:t xml:space="preserve">становится все более актуальной. </w:t>
      </w:r>
    </w:p>
    <w:p w:rsidR="002E1B74" w:rsidRPr="00096E96" w:rsidRDefault="002E1B74" w:rsidP="007F0F2A">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 времени строительства большинства гидротехнических сооружений прошло порядка 30-50 лет, за это время отечественные гидрологи успели накопить гидрологические характеристики для большинства бассейнов рек, которых не было ранее</w:t>
      </w:r>
      <w:r w:rsidR="007F0F2A">
        <w:rPr>
          <w:rFonts w:ascii="Times New Roman" w:hAnsi="Times New Roman" w:cs="Times New Roman"/>
          <w:sz w:val="28"/>
          <w:szCs w:val="28"/>
        </w:rPr>
        <w:t>. Органам надзора необходимо обеспечить «доставку» этих сведений от гидрологов к собственникам ГТС, чтобы последние смогли предпринять меры к обеспечению надежной эксплуатации сооружений.</w:t>
      </w:r>
    </w:p>
    <w:p w:rsidR="000C635B" w:rsidRDefault="007F0F2A"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Важным диагностическим показателем для водосбросных сооружений является их максимальная пропускная способность. При ее снижении (заиление водосбросных отверстий, некорректная работа затворов, наличие </w:t>
      </w:r>
      <w:r>
        <w:rPr>
          <w:rFonts w:ascii="Times New Roman" w:hAnsi="Times New Roman" w:cs="Times New Roman"/>
          <w:sz w:val="28"/>
          <w:szCs w:val="28"/>
        </w:rPr>
        <w:lastRenderedPageBreak/>
        <w:t xml:space="preserve">крупногабаритного мусора и т.п.) также увеличивается вероятность перелива через гребень плотины.  </w:t>
      </w:r>
    </w:p>
    <w:p w:rsidR="007F0F2A" w:rsidRDefault="00667665" w:rsidP="00DA4C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вышесказанным, критерии безопасности должны быть разработаны на всех гидротехнических сооружениях вне зависимости от класса сооружения или необходимости декларирования в обязательном порядке. Органам надзора необходимо обеспечить обновление методической и нормативной базы для их определения и утверждения.</w:t>
      </w:r>
    </w:p>
    <w:p w:rsidR="007F0F2A" w:rsidRDefault="007F0F2A" w:rsidP="007F0F2A">
      <w:pPr>
        <w:spacing w:after="0" w:line="360" w:lineRule="auto"/>
        <w:ind w:firstLine="851"/>
        <w:jc w:val="both"/>
        <w:rPr>
          <w:rFonts w:ascii="Times New Roman" w:hAnsi="Times New Roman" w:cs="Times New Roman"/>
          <w:color w:val="FF0000"/>
          <w:sz w:val="28"/>
          <w:szCs w:val="28"/>
        </w:rPr>
      </w:pPr>
      <w:r w:rsidRPr="00BE2F18">
        <w:rPr>
          <w:rFonts w:ascii="Times New Roman" w:hAnsi="Times New Roman" w:cs="Times New Roman"/>
          <w:sz w:val="28"/>
          <w:szCs w:val="28"/>
        </w:rPr>
        <w:t xml:space="preserve">К основным нормативно-техническим документам в области безопасности ГТС </w:t>
      </w:r>
      <w:r>
        <w:rPr>
          <w:rFonts w:ascii="Times New Roman" w:hAnsi="Times New Roman" w:cs="Times New Roman"/>
          <w:sz w:val="28"/>
          <w:szCs w:val="28"/>
        </w:rPr>
        <w:t xml:space="preserve">также </w:t>
      </w:r>
      <w:r w:rsidRPr="00BE2F18">
        <w:rPr>
          <w:rFonts w:ascii="Times New Roman" w:hAnsi="Times New Roman" w:cs="Times New Roman"/>
          <w:sz w:val="28"/>
          <w:szCs w:val="28"/>
        </w:rPr>
        <w:t>относ</w:t>
      </w:r>
      <w:r>
        <w:rPr>
          <w:rFonts w:ascii="Times New Roman" w:hAnsi="Times New Roman" w:cs="Times New Roman"/>
          <w:sz w:val="28"/>
          <w:szCs w:val="28"/>
        </w:rPr>
        <w:t>и</w:t>
      </w:r>
      <w:r w:rsidRPr="00BE2F18">
        <w:rPr>
          <w:rFonts w:ascii="Times New Roman" w:hAnsi="Times New Roman" w:cs="Times New Roman"/>
          <w:sz w:val="28"/>
          <w:szCs w:val="28"/>
        </w:rPr>
        <w:t>тся</w:t>
      </w:r>
      <w:r>
        <w:rPr>
          <w:rFonts w:ascii="Times New Roman" w:hAnsi="Times New Roman" w:cs="Times New Roman"/>
          <w:color w:val="FF0000"/>
          <w:sz w:val="28"/>
          <w:szCs w:val="28"/>
        </w:rPr>
        <w:t xml:space="preserve"> </w:t>
      </w:r>
      <w:r w:rsidRPr="00BE2F18">
        <w:rPr>
          <w:rFonts w:ascii="Times New Roman" w:hAnsi="Times New Roman" w:cs="Times New Roman"/>
          <w:sz w:val="28"/>
          <w:szCs w:val="28"/>
        </w:rPr>
        <w:t>Свод правил «Гидротехнические сооружения. Основные положения» (СП 58.</w:t>
      </w:r>
      <w:r w:rsidRPr="00963E26">
        <w:rPr>
          <w:rFonts w:ascii="Times New Roman" w:hAnsi="Times New Roman" w:cs="Times New Roman"/>
          <w:sz w:val="28"/>
          <w:szCs w:val="28"/>
        </w:rPr>
        <w:t>13330.2012) [</w:t>
      </w:r>
      <w:r w:rsidR="00963E26" w:rsidRPr="00963E26">
        <w:rPr>
          <w:rFonts w:ascii="Times New Roman" w:hAnsi="Times New Roman" w:cs="Times New Roman"/>
          <w:sz w:val="28"/>
          <w:szCs w:val="28"/>
        </w:rPr>
        <w:t>9</w:t>
      </w:r>
      <w:r w:rsidRPr="00963E26">
        <w:rPr>
          <w:rFonts w:ascii="Times New Roman" w:hAnsi="Times New Roman" w:cs="Times New Roman"/>
          <w:sz w:val="28"/>
          <w:szCs w:val="28"/>
        </w:rPr>
        <w:t>].</w:t>
      </w:r>
    </w:p>
    <w:p w:rsidR="007F0F2A" w:rsidRDefault="007F0F2A" w:rsidP="007F0F2A">
      <w:pPr>
        <w:spacing w:after="0" w:line="360" w:lineRule="auto"/>
        <w:ind w:firstLine="851"/>
        <w:jc w:val="both"/>
        <w:rPr>
          <w:rFonts w:ascii="Times New Roman" w:hAnsi="Times New Roman" w:cs="Times New Roman"/>
          <w:sz w:val="28"/>
          <w:szCs w:val="28"/>
        </w:rPr>
      </w:pPr>
      <w:r w:rsidRPr="006D2A01">
        <w:rPr>
          <w:rFonts w:ascii="Times New Roman" w:hAnsi="Times New Roman" w:cs="Times New Roman"/>
          <w:sz w:val="28"/>
          <w:szCs w:val="28"/>
        </w:rPr>
        <w:t xml:space="preserve">В СП 58.13330.2012 устанавливаются общие требования к безопасности ГТС на стадии строительства и эксплуатации. В частности при эксплуатации ГТС для обеспечения их безопасности должен быть организован постоянный и периодический контроль технического состояния сооружения, определены критерии безопасности и их количественные показатели с периодичностью не реже одного раза в 5 лет. Для речных ГТС безопасность обеспечивается при пропуске максимальных расходов через водосбросные сооружения в соответствии с проектной документацией. </w:t>
      </w:r>
    </w:p>
    <w:p w:rsidR="009B643B" w:rsidRDefault="006977D4" w:rsidP="006977D4">
      <w:pPr>
        <w:pStyle w:val="a8"/>
        <w:spacing w:after="0" w:line="360" w:lineRule="auto"/>
        <w:ind w:left="0" w:firstLine="851"/>
        <w:jc w:val="both"/>
        <w:rPr>
          <w:rFonts w:ascii="Times New Roman" w:hAnsi="Times New Roman" w:cs="Times New Roman"/>
          <w:sz w:val="28"/>
          <w:szCs w:val="28"/>
        </w:rPr>
      </w:pPr>
      <w:r w:rsidRPr="009B643B">
        <w:rPr>
          <w:rFonts w:ascii="Times New Roman" w:hAnsi="Times New Roman" w:cs="Times New Roman"/>
          <w:sz w:val="28"/>
          <w:szCs w:val="28"/>
        </w:rPr>
        <w:t>Мониторинг безопасности</w:t>
      </w:r>
      <w:r w:rsidR="009B643B" w:rsidRPr="009B643B">
        <w:rPr>
          <w:rFonts w:ascii="Times New Roman" w:hAnsi="Times New Roman" w:cs="Times New Roman"/>
          <w:sz w:val="28"/>
          <w:szCs w:val="28"/>
        </w:rPr>
        <w:t xml:space="preserve"> гидротехнических сооружений</w:t>
      </w:r>
      <w:r w:rsidRPr="009B643B">
        <w:rPr>
          <w:rFonts w:ascii="Times New Roman" w:hAnsi="Times New Roman" w:cs="Times New Roman"/>
          <w:sz w:val="28"/>
          <w:szCs w:val="28"/>
        </w:rPr>
        <w:t xml:space="preserve"> </w:t>
      </w:r>
      <w:r w:rsidR="009B643B" w:rsidRPr="009B643B">
        <w:rPr>
          <w:rFonts w:ascii="Times New Roman" w:hAnsi="Times New Roman" w:cs="Times New Roman"/>
          <w:sz w:val="28"/>
          <w:szCs w:val="28"/>
        </w:rPr>
        <w:t>–</w:t>
      </w:r>
      <w:r w:rsidRPr="009B643B">
        <w:rPr>
          <w:rFonts w:ascii="Times New Roman" w:hAnsi="Times New Roman" w:cs="Times New Roman"/>
          <w:sz w:val="28"/>
          <w:szCs w:val="28"/>
        </w:rPr>
        <w:t xml:space="preserve"> </w:t>
      </w:r>
      <w:r w:rsidR="009B643B" w:rsidRPr="009B643B">
        <w:rPr>
          <w:rFonts w:ascii="Times New Roman" w:hAnsi="Times New Roman" w:cs="Times New Roman"/>
          <w:sz w:val="28"/>
          <w:szCs w:val="28"/>
        </w:rPr>
        <w:t xml:space="preserve">это совокупность постоянных (непрерывных) наблюдений за состоянием безопасности </w:t>
      </w:r>
      <w:r w:rsidR="009B643B" w:rsidRPr="00963E26">
        <w:rPr>
          <w:rFonts w:ascii="Times New Roman" w:hAnsi="Times New Roman" w:cs="Times New Roman"/>
          <w:sz w:val="28"/>
          <w:szCs w:val="28"/>
        </w:rPr>
        <w:t>гидротехнических сооружений и характером воздействия опасных факторов на окружающую среду [</w:t>
      </w:r>
      <w:r w:rsidR="00963E26" w:rsidRPr="00963E26">
        <w:rPr>
          <w:rFonts w:ascii="Times New Roman" w:hAnsi="Times New Roman" w:cs="Times New Roman"/>
          <w:sz w:val="28"/>
          <w:szCs w:val="28"/>
        </w:rPr>
        <w:t>1</w:t>
      </w:r>
      <w:r w:rsidR="00963E26">
        <w:rPr>
          <w:rFonts w:ascii="Times New Roman" w:hAnsi="Times New Roman" w:cs="Times New Roman"/>
          <w:sz w:val="28"/>
          <w:szCs w:val="28"/>
        </w:rPr>
        <w:t>3</w:t>
      </w:r>
      <w:r w:rsidR="009B643B" w:rsidRPr="00963E26">
        <w:rPr>
          <w:rFonts w:ascii="Times New Roman" w:hAnsi="Times New Roman" w:cs="Times New Roman"/>
          <w:sz w:val="28"/>
          <w:szCs w:val="28"/>
        </w:rPr>
        <w:t>].</w:t>
      </w:r>
    </w:p>
    <w:p w:rsidR="009B643B" w:rsidRDefault="009B643B" w:rsidP="009B643B">
      <w:pPr>
        <w:pStyle w:val="a8"/>
        <w:spacing w:after="0" w:line="360" w:lineRule="auto"/>
        <w:ind w:left="0" w:firstLine="851"/>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«Методические рекомендации по составлению проекта мониторинга </w:t>
      </w:r>
      <w:r w:rsidR="009B2EDB">
        <w:rPr>
          <w:rFonts w:ascii="Times New Roman" w:hAnsi="Times New Roman" w:cs="Times New Roman"/>
          <w:sz w:val="28"/>
          <w:szCs w:val="28"/>
        </w:rPr>
        <w:t xml:space="preserve">безопасности </w:t>
      </w:r>
      <w:r w:rsidRPr="009B643B">
        <w:rPr>
          <w:rFonts w:ascii="Times New Roman" w:hAnsi="Times New Roman" w:cs="Times New Roman"/>
          <w:bCs/>
          <w:sz w:val="28"/>
          <w:szCs w:val="28"/>
        </w:rPr>
        <w:t>гидротехнических сооружений на поднадзорных Госгортехнадзору России производствах, объектах и в организациях</w:t>
      </w:r>
      <w:r>
        <w:rPr>
          <w:rFonts w:ascii="Times New Roman" w:hAnsi="Times New Roman" w:cs="Times New Roman"/>
          <w:bCs/>
          <w:sz w:val="28"/>
          <w:szCs w:val="28"/>
        </w:rPr>
        <w:t xml:space="preserve">» РД 03-417-01, утвержденные постановлением Госгортехнадзора России от 04 января 2001 года </w:t>
      </w:r>
      <w:r w:rsidRPr="00963E26">
        <w:rPr>
          <w:rFonts w:ascii="Times New Roman" w:hAnsi="Times New Roman" w:cs="Times New Roman"/>
          <w:bCs/>
          <w:sz w:val="28"/>
          <w:szCs w:val="28"/>
        </w:rPr>
        <w:t>№ 27</w:t>
      </w:r>
      <w:r w:rsidR="009B2EDB" w:rsidRPr="00963E26">
        <w:rPr>
          <w:rFonts w:ascii="Times New Roman" w:hAnsi="Times New Roman" w:cs="Times New Roman"/>
          <w:bCs/>
          <w:sz w:val="28"/>
          <w:szCs w:val="28"/>
        </w:rPr>
        <w:t xml:space="preserve"> </w:t>
      </w:r>
      <w:r w:rsidR="009B2EDB" w:rsidRPr="00963E26">
        <w:rPr>
          <w:rFonts w:ascii="Times New Roman" w:hAnsi="Times New Roman" w:cs="Times New Roman"/>
          <w:sz w:val="28"/>
          <w:szCs w:val="28"/>
        </w:rPr>
        <w:t>[</w:t>
      </w:r>
      <w:r w:rsidR="00963E26" w:rsidRPr="00963E26">
        <w:rPr>
          <w:rFonts w:ascii="Times New Roman" w:hAnsi="Times New Roman" w:cs="Times New Roman"/>
          <w:sz w:val="28"/>
          <w:szCs w:val="28"/>
        </w:rPr>
        <w:t>13</w:t>
      </w:r>
      <w:r w:rsidR="009B2EDB" w:rsidRPr="00963E26">
        <w:rPr>
          <w:rFonts w:ascii="Times New Roman" w:hAnsi="Times New Roman" w:cs="Times New Roman"/>
          <w:sz w:val="28"/>
          <w:szCs w:val="28"/>
        </w:rPr>
        <w:t>]</w:t>
      </w:r>
      <w:r w:rsidRPr="00963E26">
        <w:rPr>
          <w:rFonts w:ascii="Times New Roman" w:hAnsi="Times New Roman" w:cs="Times New Roman"/>
          <w:bCs/>
          <w:sz w:val="28"/>
          <w:szCs w:val="28"/>
        </w:rPr>
        <w:t>,</w:t>
      </w:r>
      <w:r>
        <w:rPr>
          <w:rFonts w:ascii="Times New Roman" w:hAnsi="Times New Roman" w:cs="Times New Roman"/>
          <w:bCs/>
          <w:sz w:val="28"/>
          <w:szCs w:val="28"/>
        </w:rPr>
        <w:t xml:space="preserve"> </w:t>
      </w:r>
      <w:r w:rsidRPr="009B643B">
        <w:rPr>
          <w:rFonts w:ascii="Times New Roman" w:hAnsi="Times New Roman" w:cs="Times New Roman"/>
          <w:bCs/>
          <w:sz w:val="28"/>
          <w:szCs w:val="28"/>
        </w:rPr>
        <w:t xml:space="preserve">предусматривают рекомендуемый порядок разработки, утверждения и состав проектной документации по мониторингу безопасности гидротехнических сооружений (ГТС), объектах и в организациях, осуществляющих проектирование, </w:t>
      </w:r>
      <w:r w:rsidRPr="009B643B">
        <w:rPr>
          <w:rFonts w:ascii="Times New Roman" w:hAnsi="Times New Roman" w:cs="Times New Roman"/>
          <w:bCs/>
          <w:sz w:val="28"/>
          <w:szCs w:val="28"/>
        </w:rPr>
        <w:lastRenderedPageBreak/>
        <w:t>строительство, реконструкцию, ввод в эксплуатацию, эксплуатацию, вывод из</w:t>
      </w:r>
      <w:proofErr w:type="gramEnd"/>
      <w:r w:rsidRPr="009B643B">
        <w:rPr>
          <w:rFonts w:ascii="Times New Roman" w:hAnsi="Times New Roman" w:cs="Times New Roman"/>
          <w:bCs/>
          <w:sz w:val="28"/>
          <w:szCs w:val="28"/>
        </w:rPr>
        <w:t xml:space="preserve"> эксплуатации и консервацию ГТС накопителей жидких промышленных отходов.</w:t>
      </w:r>
    </w:p>
    <w:p w:rsidR="009B643B" w:rsidRDefault="009B643B" w:rsidP="009B643B">
      <w:pPr>
        <w:pStyle w:val="a8"/>
        <w:spacing w:after="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Состав документации по ведению мониторинга должен включать:</w:t>
      </w:r>
    </w:p>
    <w:p w:rsidR="009B643B" w:rsidRDefault="009B643B" w:rsidP="009B643B">
      <w:pPr>
        <w:pStyle w:val="a8"/>
        <w:numPr>
          <w:ilvl w:val="0"/>
          <w:numId w:val="22"/>
        </w:numPr>
        <w:spacing w:after="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проект мониторинга безопасности;</w:t>
      </w:r>
    </w:p>
    <w:p w:rsidR="009B643B" w:rsidRDefault="009B643B" w:rsidP="009B643B">
      <w:pPr>
        <w:pStyle w:val="a8"/>
        <w:numPr>
          <w:ilvl w:val="0"/>
          <w:numId w:val="22"/>
        </w:numPr>
        <w:spacing w:after="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инструкцию о порядке ведения мониторинга безопасности ГТС;</w:t>
      </w:r>
    </w:p>
    <w:p w:rsidR="009B643B" w:rsidRDefault="009B643B" w:rsidP="009B643B">
      <w:pPr>
        <w:pStyle w:val="a8"/>
        <w:numPr>
          <w:ilvl w:val="0"/>
          <w:numId w:val="22"/>
        </w:numPr>
        <w:spacing w:after="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Аналитические сведения по результатам ведения мониторинга.</w:t>
      </w:r>
    </w:p>
    <w:p w:rsidR="009B643B" w:rsidRDefault="009B643B" w:rsidP="009B643B">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Объектами мониторинга могут являться ГТС, технологические процессы, происходящие на сооружениях, служба эксплуатации, документация и т.п.</w:t>
      </w:r>
    </w:p>
    <w:p w:rsidR="009B2EDB" w:rsidRPr="009B2EDB" w:rsidRDefault="009B2EDB" w:rsidP="009B2EDB">
      <w:pPr>
        <w:pStyle w:val="a8"/>
        <w:spacing w:after="0" w:line="360" w:lineRule="auto"/>
        <w:ind w:left="0" w:firstLine="851"/>
        <w:jc w:val="both"/>
        <w:rPr>
          <w:rFonts w:ascii="Times New Roman" w:hAnsi="Times New Roman" w:cs="Times New Roman"/>
          <w:sz w:val="28"/>
          <w:szCs w:val="28"/>
        </w:rPr>
      </w:pPr>
      <w:r w:rsidRPr="009B2EDB">
        <w:rPr>
          <w:rFonts w:ascii="Times New Roman" w:hAnsi="Times New Roman" w:cs="Times New Roman"/>
          <w:sz w:val="28"/>
          <w:szCs w:val="28"/>
        </w:rPr>
        <w:t xml:space="preserve">Мониторинг должен проводиться с целью: </w:t>
      </w:r>
    </w:p>
    <w:p w:rsidR="009B2EDB" w:rsidRPr="009B2EDB" w:rsidRDefault="009B2EDB" w:rsidP="009B2EDB">
      <w:pPr>
        <w:pStyle w:val="a8"/>
        <w:numPr>
          <w:ilvl w:val="0"/>
          <w:numId w:val="23"/>
        </w:numPr>
        <w:spacing w:after="0" w:line="360" w:lineRule="auto"/>
        <w:ind w:left="0" w:firstLine="851"/>
        <w:jc w:val="both"/>
        <w:rPr>
          <w:rFonts w:ascii="Times New Roman" w:hAnsi="Times New Roman" w:cs="Times New Roman"/>
          <w:sz w:val="28"/>
          <w:szCs w:val="28"/>
        </w:rPr>
      </w:pPr>
      <w:r w:rsidRPr="009B2EDB">
        <w:rPr>
          <w:rFonts w:ascii="Times New Roman" w:hAnsi="Times New Roman" w:cs="Times New Roman"/>
          <w:sz w:val="28"/>
          <w:szCs w:val="28"/>
        </w:rPr>
        <w:t>постоянного контроля показателей работы сооружений, технического состояния и безопасности;</w:t>
      </w:r>
    </w:p>
    <w:p w:rsidR="009B2EDB" w:rsidRPr="009B2EDB" w:rsidRDefault="009B2EDB" w:rsidP="009B2EDB">
      <w:pPr>
        <w:pStyle w:val="a8"/>
        <w:numPr>
          <w:ilvl w:val="0"/>
          <w:numId w:val="23"/>
        </w:numPr>
        <w:spacing w:after="0" w:line="360" w:lineRule="auto"/>
        <w:ind w:left="0" w:firstLine="851"/>
        <w:jc w:val="both"/>
        <w:rPr>
          <w:rFonts w:ascii="Times New Roman" w:hAnsi="Times New Roman" w:cs="Times New Roman"/>
          <w:sz w:val="28"/>
          <w:szCs w:val="28"/>
        </w:rPr>
      </w:pPr>
      <w:r w:rsidRPr="009B2EDB">
        <w:rPr>
          <w:rFonts w:ascii="Times New Roman" w:hAnsi="Times New Roman" w:cs="Times New Roman"/>
          <w:sz w:val="28"/>
          <w:szCs w:val="28"/>
        </w:rPr>
        <w:t>регистрации всех случаев отказов в работе;</w:t>
      </w:r>
    </w:p>
    <w:p w:rsidR="009B2EDB" w:rsidRPr="009B2EDB" w:rsidRDefault="009B2EDB" w:rsidP="009B2EDB">
      <w:pPr>
        <w:pStyle w:val="a8"/>
        <w:numPr>
          <w:ilvl w:val="0"/>
          <w:numId w:val="23"/>
        </w:numPr>
        <w:spacing w:after="0" w:line="360" w:lineRule="auto"/>
        <w:ind w:left="0" w:firstLine="851"/>
        <w:jc w:val="both"/>
        <w:rPr>
          <w:rFonts w:ascii="Times New Roman" w:hAnsi="Times New Roman" w:cs="Times New Roman"/>
          <w:sz w:val="28"/>
          <w:szCs w:val="28"/>
        </w:rPr>
      </w:pPr>
      <w:r w:rsidRPr="009B2EDB">
        <w:rPr>
          <w:rFonts w:ascii="Times New Roman" w:hAnsi="Times New Roman" w:cs="Times New Roman"/>
          <w:sz w:val="28"/>
          <w:szCs w:val="28"/>
        </w:rPr>
        <w:t>проведения мероприятий по поддержанию и восстановлению работоспособности.</w:t>
      </w:r>
    </w:p>
    <w:p w:rsidR="009B2EDB" w:rsidRPr="009B2EDB" w:rsidRDefault="009B2EDB" w:rsidP="009B2EDB">
      <w:pPr>
        <w:pStyle w:val="a8"/>
        <w:spacing w:after="0" w:line="360" w:lineRule="auto"/>
        <w:ind w:left="0" w:firstLine="851"/>
        <w:jc w:val="both"/>
        <w:rPr>
          <w:rFonts w:ascii="Times New Roman" w:hAnsi="Times New Roman" w:cs="Times New Roman"/>
          <w:sz w:val="28"/>
          <w:szCs w:val="28"/>
        </w:rPr>
      </w:pPr>
      <w:r w:rsidRPr="009B2EDB">
        <w:rPr>
          <w:rFonts w:ascii="Times New Roman" w:hAnsi="Times New Roman" w:cs="Times New Roman"/>
          <w:sz w:val="28"/>
          <w:szCs w:val="28"/>
        </w:rPr>
        <w:t>Мониторинг безопасности и комплексные натурные наблюдения ГТС должны проводиться персоналом необходимой квалификации, аттестованным на проведение данного вида работ. Для проведения указанных работ могут привлекаться специализированные организации.</w:t>
      </w:r>
    </w:p>
    <w:p w:rsidR="009B643B" w:rsidRPr="009B643B" w:rsidRDefault="009B643B" w:rsidP="009B643B">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 учетом того, что методика была разработана для накопителей жидких промышленных отходов, она содержит</w:t>
      </w:r>
      <w:r w:rsidR="009B2EDB">
        <w:rPr>
          <w:rFonts w:ascii="Times New Roman" w:hAnsi="Times New Roman" w:cs="Times New Roman"/>
          <w:bCs/>
          <w:sz w:val="28"/>
          <w:szCs w:val="28"/>
        </w:rPr>
        <w:t xml:space="preserve"> данные и примеры только для данных сооружений. По аналогии можно выполнить проект мониторинга для земляных дамб, но для остальных сооружений (водопропускных, водозаборных, </w:t>
      </w:r>
      <w:proofErr w:type="spellStart"/>
      <w:r w:rsidR="009B2EDB">
        <w:rPr>
          <w:rFonts w:ascii="Times New Roman" w:hAnsi="Times New Roman" w:cs="Times New Roman"/>
          <w:bCs/>
          <w:sz w:val="28"/>
          <w:szCs w:val="28"/>
        </w:rPr>
        <w:t>берегоукреплений</w:t>
      </w:r>
      <w:proofErr w:type="spellEnd"/>
      <w:r w:rsidR="009B2EDB">
        <w:rPr>
          <w:rFonts w:ascii="Times New Roman" w:hAnsi="Times New Roman" w:cs="Times New Roman"/>
          <w:bCs/>
          <w:sz w:val="28"/>
          <w:szCs w:val="28"/>
        </w:rPr>
        <w:t xml:space="preserve"> и т.п.) выполнить будет проблематично, в особенности для собственников ГТС, у которых отсутствует квалифицированная служба эксплуатации.</w:t>
      </w:r>
    </w:p>
    <w:p w:rsidR="009B643B" w:rsidRPr="009B643B" w:rsidRDefault="009B2EDB" w:rsidP="006977D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«Инструкци</w:t>
      </w:r>
      <w:r w:rsidR="006F23E6">
        <w:rPr>
          <w:rFonts w:ascii="Times New Roman" w:hAnsi="Times New Roman" w:cs="Times New Roman"/>
          <w:sz w:val="28"/>
          <w:szCs w:val="28"/>
        </w:rPr>
        <w:t>я</w:t>
      </w:r>
      <w:r>
        <w:rPr>
          <w:rFonts w:ascii="Times New Roman" w:hAnsi="Times New Roman" w:cs="Times New Roman"/>
          <w:sz w:val="28"/>
          <w:szCs w:val="28"/>
        </w:rPr>
        <w:t xml:space="preserve"> о порядке ведения мониторинга безопасности </w:t>
      </w:r>
      <w:r>
        <w:rPr>
          <w:rFonts w:ascii="Times New Roman" w:hAnsi="Times New Roman" w:cs="Times New Roman"/>
          <w:bCs/>
          <w:sz w:val="28"/>
          <w:szCs w:val="28"/>
        </w:rPr>
        <w:t xml:space="preserve">гидротехнических сооружений предприятий, организаций, подконтрольных органам </w:t>
      </w:r>
      <w:r w:rsidRPr="009B643B">
        <w:rPr>
          <w:rFonts w:ascii="Times New Roman" w:hAnsi="Times New Roman" w:cs="Times New Roman"/>
          <w:bCs/>
          <w:sz w:val="28"/>
          <w:szCs w:val="28"/>
        </w:rPr>
        <w:t>Госгортехнадзор</w:t>
      </w:r>
      <w:r>
        <w:rPr>
          <w:rFonts w:ascii="Times New Roman" w:hAnsi="Times New Roman" w:cs="Times New Roman"/>
          <w:bCs/>
          <w:sz w:val="28"/>
          <w:szCs w:val="28"/>
        </w:rPr>
        <w:t>а</w:t>
      </w:r>
      <w:r w:rsidRPr="009B643B">
        <w:rPr>
          <w:rFonts w:ascii="Times New Roman" w:hAnsi="Times New Roman" w:cs="Times New Roman"/>
          <w:bCs/>
          <w:sz w:val="28"/>
          <w:szCs w:val="28"/>
        </w:rPr>
        <w:t xml:space="preserve"> России</w:t>
      </w:r>
      <w:r>
        <w:rPr>
          <w:rFonts w:ascii="Times New Roman" w:hAnsi="Times New Roman" w:cs="Times New Roman"/>
          <w:bCs/>
          <w:sz w:val="28"/>
          <w:szCs w:val="28"/>
        </w:rPr>
        <w:t>»</w:t>
      </w:r>
      <w:r w:rsidRPr="009B643B">
        <w:rPr>
          <w:rFonts w:ascii="Times New Roman" w:hAnsi="Times New Roman" w:cs="Times New Roman"/>
          <w:bCs/>
          <w:sz w:val="28"/>
          <w:szCs w:val="28"/>
        </w:rPr>
        <w:t xml:space="preserve"> </w:t>
      </w:r>
      <w:r>
        <w:rPr>
          <w:rFonts w:ascii="Times New Roman" w:hAnsi="Times New Roman" w:cs="Times New Roman"/>
          <w:bCs/>
          <w:sz w:val="28"/>
          <w:szCs w:val="28"/>
        </w:rPr>
        <w:t>РД 03-259-</w:t>
      </w:r>
      <w:r w:rsidR="006F23E6" w:rsidRPr="00963E26">
        <w:rPr>
          <w:rFonts w:ascii="Times New Roman" w:hAnsi="Times New Roman" w:cs="Times New Roman"/>
          <w:bCs/>
          <w:sz w:val="28"/>
          <w:szCs w:val="28"/>
        </w:rPr>
        <w:t xml:space="preserve">98 </w:t>
      </w:r>
      <w:r w:rsidR="006F23E6" w:rsidRPr="00963E26">
        <w:rPr>
          <w:rFonts w:ascii="Times New Roman" w:hAnsi="Times New Roman" w:cs="Times New Roman"/>
          <w:sz w:val="28"/>
          <w:szCs w:val="28"/>
        </w:rPr>
        <w:t>[</w:t>
      </w:r>
      <w:r w:rsidR="00963E26" w:rsidRPr="00963E26">
        <w:rPr>
          <w:rFonts w:ascii="Times New Roman" w:hAnsi="Times New Roman" w:cs="Times New Roman"/>
          <w:sz w:val="28"/>
          <w:szCs w:val="28"/>
        </w:rPr>
        <w:t>12</w:t>
      </w:r>
      <w:r w:rsidR="006F23E6" w:rsidRPr="00963E26">
        <w:rPr>
          <w:rFonts w:ascii="Times New Roman" w:hAnsi="Times New Roman" w:cs="Times New Roman"/>
          <w:sz w:val="28"/>
          <w:szCs w:val="28"/>
        </w:rPr>
        <w:t>]</w:t>
      </w:r>
      <w:r w:rsidR="006F23E6" w:rsidRPr="00963E26">
        <w:rPr>
          <w:rFonts w:ascii="Times New Roman" w:hAnsi="Times New Roman" w:cs="Times New Roman"/>
          <w:bCs/>
          <w:sz w:val="28"/>
          <w:szCs w:val="28"/>
        </w:rPr>
        <w:t>,</w:t>
      </w:r>
      <w:r w:rsidR="006F23E6">
        <w:rPr>
          <w:rFonts w:ascii="Times New Roman" w:hAnsi="Times New Roman" w:cs="Times New Roman"/>
          <w:bCs/>
          <w:sz w:val="28"/>
          <w:szCs w:val="28"/>
        </w:rPr>
        <w:t xml:space="preserve"> утвержденная</w:t>
      </w:r>
      <w:r>
        <w:rPr>
          <w:rFonts w:ascii="Times New Roman" w:hAnsi="Times New Roman" w:cs="Times New Roman"/>
          <w:bCs/>
          <w:sz w:val="28"/>
          <w:szCs w:val="28"/>
        </w:rPr>
        <w:t xml:space="preserve"> постановлен</w:t>
      </w:r>
      <w:r w:rsidR="00963E26">
        <w:rPr>
          <w:rFonts w:ascii="Times New Roman" w:hAnsi="Times New Roman" w:cs="Times New Roman"/>
          <w:bCs/>
          <w:sz w:val="28"/>
          <w:szCs w:val="28"/>
        </w:rPr>
        <w:t xml:space="preserve">ием Госгортехнадзора России от </w:t>
      </w:r>
      <w:r w:rsidR="006F23E6">
        <w:rPr>
          <w:rFonts w:ascii="Times New Roman" w:hAnsi="Times New Roman" w:cs="Times New Roman"/>
          <w:bCs/>
          <w:sz w:val="28"/>
          <w:szCs w:val="28"/>
        </w:rPr>
        <w:t>12</w:t>
      </w:r>
      <w:r>
        <w:rPr>
          <w:rFonts w:ascii="Times New Roman" w:hAnsi="Times New Roman" w:cs="Times New Roman"/>
          <w:bCs/>
          <w:sz w:val="28"/>
          <w:szCs w:val="28"/>
        </w:rPr>
        <w:t xml:space="preserve"> января </w:t>
      </w:r>
      <w:r w:rsidR="006F23E6">
        <w:rPr>
          <w:rFonts w:ascii="Times New Roman" w:hAnsi="Times New Roman" w:cs="Times New Roman"/>
          <w:bCs/>
          <w:sz w:val="28"/>
          <w:szCs w:val="28"/>
        </w:rPr>
        <w:t>1998 года № 2</w:t>
      </w:r>
      <w:r>
        <w:rPr>
          <w:rFonts w:ascii="Times New Roman" w:hAnsi="Times New Roman" w:cs="Times New Roman"/>
          <w:bCs/>
          <w:sz w:val="28"/>
          <w:szCs w:val="28"/>
        </w:rPr>
        <w:t>,</w:t>
      </w:r>
      <w:r w:rsidR="006F23E6">
        <w:rPr>
          <w:rFonts w:ascii="Times New Roman" w:hAnsi="Times New Roman" w:cs="Times New Roman"/>
          <w:bCs/>
          <w:sz w:val="28"/>
          <w:szCs w:val="28"/>
        </w:rPr>
        <w:t xml:space="preserve"> определяет цели, задачи, функции и структуру мониторинга безопасности </w:t>
      </w:r>
      <w:r w:rsidR="006F23E6" w:rsidRPr="006F23E6">
        <w:rPr>
          <w:rFonts w:ascii="Times New Roman" w:hAnsi="Times New Roman" w:cs="Times New Roman"/>
          <w:bCs/>
          <w:sz w:val="28"/>
          <w:szCs w:val="28"/>
        </w:rPr>
        <w:t xml:space="preserve">гидротехнических </w:t>
      </w:r>
      <w:r w:rsidR="006F23E6" w:rsidRPr="006F23E6">
        <w:rPr>
          <w:rFonts w:ascii="Times New Roman" w:hAnsi="Times New Roman" w:cs="Times New Roman"/>
          <w:bCs/>
          <w:sz w:val="28"/>
          <w:szCs w:val="28"/>
        </w:rPr>
        <w:lastRenderedPageBreak/>
        <w:t>сооружений, а также устанавливает порядок его осуществления при их эксплуатации.</w:t>
      </w:r>
    </w:p>
    <w:p w:rsidR="006F23E6" w:rsidRDefault="006F23E6" w:rsidP="007F0F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Инструкция по ведению мониторинга безопасности определяет основные функции системы мониторинга только для промышленных гидротехнических сооружений (накопители промышленных отходов, такие как</w:t>
      </w:r>
      <w:r w:rsidRPr="006F23E6">
        <w:rPr>
          <w:rFonts w:ascii="Times New Roman" w:hAnsi="Times New Roman" w:cs="Times New Roman"/>
          <w:sz w:val="28"/>
          <w:szCs w:val="28"/>
        </w:rPr>
        <w:t xml:space="preserve"> </w:t>
      </w:r>
      <w:proofErr w:type="spellStart"/>
      <w:r w:rsidRPr="006F23E6">
        <w:rPr>
          <w:rFonts w:ascii="Times New Roman" w:hAnsi="Times New Roman" w:cs="Times New Roman"/>
          <w:sz w:val="28"/>
          <w:szCs w:val="28"/>
        </w:rPr>
        <w:t>хвостохранилища</w:t>
      </w:r>
      <w:proofErr w:type="spellEnd"/>
      <w:r w:rsidRPr="006F23E6">
        <w:rPr>
          <w:rFonts w:ascii="Times New Roman" w:hAnsi="Times New Roman" w:cs="Times New Roman"/>
          <w:sz w:val="28"/>
          <w:szCs w:val="28"/>
        </w:rPr>
        <w:t xml:space="preserve">, </w:t>
      </w:r>
      <w:proofErr w:type="spellStart"/>
      <w:r w:rsidRPr="006F23E6">
        <w:rPr>
          <w:rFonts w:ascii="Times New Roman" w:hAnsi="Times New Roman" w:cs="Times New Roman"/>
          <w:sz w:val="28"/>
          <w:szCs w:val="28"/>
        </w:rPr>
        <w:t>шламохранилища</w:t>
      </w:r>
      <w:proofErr w:type="spellEnd"/>
      <w:r w:rsidRPr="006F23E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гидроотвалы</w:t>
      </w:r>
      <w:proofErr w:type="spellEnd"/>
      <w:r>
        <w:rPr>
          <w:rFonts w:ascii="Times New Roman" w:hAnsi="Times New Roman" w:cs="Times New Roman"/>
          <w:sz w:val="28"/>
          <w:szCs w:val="28"/>
        </w:rPr>
        <w:t>, пруды-отстойники и т.п.) и описывает их основные технологические процессы (</w:t>
      </w:r>
      <w:r w:rsidRPr="006F23E6">
        <w:rPr>
          <w:rFonts w:ascii="Times New Roman" w:hAnsi="Times New Roman" w:cs="Times New Roman"/>
          <w:sz w:val="28"/>
          <w:szCs w:val="28"/>
        </w:rPr>
        <w:t>технология складирования (намыва) шламов</w:t>
      </w:r>
      <w:r>
        <w:rPr>
          <w:rFonts w:ascii="Times New Roman" w:hAnsi="Times New Roman" w:cs="Times New Roman"/>
          <w:sz w:val="28"/>
          <w:szCs w:val="28"/>
        </w:rPr>
        <w:t xml:space="preserve">, </w:t>
      </w:r>
      <w:r w:rsidRPr="006F23E6">
        <w:rPr>
          <w:rFonts w:ascii="Times New Roman" w:hAnsi="Times New Roman" w:cs="Times New Roman"/>
          <w:sz w:val="28"/>
          <w:szCs w:val="28"/>
        </w:rPr>
        <w:t>технология осветления и оборота технической воды</w:t>
      </w:r>
      <w:r>
        <w:rPr>
          <w:rFonts w:ascii="Times New Roman" w:hAnsi="Times New Roman" w:cs="Times New Roman"/>
          <w:sz w:val="28"/>
          <w:szCs w:val="28"/>
        </w:rPr>
        <w:t xml:space="preserve"> и т.п.).</w:t>
      </w:r>
    </w:p>
    <w:p w:rsidR="00D565D4" w:rsidRDefault="006F23E6" w:rsidP="007F0F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переработать данную инструкцию </w:t>
      </w:r>
      <w:r w:rsidR="00D565D4">
        <w:rPr>
          <w:rFonts w:ascii="Times New Roman" w:hAnsi="Times New Roman" w:cs="Times New Roman"/>
          <w:sz w:val="28"/>
          <w:szCs w:val="28"/>
        </w:rPr>
        <w:t>с целью дополнения сведений в ней по другим гидротехническим сооружениям водохозяйственного, мелиоративного и др. назначения.</w:t>
      </w:r>
    </w:p>
    <w:p w:rsidR="009E59C8" w:rsidRDefault="00D565D4" w:rsidP="007F0F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Разработке декларации безопасности ГТС предшествует </w:t>
      </w:r>
      <w:r w:rsidR="009E59C8">
        <w:rPr>
          <w:rFonts w:ascii="Times New Roman" w:hAnsi="Times New Roman" w:cs="Times New Roman"/>
          <w:sz w:val="28"/>
          <w:szCs w:val="28"/>
        </w:rPr>
        <w:t xml:space="preserve">проведение обследования с составлением акта </w:t>
      </w:r>
      <w:proofErr w:type="spellStart"/>
      <w:r w:rsidR="009E59C8">
        <w:rPr>
          <w:rFonts w:ascii="Times New Roman" w:hAnsi="Times New Roman" w:cs="Times New Roman"/>
          <w:sz w:val="28"/>
          <w:szCs w:val="28"/>
        </w:rPr>
        <w:t>преддекларационного</w:t>
      </w:r>
      <w:proofErr w:type="spellEnd"/>
      <w:r w:rsidR="009E59C8">
        <w:rPr>
          <w:rFonts w:ascii="Times New Roman" w:hAnsi="Times New Roman" w:cs="Times New Roman"/>
          <w:sz w:val="28"/>
          <w:szCs w:val="28"/>
        </w:rPr>
        <w:t xml:space="preserve"> </w:t>
      </w:r>
      <w:r w:rsidR="009E59C8" w:rsidRPr="00963E26">
        <w:rPr>
          <w:rFonts w:ascii="Times New Roman" w:hAnsi="Times New Roman" w:cs="Times New Roman"/>
          <w:sz w:val="28"/>
          <w:szCs w:val="28"/>
        </w:rPr>
        <w:t>обследования</w:t>
      </w:r>
      <w:r w:rsidR="000878A3" w:rsidRPr="00963E26">
        <w:rPr>
          <w:rFonts w:ascii="Times New Roman" w:hAnsi="Times New Roman" w:cs="Times New Roman"/>
          <w:sz w:val="28"/>
          <w:szCs w:val="28"/>
        </w:rPr>
        <w:t xml:space="preserve"> [</w:t>
      </w:r>
      <w:r w:rsidR="00963E26" w:rsidRPr="00963E26">
        <w:rPr>
          <w:rFonts w:ascii="Times New Roman" w:hAnsi="Times New Roman" w:cs="Times New Roman"/>
          <w:sz w:val="28"/>
          <w:szCs w:val="28"/>
        </w:rPr>
        <w:t>5</w:t>
      </w:r>
      <w:r w:rsidR="000878A3" w:rsidRPr="00963E26">
        <w:rPr>
          <w:rFonts w:ascii="Times New Roman" w:hAnsi="Times New Roman" w:cs="Times New Roman"/>
          <w:sz w:val="28"/>
          <w:szCs w:val="28"/>
        </w:rPr>
        <w:t>].</w:t>
      </w:r>
      <w:r w:rsidR="009E59C8">
        <w:rPr>
          <w:rFonts w:ascii="Times New Roman" w:hAnsi="Times New Roman" w:cs="Times New Roman"/>
          <w:sz w:val="28"/>
          <w:szCs w:val="28"/>
        </w:rPr>
        <w:t xml:space="preserve"> </w:t>
      </w:r>
    </w:p>
    <w:p w:rsidR="006977D4" w:rsidRPr="006D2A01" w:rsidRDefault="009E59C8" w:rsidP="007F0F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участниками обследования (представители собственника или эксплуатирующей организации, с обязательным участием представителей органа надзора) установлено, что возможные повреждения не приведут к возникновению ЧС</w:t>
      </w:r>
      <w:r w:rsidR="000878A3">
        <w:rPr>
          <w:rFonts w:ascii="Times New Roman" w:hAnsi="Times New Roman" w:cs="Times New Roman"/>
          <w:sz w:val="28"/>
          <w:szCs w:val="28"/>
        </w:rPr>
        <w:t xml:space="preserve"> (по результатам проведения расчета вероятного вреда)</w:t>
      </w:r>
      <w:r>
        <w:rPr>
          <w:rFonts w:ascii="Times New Roman" w:hAnsi="Times New Roman" w:cs="Times New Roman"/>
          <w:sz w:val="28"/>
          <w:szCs w:val="28"/>
        </w:rPr>
        <w:t xml:space="preserve">, декларирование безопасности такого ГТС не проводится, о чем вносится запись в соответствующий пункт акта. </w:t>
      </w:r>
    </w:p>
    <w:p w:rsidR="00667665" w:rsidRDefault="00667665" w:rsidP="00667665">
      <w:pPr>
        <w:pStyle w:val="1"/>
      </w:pPr>
      <w:bookmarkStart w:id="7" w:name="_Toc529368899"/>
      <w:r>
        <w:t>3</w:t>
      </w:r>
      <w:r w:rsidRPr="00CF3D38">
        <w:t xml:space="preserve"> </w:t>
      </w:r>
      <w:r w:rsidR="003622CA">
        <w:t>О</w:t>
      </w:r>
      <w:r>
        <w:t>беспечение</w:t>
      </w:r>
      <w:r w:rsidR="00B107D2">
        <w:t xml:space="preserve"> надежности и </w:t>
      </w:r>
      <w:r>
        <w:t xml:space="preserve"> безопасности </w:t>
      </w:r>
      <w:r w:rsidRPr="00CF3D38">
        <w:t xml:space="preserve">ГТС </w:t>
      </w:r>
      <w:r>
        <w:t>водохозяйственного</w:t>
      </w:r>
      <w:r w:rsidRPr="00CF3D38">
        <w:t xml:space="preserve"> назначения</w:t>
      </w:r>
      <w:bookmarkEnd w:id="7"/>
    </w:p>
    <w:p w:rsidR="00C2250E" w:rsidRPr="00691C20" w:rsidRDefault="00154ABC" w:rsidP="00DA4C83">
      <w:pPr>
        <w:spacing w:after="0" w:line="360" w:lineRule="auto"/>
        <w:ind w:firstLine="851"/>
        <w:jc w:val="both"/>
        <w:rPr>
          <w:rFonts w:ascii="Times New Roman" w:hAnsi="Times New Roman" w:cs="Times New Roman"/>
          <w:sz w:val="28"/>
          <w:szCs w:val="28"/>
        </w:rPr>
      </w:pPr>
      <w:r w:rsidRPr="00691C20">
        <w:rPr>
          <w:rFonts w:ascii="Times New Roman" w:hAnsi="Times New Roman" w:cs="Times New Roman"/>
          <w:sz w:val="28"/>
          <w:szCs w:val="28"/>
        </w:rPr>
        <w:t xml:space="preserve"> </w:t>
      </w:r>
      <w:r w:rsidR="00E27E63" w:rsidRPr="00691C20">
        <w:rPr>
          <w:rFonts w:ascii="Times New Roman" w:hAnsi="Times New Roman" w:cs="Times New Roman"/>
          <w:sz w:val="28"/>
          <w:szCs w:val="28"/>
        </w:rPr>
        <w:t>Основные факторы, влияющие на надежную работу ГТС, могут быть условно разбиты на три основные группы: проектные, строительные и эксплуатационны</w:t>
      </w:r>
      <w:r w:rsidR="00E27E63" w:rsidRPr="008A1679">
        <w:rPr>
          <w:rFonts w:ascii="Times New Roman" w:hAnsi="Times New Roman" w:cs="Times New Roman"/>
          <w:sz w:val="28"/>
          <w:szCs w:val="28"/>
        </w:rPr>
        <w:t>е.</w:t>
      </w:r>
      <w:r w:rsidR="00E27E63" w:rsidRPr="00691C20">
        <w:rPr>
          <w:rFonts w:ascii="Times New Roman" w:hAnsi="Times New Roman" w:cs="Times New Roman"/>
          <w:color w:val="FF0000"/>
          <w:sz w:val="28"/>
          <w:szCs w:val="28"/>
        </w:rPr>
        <w:t xml:space="preserve"> </w:t>
      </w:r>
      <w:r w:rsidR="00910AAF" w:rsidRPr="00691C20">
        <w:rPr>
          <w:rFonts w:ascii="Times New Roman" w:hAnsi="Times New Roman" w:cs="Times New Roman"/>
          <w:sz w:val="28"/>
          <w:szCs w:val="28"/>
        </w:rPr>
        <w:t>Н</w:t>
      </w:r>
      <w:r w:rsidR="00E27E63" w:rsidRPr="00691C20">
        <w:rPr>
          <w:rFonts w:ascii="Times New Roman" w:hAnsi="Times New Roman" w:cs="Times New Roman"/>
          <w:sz w:val="28"/>
          <w:szCs w:val="28"/>
        </w:rPr>
        <w:t xml:space="preserve">аибольшее число аварий и дефектов происходит </w:t>
      </w:r>
      <w:r w:rsidR="00910AAF" w:rsidRPr="00691C20">
        <w:rPr>
          <w:rFonts w:ascii="Times New Roman" w:hAnsi="Times New Roman" w:cs="Times New Roman"/>
          <w:sz w:val="28"/>
          <w:szCs w:val="28"/>
        </w:rPr>
        <w:t>из-за</w:t>
      </w:r>
      <w:r w:rsidR="00E27E63" w:rsidRPr="00691C20">
        <w:rPr>
          <w:rFonts w:ascii="Times New Roman" w:hAnsi="Times New Roman" w:cs="Times New Roman"/>
          <w:sz w:val="28"/>
          <w:szCs w:val="28"/>
        </w:rPr>
        <w:t xml:space="preserve"> качества работ и </w:t>
      </w:r>
      <w:r w:rsidR="00910AAF" w:rsidRPr="00691C20">
        <w:rPr>
          <w:rFonts w:ascii="Times New Roman" w:hAnsi="Times New Roman" w:cs="Times New Roman"/>
          <w:sz w:val="28"/>
          <w:szCs w:val="28"/>
        </w:rPr>
        <w:t xml:space="preserve">используемых </w:t>
      </w:r>
      <w:r w:rsidR="00E27E63" w:rsidRPr="00691C20">
        <w:rPr>
          <w:rFonts w:ascii="Times New Roman" w:hAnsi="Times New Roman" w:cs="Times New Roman"/>
          <w:sz w:val="28"/>
          <w:szCs w:val="28"/>
        </w:rPr>
        <w:t>материалов и конструкций при строительстве.</w:t>
      </w:r>
    </w:p>
    <w:p w:rsidR="00910AAF" w:rsidRPr="00691C20" w:rsidRDefault="00C2250E" w:rsidP="00463C5A">
      <w:pPr>
        <w:spacing w:after="0" w:line="360" w:lineRule="auto"/>
        <w:ind w:firstLine="851"/>
        <w:jc w:val="both"/>
        <w:rPr>
          <w:rFonts w:ascii="Times New Roman" w:hAnsi="Times New Roman" w:cs="Times New Roman"/>
          <w:color w:val="FF0000"/>
          <w:sz w:val="28"/>
          <w:szCs w:val="28"/>
        </w:rPr>
      </w:pPr>
      <w:r w:rsidRPr="00691C20">
        <w:rPr>
          <w:rFonts w:ascii="Times New Roman" w:hAnsi="Times New Roman" w:cs="Times New Roman"/>
          <w:sz w:val="28"/>
          <w:szCs w:val="28"/>
        </w:rPr>
        <w:t xml:space="preserve">Исследованные отечественными учеными (Ц. Е. </w:t>
      </w:r>
      <w:proofErr w:type="spellStart"/>
      <w:r w:rsidRPr="00691C20">
        <w:rPr>
          <w:rFonts w:ascii="Times New Roman" w:hAnsi="Times New Roman" w:cs="Times New Roman"/>
          <w:sz w:val="28"/>
          <w:szCs w:val="28"/>
        </w:rPr>
        <w:t>Мирцхулава</w:t>
      </w:r>
      <w:proofErr w:type="spellEnd"/>
      <w:r w:rsidRPr="00691C20">
        <w:rPr>
          <w:rFonts w:ascii="Times New Roman" w:hAnsi="Times New Roman" w:cs="Times New Roman"/>
          <w:sz w:val="28"/>
          <w:szCs w:val="28"/>
        </w:rPr>
        <w:t xml:space="preserve">, В. Н. Щедрин, Ю. М. </w:t>
      </w:r>
      <w:proofErr w:type="spellStart"/>
      <w:r w:rsidRPr="00691C20">
        <w:rPr>
          <w:rFonts w:ascii="Times New Roman" w:hAnsi="Times New Roman" w:cs="Times New Roman"/>
          <w:sz w:val="28"/>
          <w:szCs w:val="28"/>
        </w:rPr>
        <w:t>Косиченко</w:t>
      </w:r>
      <w:proofErr w:type="spellEnd"/>
      <w:r w:rsidRPr="00691C20">
        <w:rPr>
          <w:rFonts w:ascii="Times New Roman" w:hAnsi="Times New Roman" w:cs="Times New Roman"/>
          <w:sz w:val="28"/>
          <w:szCs w:val="28"/>
        </w:rPr>
        <w:t xml:space="preserve">, А. В. Колганов и др.) причины появления дефектов сооружений и снижения их надежности в процессе проектирования, возведения и </w:t>
      </w:r>
      <w:r w:rsidRPr="00691C20">
        <w:rPr>
          <w:rFonts w:ascii="Times New Roman" w:hAnsi="Times New Roman" w:cs="Times New Roman"/>
          <w:sz w:val="28"/>
          <w:szCs w:val="28"/>
        </w:rPr>
        <w:lastRenderedPageBreak/>
        <w:t xml:space="preserve">эксплуатации позволяют указать основные факторы, влияющие на надежность </w:t>
      </w:r>
      <w:r w:rsidRPr="008A1679">
        <w:rPr>
          <w:rFonts w:ascii="Times New Roman" w:hAnsi="Times New Roman" w:cs="Times New Roman"/>
          <w:sz w:val="28"/>
          <w:szCs w:val="28"/>
        </w:rPr>
        <w:t xml:space="preserve">сооружений </w:t>
      </w:r>
      <w:r w:rsidR="008A1679" w:rsidRPr="008A1679">
        <w:rPr>
          <w:rFonts w:ascii="Times New Roman" w:hAnsi="Times New Roman" w:cs="Times New Roman"/>
          <w:sz w:val="28"/>
          <w:szCs w:val="28"/>
        </w:rPr>
        <w:t>[</w:t>
      </w:r>
      <w:r w:rsidRPr="008A1679">
        <w:rPr>
          <w:rFonts w:ascii="Times New Roman" w:hAnsi="Times New Roman" w:cs="Times New Roman"/>
          <w:sz w:val="28"/>
          <w:szCs w:val="28"/>
        </w:rPr>
        <w:t>16-1</w:t>
      </w:r>
      <w:r w:rsidR="008A1679">
        <w:rPr>
          <w:rFonts w:ascii="Times New Roman" w:hAnsi="Times New Roman" w:cs="Times New Roman"/>
          <w:sz w:val="28"/>
          <w:szCs w:val="28"/>
        </w:rPr>
        <w:t>8</w:t>
      </w:r>
      <w:r w:rsidRPr="008A1679">
        <w:rPr>
          <w:rFonts w:ascii="Times New Roman" w:hAnsi="Times New Roman" w:cs="Times New Roman"/>
          <w:sz w:val="28"/>
          <w:szCs w:val="28"/>
        </w:rPr>
        <w:t>]:</w:t>
      </w:r>
      <w:r w:rsidRPr="00691C20">
        <w:rPr>
          <w:rFonts w:ascii="Times New Roman" w:hAnsi="Times New Roman" w:cs="Times New Roman"/>
          <w:color w:val="FF0000"/>
          <w:sz w:val="28"/>
          <w:szCs w:val="28"/>
        </w:rPr>
        <w:t xml:space="preserve"> </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недостаточный учет эксплуатационных факторов при проектировании;</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отсутствие экспериментальных данных о фактических темпах износа и действительных физико-механических свойствах некоторых строительных материалов в период эксплуатации;</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отсутствие надлежащего авторского надзора за качеством производства работ;</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нарушение технических условий при производстве строительных работ;</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отступление от проектных решений;</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отклонение или неправильная установка элементов при монтаже, некачественное выполнение стыков,</w:t>
      </w:r>
      <w:r w:rsidR="00910AAF" w:rsidRPr="00691C20">
        <w:rPr>
          <w:rFonts w:ascii="Times New Roman" w:hAnsi="Times New Roman" w:cs="Times New Roman"/>
          <w:sz w:val="28"/>
          <w:szCs w:val="28"/>
        </w:rPr>
        <w:t xml:space="preserve"> отсутствие монтажных связей;</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несоблюдение технических условий производства работ в зимнее время;</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коррозия металлических деталей и металла стыков, образование трещин в железобетонных элементах (особенно для объектов, которые долгое время находились в ряду незавершенных);</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отсутствие должной системы планово-предупредительных ремонтов эксплуатируемого сооружения;</w:t>
      </w:r>
    </w:p>
    <w:p w:rsidR="00910AAF"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возраст сооружения, большие износы основных конструкций;</w:t>
      </w:r>
    </w:p>
    <w:p w:rsidR="00C2250E" w:rsidRPr="00691C20" w:rsidRDefault="00C2250E" w:rsidP="00910AAF">
      <w:pPr>
        <w:pStyle w:val="a8"/>
        <w:numPr>
          <w:ilvl w:val="0"/>
          <w:numId w:val="3"/>
        </w:numPr>
        <w:spacing w:after="0" w:line="360" w:lineRule="auto"/>
        <w:ind w:left="0" w:firstLine="851"/>
        <w:jc w:val="both"/>
        <w:rPr>
          <w:rFonts w:ascii="Times New Roman" w:hAnsi="Times New Roman" w:cs="Times New Roman"/>
          <w:sz w:val="28"/>
          <w:szCs w:val="28"/>
        </w:rPr>
      </w:pPr>
      <w:r w:rsidRPr="00691C20">
        <w:rPr>
          <w:rFonts w:ascii="Times New Roman" w:hAnsi="Times New Roman" w:cs="Times New Roman"/>
          <w:sz w:val="28"/>
          <w:szCs w:val="28"/>
        </w:rPr>
        <w:t>нарушение правил эксплуатации.</w:t>
      </w:r>
    </w:p>
    <w:p w:rsidR="00C2250E" w:rsidRDefault="00DC3516" w:rsidP="00463C5A">
      <w:pPr>
        <w:spacing w:after="0" w:line="360" w:lineRule="auto"/>
        <w:ind w:firstLine="851"/>
        <w:jc w:val="both"/>
        <w:rPr>
          <w:rFonts w:ascii="Times New Roman" w:hAnsi="Times New Roman" w:cs="Times New Roman"/>
          <w:sz w:val="28"/>
          <w:szCs w:val="28"/>
        </w:rPr>
      </w:pPr>
      <w:r w:rsidRPr="00691C20">
        <w:rPr>
          <w:rFonts w:ascii="Times New Roman" w:hAnsi="Times New Roman" w:cs="Times New Roman"/>
          <w:sz w:val="28"/>
          <w:szCs w:val="28"/>
        </w:rPr>
        <w:t>Для каждого этапа жизненного цикла сооружения, будь то</w:t>
      </w:r>
      <w:r w:rsidR="00C2250E" w:rsidRPr="00691C20">
        <w:rPr>
          <w:rFonts w:ascii="Times New Roman" w:hAnsi="Times New Roman" w:cs="Times New Roman"/>
          <w:sz w:val="28"/>
          <w:szCs w:val="28"/>
        </w:rPr>
        <w:t xml:space="preserve"> проектировани</w:t>
      </w:r>
      <w:r w:rsidRPr="00691C20">
        <w:rPr>
          <w:rFonts w:ascii="Times New Roman" w:hAnsi="Times New Roman" w:cs="Times New Roman"/>
          <w:sz w:val="28"/>
          <w:szCs w:val="28"/>
        </w:rPr>
        <w:t>е</w:t>
      </w:r>
      <w:r w:rsidR="00C2250E" w:rsidRPr="00691C20">
        <w:rPr>
          <w:rFonts w:ascii="Times New Roman" w:hAnsi="Times New Roman" w:cs="Times New Roman"/>
          <w:sz w:val="28"/>
          <w:szCs w:val="28"/>
        </w:rPr>
        <w:t>, возведени</w:t>
      </w:r>
      <w:r w:rsidRPr="00691C20">
        <w:rPr>
          <w:rFonts w:ascii="Times New Roman" w:hAnsi="Times New Roman" w:cs="Times New Roman"/>
          <w:sz w:val="28"/>
          <w:szCs w:val="28"/>
        </w:rPr>
        <w:t>я</w:t>
      </w:r>
      <w:r w:rsidR="00C2250E" w:rsidRPr="00691C20">
        <w:rPr>
          <w:rFonts w:ascii="Times New Roman" w:hAnsi="Times New Roman" w:cs="Times New Roman"/>
          <w:sz w:val="28"/>
          <w:szCs w:val="28"/>
        </w:rPr>
        <w:t>, техническо</w:t>
      </w:r>
      <w:r w:rsidRPr="00691C20">
        <w:rPr>
          <w:rFonts w:ascii="Times New Roman" w:hAnsi="Times New Roman" w:cs="Times New Roman"/>
          <w:sz w:val="28"/>
          <w:szCs w:val="28"/>
        </w:rPr>
        <w:t>е</w:t>
      </w:r>
      <w:r w:rsidR="00C2250E" w:rsidRPr="00691C20">
        <w:rPr>
          <w:rFonts w:ascii="Times New Roman" w:hAnsi="Times New Roman" w:cs="Times New Roman"/>
          <w:sz w:val="28"/>
          <w:szCs w:val="28"/>
        </w:rPr>
        <w:t xml:space="preserve"> обслуживание, ремонт и</w:t>
      </w:r>
      <w:r w:rsidRPr="00691C20">
        <w:rPr>
          <w:rFonts w:ascii="Times New Roman" w:hAnsi="Times New Roman" w:cs="Times New Roman"/>
          <w:sz w:val="28"/>
          <w:szCs w:val="28"/>
        </w:rPr>
        <w:t>ли</w:t>
      </w:r>
      <w:r w:rsidR="00C2250E" w:rsidRPr="00691C20">
        <w:rPr>
          <w:rFonts w:ascii="Times New Roman" w:hAnsi="Times New Roman" w:cs="Times New Roman"/>
          <w:sz w:val="28"/>
          <w:szCs w:val="28"/>
        </w:rPr>
        <w:t xml:space="preserve"> реконструкци</w:t>
      </w:r>
      <w:r w:rsidRPr="00691C20">
        <w:rPr>
          <w:rFonts w:ascii="Times New Roman" w:hAnsi="Times New Roman" w:cs="Times New Roman"/>
          <w:sz w:val="28"/>
          <w:szCs w:val="28"/>
        </w:rPr>
        <w:t>я,</w:t>
      </w:r>
      <w:r w:rsidR="00C2250E" w:rsidRPr="00691C20">
        <w:rPr>
          <w:rFonts w:ascii="Times New Roman" w:hAnsi="Times New Roman" w:cs="Times New Roman"/>
          <w:sz w:val="28"/>
          <w:szCs w:val="28"/>
        </w:rPr>
        <w:t xml:space="preserve"> присущ свой круг задач, но все они имеют общую цель – обеспечение нормативных значений параметров</w:t>
      </w:r>
      <w:r w:rsidRPr="00691C20">
        <w:rPr>
          <w:rFonts w:ascii="Times New Roman" w:hAnsi="Times New Roman" w:cs="Times New Roman"/>
          <w:sz w:val="28"/>
          <w:szCs w:val="28"/>
        </w:rPr>
        <w:t xml:space="preserve">. </w:t>
      </w:r>
      <w:r w:rsidR="00D60404" w:rsidRPr="00691C20">
        <w:rPr>
          <w:rFonts w:ascii="Times New Roman" w:hAnsi="Times New Roman" w:cs="Times New Roman"/>
          <w:sz w:val="28"/>
          <w:szCs w:val="28"/>
        </w:rPr>
        <w:t xml:space="preserve">От того, </w:t>
      </w:r>
      <w:r w:rsidR="00C2250E" w:rsidRPr="00691C20">
        <w:rPr>
          <w:rFonts w:ascii="Times New Roman" w:hAnsi="Times New Roman" w:cs="Times New Roman"/>
          <w:sz w:val="28"/>
          <w:szCs w:val="28"/>
        </w:rPr>
        <w:t xml:space="preserve">как запроектировано и построено сооружение, </w:t>
      </w:r>
      <w:r w:rsidR="00D60404" w:rsidRPr="00691C20">
        <w:rPr>
          <w:rFonts w:ascii="Times New Roman" w:hAnsi="Times New Roman" w:cs="Times New Roman"/>
          <w:sz w:val="28"/>
          <w:szCs w:val="28"/>
        </w:rPr>
        <w:t xml:space="preserve">будут зависеть </w:t>
      </w:r>
      <w:r w:rsidR="00C2250E" w:rsidRPr="00691C20">
        <w:rPr>
          <w:rFonts w:ascii="Times New Roman" w:hAnsi="Times New Roman" w:cs="Times New Roman"/>
          <w:sz w:val="28"/>
          <w:szCs w:val="28"/>
        </w:rPr>
        <w:t xml:space="preserve">условия и проблемы его эксплуатации. В свою очередь, </w:t>
      </w:r>
      <w:r w:rsidR="00D60404" w:rsidRPr="00691C20">
        <w:rPr>
          <w:rFonts w:ascii="Times New Roman" w:hAnsi="Times New Roman" w:cs="Times New Roman"/>
          <w:sz w:val="28"/>
          <w:szCs w:val="28"/>
        </w:rPr>
        <w:t xml:space="preserve">данные по условиям эксплуатации </w:t>
      </w:r>
      <w:proofErr w:type="gramStart"/>
      <w:r w:rsidR="00D60404" w:rsidRPr="00691C20">
        <w:rPr>
          <w:rFonts w:ascii="Times New Roman" w:hAnsi="Times New Roman" w:cs="Times New Roman"/>
          <w:sz w:val="28"/>
          <w:szCs w:val="28"/>
        </w:rPr>
        <w:t>построенных</w:t>
      </w:r>
      <w:proofErr w:type="gramEnd"/>
      <w:r w:rsidR="00D60404" w:rsidRPr="00691C20">
        <w:rPr>
          <w:rFonts w:ascii="Times New Roman" w:hAnsi="Times New Roman" w:cs="Times New Roman"/>
          <w:sz w:val="28"/>
          <w:szCs w:val="28"/>
        </w:rPr>
        <w:t xml:space="preserve"> ГТС </w:t>
      </w:r>
      <w:r w:rsidR="00C2250E" w:rsidRPr="00691C20">
        <w:rPr>
          <w:rFonts w:ascii="Times New Roman" w:hAnsi="Times New Roman" w:cs="Times New Roman"/>
          <w:sz w:val="28"/>
          <w:szCs w:val="28"/>
        </w:rPr>
        <w:t xml:space="preserve">должны </w:t>
      </w:r>
      <w:r w:rsidR="00C2250E" w:rsidRPr="00691C20">
        <w:rPr>
          <w:rFonts w:ascii="Times New Roman" w:hAnsi="Times New Roman" w:cs="Times New Roman"/>
          <w:sz w:val="28"/>
          <w:szCs w:val="28"/>
        </w:rPr>
        <w:lastRenderedPageBreak/>
        <w:t xml:space="preserve">обязательно анализироваться для совершенствования проектирования, строительства и эксплуатации создаваемых ГТС. </w:t>
      </w:r>
    </w:p>
    <w:p w:rsidR="00691C20" w:rsidRDefault="00691C20" w:rsidP="00463C5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данным Центрального управления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основными нарушениями при эксплуатации гидротехнических сооружений водохозяйственного комплекса являются:</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отсутствие технической документации (технических проектов, местных инструкций по эксплуатации, должностных инструкций, генеральных планов гидроузла, графиков пропускной способности, схем маневрирования затворами и т.д.);</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 обеспечена необходимая квалификация работников;</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 проводится аттестация специалистов в области безопасности ГТС;</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отсутствуют утвержденные в установленном порядке декларация безопасности, критерии безопасности;</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не проведено </w:t>
      </w:r>
      <w:proofErr w:type="spellStart"/>
      <w:r>
        <w:rPr>
          <w:rFonts w:ascii="Times New Roman" w:hAnsi="Times New Roman" w:cs="Times New Roman"/>
          <w:sz w:val="28"/>
          <w:szCs w:val="28"/>
        </w:rPr>
        <w:t>преддекларационное</w:t>
      </w:r>
      <w:proofErr w:type="spellEnd"/>
      <w:r>
        <w:rPr>
          <w:rFonts w:ascii="Times New Roman" w:hAnsi="Times New Roman" w:cs="Times New Roman"/>
          <w:sz w:val="28"/>
          <w:szCs w:val="28"/>
        </w:rPr>
        <w:t xml:space="preserve"> обследование;</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отсутствует разрешение на эксплуатацию;</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отсутствуют согласованные правила эксплуатации ГТС;</w:t>
      </w:r>
    </w:p>
    <w:p w:rsidR="00691C20" w:rsidRDefault="00691C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отсутствует договор обязательного страхования</w:t>
      </w:r>
      <w:r w:rsidR="00CA1920">
        <w:rPr>
          <w:rFonts w:ascii="Times New Roman" w:hAnsi="Times New Roman" w:cs="Times New Roman"/>
          <w:sz w:val="28"/>
          <w:szCs w:val="28"/>
        </w:rPr>
        <w:t>;</w:t>
      </w:r>
    </w:p>
    <w:p w:rsidR="00CA1920" w:rsidRDefault="00CA19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 обеспечивается проектная пропускная способность ГТС;</w:t>
      </w:r>
    </w:p>
    <w:p w:rsidR="00CA1920" w:rsidRDefault="00CA19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допускается заиление и зарастание земляных элементов;</w:t>
      </w:r>
    </w:p>
    <w:p w:rsidR="00CA1920" w:rsidRDefault="00CA19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допускается подтопление фильтрационными водами прилегающих земель;</w:t>
      </w:r>
    </w:p>
    <w:p w:rsidR="00CA1920" w:rsidRDefault="00CA19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 ведутся систематические визуальные и инструментальные наблюдения за ГТС;</w:t>
      </w:r>
    </w:p>
    <w:p w:rsidR="00CA1920" w:rsidRDefault="00CA19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отсутствует аварийный запас строительных материалов;</w:t>
      </w:r>
    </w:p>
    <w:p w:rsidR="00CA1920" w:rsidRPr="00691C20" w:rsidRDefault="00CA1920" w:rsidP="00691C20">
      <w:pPr>
        <w:pStyle w:val="a8"/>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отсутствуют контрольно-измерительные приборы и аппаратура.</w:t>
      </w:r>
    </w:p>
    <w:p w:rsidR="00CA1920" w:rsidRDefault="00C2250E" w:rsidP="00463C5A">
      <w:pPr>
        <w:spacing w:after="0" w:line="360" w:lineRule="auto"/>
        <w:ind w:firstLine="851"/>
        <w:jc w:val="both"/>
        <w:rPr>
          <w:rFonts w:ascii="Times New Roman" w:hAnsi="Times New Roman" w:cs="Times New Roman"/>
          <w:color w:val="FF0000"/>
          <w:sz w:val="28"/>
          <w:szCs w:val="28"/>
        </w:rPr>
      </w:pPr>
      <w:r w:rsidRPr="00CA1920">
        <w:rPr>
          <w:rFonts w:ascii="Times New Roman" w:hAnsi="Times New Roman" w:cs="Times New Roman"/>
          <w:sz w:val="28"/>
          <w:szCs w:val="28"/>
        </w:rPr>
        <w:t xml:space="preserve">Техническая эксплуатация сооружений – это комплекс технических мер, направленных на поддержание в них эксплуатационных качеств на заданном уровне в течение не менее установленного срока службы. Эксплуатационные качества </w:t>
      </w:r>
      <w:r w:rsidR="002733D7" w:rsidRPr="00CA1920">
        <w:rPr>
          <w:rFonts w:ascii="Times New Roman" w:hAnsi="Times New Roman" w:cs="Times New Roman"/>
          <w:sz w:val="28"/>
          <w:szCs w:val="28"/>
        </w:rPr>
        <w:t>сооружений определяют его надеж</w:t>
      </w:r>
      <w:r w:rsidRPr="00CA1920">
        <w:rPr>
          <w:rFonts w:ascii="Times New Roman" w:hAnsi="Times New Roman" w:cs="Times New Roman"/>
          <w:sz w:val="28"/>
          <w:szCs w:val="28"/>
        </w:rPr>
        <w:t>ность</w:t>
      </w:r>
      <w:r w:rsidR="00CA1920" w:rsidRPr="00CA1920">
        <w:rPr>
          <w:rFonts w:ascii="Times New Roman" w:hAnsi="Times New Roman" w:cs="Times New Roman"/>
          <w:sz w:val="28"/>
          <w:szCs w:val="28"/>
        </w:rPr>
        <w:t>.</w:t>
      </w:r>
    </w:p>
    <w:p w:rsidR="00CA1920" w:rsidRPr="00CA1920" w:rsidRDefault="00C2250E" w:rsidP="00463C5A">
      <w:pPr>
        <w:spacing w:after="0" w:line="360" w:lineRule="auto"/>
        <w:ind w:firstLine="851"/>
        <w:jc w:val="both"/>
        <w:rPr>
          <w:rFonts w:ascii="Times New Roman" w:hAnsi="Times New Roman" w:cs="Times New Roman"/>
          <w:sz w:val="28"/>
          <w:szCs w:val="28"/>
        </w:rPr>
      </w:pPr>
      <w:r w:rsidRPr="00CA1920">
        <w:rPr>
          <w:rFonts w:ascii="Times New Roman" w:hAnsi="Times New Roman" w:cs="Times New Roman"/>
          <w:sz w:val="28"/>
          <w:szCs w:val="28"/>
        </w:rPr>
        <w:lastRenderedPageBreak/>
        <w:t>Эксплуатацию сооружений организует эксплуатационная служба объекта. Задача службы</w:t>
      </w:r>
      <w:r w:rsidR="00CA1920" w:rsidRPr="00CA1920">
        <w:rPr>
          <w:rFonts w:ascii="Times New Roman" w:hAnsi="Times New Roman" w:cs="Times New Roman"/>
          <w:sz w:val="28"/>
          <w:szCs w:val="28"/>
        </w:rPr>
        <w:t xml:space="preserve"> эксплуатации </w:t>
      </w:r>
      <w:r w:rsidRPr="00CA1920">
        <w:rPr>
          <w:rFonts w:ascii="Times New Roman" w:hAnsi="Times New Roman" w:cs="Times New Roman"/>
          <w:sz w:val="28"/>
          <w:szCs w:val="28"/>
        </w:rPr>
        <w:t>– поддерживать сооружения в исправном состоянии, пригодном для использования по назначению. Служба эксплуатации, отвечающая за сохранность сооружений</w:t>
      </w:r>
      <w:r w:rsidR="00CA1920" w:rsidRPr="00CA1920">
        <w:rPr>
          <w:rFonts w:ascii="Times New Roman" w:hAnsi="Times New Roman" w:cs="Times New Roman"/>
          <w:sz w:val="28"/>
          <w:szCs w:val="28"/>
        </w:rPr>
        <w:t>, должна обладать достаточными</w:t>
      </w:r>
      <w:r w:rsidRPr="00CA1920">
        <w:rPr>
          <w:rFonts w:ascii="Times New Roman" w:hAnsi="Times New Roman" w:cs="Times New Roman"/>
          <w:sz w:val="28"/>
          <w:szCs w:val="28"/>
        </w:rPr>
        <w:t xml:space="preserve"> знаниями и навыками. </w:t>
      </w:r>
    </w:p>
    <w:p w:rsidR="00CA1920" w:rsidRPr="006D75BA" w:rsidRDefault="00C2250E" w:rsidP="00463C5A">
      <w:pPr>
        <w:spacing w:after="0" w:line="360" w:lineRule="auto"/>
        <w:ind w:firstLine="851"/>
        <w:jc w:val="both"/>
        <w:rPr>
          <w:rFonts w:ascii="Times New Roman" w:hAnsi="Times New Roman" w:cs="Times New Roman"/>
          <w:sz w:val="28"/>
          <w:szCs w:val="28"/>
        </w:rPr>
      </w:pPr>
      <w:r w:rsidRPr="006D75BA">
        <w:rPr>
          <w:rFonts w:ascii="Times New Roman" w:hAnsi="Times New Roman" w:cs="Times New Roman"/>
          <w:sz w:val="28"/>
          <w:szCs w:val="28"/>
        </w:rPr>
        <w:t xml:space="preserve">Общий перечень контролируемых технологических и технических показателей сооружений при эксплуатации следующий: </w:t>
      </w:r>
    </w:p>
    <w:p w:rsidR="006D75BA" w:rsidRPr="006D75BA" w:rsidRDefault="00C2250E" w:rsidP="00CA1920">
      <w:pPr>
        <w:pStyle w:val="a8"/>
        <w:numPr>
          <w:ilvl w:val="0"/>
          <w:numId w:val="17"/>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гидравлические показатели</w:t>
      </w:r>
      <w:r w:rsidR="006D75BA" w:rsidRPr="006D75BA">
        <w:rPr>
          <w:rFonts w:ascii="Times New Roman" w:hAnsi="Times New Roman" w:cs="Times New Roman"/>
          <w:sz w:val="28"/>
          <w:szCs w:val="28"/>
        </w:rPr>
        <w:t xml:space="preserve"> (</w:t>
      </w:r>
      <w:r w:rsidRPr="006D75BA">
        <w:rPr>
          <w:rFonts w:ascii="Times New Roman" w:hAnsi="Times New Roman" w:cs="Times New Roman"/>
          <w:sz w:val="28"/>
          <w:szCs w:val="28"/>
        </w:rPr>
        <w:t>расход</w:t>
      </w:r>
      <w:r w:rsidR="00CA1920" w:rsidRPr="006D75BA">
        <w:rPr>
          <w:rFonts w:ascii="Times New Roman" w:hAnsi="Times New Roman" w:cs="Times New Roman"/>
          <w:sz w:val="28"/>
          <w:szCs w:val="28"/>
        </w:rPr>
        <w:t>, напор, скорость потока</w:t>
      </w:r>
      <w:r w:rsidRPr="006D75BA">
        <w:rPr>
          <w:rFonts w:ascii="Times New Roman" w:hAnsi="Times New Roman" w:cs="Times New Roman"/>
          <w:sz w:val="28"/>
          <w:szCs w:val="28"/>
        </w:rPr>
        <w:t>, гидравлический режим работы</w:t>
      </w:r>
      <w:r w:rsidR="006D75BA" w:rsidRPr="006D75BA">
        <w:rPr>
          <w:rFonts w:ascii="Times New Roman" w:hAnsi="Times New Roman" w:cs="Times New Roman"/>
          <w:sz w:val="28"/>
          <w:szCs w:val="28"/>
        </w:rPr>
        <w:t xml:space="preserve"> и т.д.)</w:t>
      </w:r>
      <w:r w:rsidRPr="006D75BA">
        <w:rPr>
          <w:rFonts w:ascii="Times New Roman" w:hAnsi="Times New Roman" w:cs="Times New Roman"/>
          <w:sz w:val="28"/>
          <w:szCs w:val="28"/>
        </w:rPr>
        <w:t>;</w:t>
      </w:r>
    </w:p>
    <w:p w:rsidR="006D75BA" w:rsidRPr="006D75BA" w:rsidRDefault="006D75BA" w:rsidP="00CA1920">
      <w:pPr>
        <w:pStyle w:val="a8"/>
        <w:numPr>
          <w:ilvl w:val="0"/>
          <w:numId w:val="17"/>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технические показатели (</w:t>
      </w:r>
      <w:r w:rsidR="00C2250E" w:rsidRPr="006D75BA">
        <w:rPr>
          <w:rFonts w:ascii="Times New Roman" w:hAnsi="Times New Roman" w:cs="Times New Roman"/>
          <w:sz w:val="28"/>
          <w:szCs w:val="28"/>
        </w:rPr>
        <w:t>надежность, прочность, устойчивость, морозостойк</w:t>
      </w:r>
      <w:r w:rsidRPr="006D75BA">
        <w:rPr>
          <w:rFonts w:ascii="Times New Roman" w:hAnsi="Times New Roman" w:cs="Times New Roman"/>
          <w:sz w:val="28"/>
          <w:szCs w:val="28"/>
        </w:rPr>
        <w:t>ость, водопроницаемость и т.д.);</w:t>
      </w:r>
    </w:p>
    <w:p w:rsidR="006D75BA" w:rsidRPr="006D75BA" w:rsidRDefault="006D75BA" w:rsidP="00CA1920">
      <w:pPr>
        <w:pStyle w:val="a8"/>
        <w:numPr>
          <w:ilvl w:val="0"/>
          <w:numId w:val="17"/>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конструктивные показатели (</w:t>
      </w:r>
      <w:r w:rsidR="00C2250E" w:rsidRPr="006D75BA">
        <w:rPr>
          <w:rFonts w:ascii="Times New Roman" w:hAnsi="Times New Roman" w:cs="Times New Roman"/>
          <w:sz w:val="28"/>
          <w:szCs w:val="28"/>
        </w:rPr>
        <w:t xml:space="preserve">тип сооружения, конструкция входной, выходной и </w:t>
      </w:r>
      <w:proofErr w:type="gramStart"/>
      <w:r w:rsidR="00C2250E" w:rsidRPr="006D75BA">
        <w:rPr>
          <w:rFonts w:ascii="Times New Roman" w:hAnsi="Times New Roman" w:cs="Times New Roman"/>
          <w:sz w:val="28"/>
          <w:szCs w:val="28"/>
        </w:rPr>
        <w:t>водопроводящей</w:t>
      </w:r>
      <w:proofErr w:type="gramEnd"/>
      <w:r w:rsidR="00C2250E" w:rsidRPr="006D75BA">
        <w:rPr>
          <w:rFonts w:ascii="Times New Roman" w:hAnsi="Times New Roman" w:cs="Times New Roman"/>
          <w:sz w:val="28"/>
          <w:szCs w:val="28"/>
        </w:rPr>
        <w:t xml:space="preserve"> частей и их техническое состояние</w:t>
      </w:r>
      <w:r w:rsidRPr="006D75BA">
        <w:rPr>
          <w:rFonts w:ascii="Times New Roman" w:hAnsi="Times New Roman" w:cs="Times New Roman"/>
          <w:sz w:val="28"/>
          <w:szCs w:val="28"/>
        </w:rPr>
        <w:t>)</w:t>
      </w:r>
      <w:r>
        <w:rPr>
          <w:rFonts w:ascii="Times New Roman" w:hAnsi="Times New Roman" w:cs="Times New Roman"/>
          <w:sz w:val="28"/>
          <w:szCs w:val="28"/>
        </w:rPr>
        <w:t>.</w:t>
      </w:r>
    </w:p>
    <w:p w:rsidR="006D75BA" w:rsidRPr="006D75BA" w:rsidRDefault="00C2250E" w:rsidP="006D75BA">
      <w:pPr>
        <w:spacing w:after="0" w:line="360" w:lineRule="auto"/>
        <w:ind w:firstLine="851"/>
        <w:jc w:val="both"/>
        <w:rPr>
          <w:rFonts w:ascii="Times New Roman" w:hAnsi="Times New Roman" w:cs="Times New Roman"/>
          <w:sz w:val="28"/>
          <w:szCs w:val="28"/>
        </w:rPr>
      </w:pPr>
      <w:r w:rsidRPr="006D75BA">
        <w:rPr>
          <w:rFonts w:ascii="Times New Roman" w:hAnsi="Times New Roman" w:cs="Times New Roman"/>
          <w:sz w:val="28"/>
          <w:szCs w:val="28"/>
        </w:rPr>
        <w:t xml:space="preserve">Системой эксплуатации определяется следующий обязательный перечень технической документации для каждого ГТС: </w:t>
      </w:r>
    </w:p>
    <w:p w:rsidR="006D75BA" w:rsidRPr="006D75BA"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техническ</w:t>
      </w:r>
      <w:r w:rsidR="006D75BA" w:rsidRPr="006D75BA">
        <w:rPr>
          <w:rFonts w:ascii="Times New Roman" w:hAnsi="Times New Roman" w:cs="Times New Roman"/>
          <w:sz w:val="28"/>
          <w:szCs w:val="28"/>
        </w:rPr>
        <w:t>ий паспорт, рабочие чертежи</w:t>
      </w:r>
      <w:r w:rsidRPr="006D75BA">
        <w:rPr>
          <w:rFonts w:ascii="Times New Roman" w:hAnsi="Times New Roman" w:cs="Times New Roman"/>
          <w:sz w:val="28"/>
          <w:szCs w:val="28"/>
        </w:rPr>
        <w:t>;</w:t>
      </w:r>
    </w:p>
    <w:p w:rsidR="006D75BA" w:rsidRPr="006D75BA"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инструкция по эксплуа</w:t>
      </w:r>
      <w:r w:rsidR="006D75BA" w:rsidRPr="006D75BA">
        <w:rPr>
          <w:rFonts w:ascii="Times New Roman" w:hAnsi="Times New Roman" w:cs="Times New Roman"/>
          <w:sz w:val="28"/>
          <w:szCs w:val="28"/>
        </w:rPr>
        <w:t>тации конкретного сооружения;</w:t>
      </w:r>
    </w:p>
    <w:p w:rsidR="006D75BA" w:rsidRPr="006D75BA"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служебные и технические журналы;</w:t>
      </w:r>
    </w:p>
    <w:p w:rsidR="006D75BA" w:rsidRPr="006D75BA"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графики технических осмотров</w:t>
      </w:r>
      <w:r w:rsidR="001D1A13">
        <w:rPr>
          <w:rFonts w:ascii="Times New Roman" w:hAnsi="Times New Roman" w:cs="Times New Roman"/>
          <w:sz w:val="28"/>
          <w:szCs w:val="28"/>
        </w:rPr>
        <w:t>, проведения учений, подготовки к пропуску паводков и др.</w:t>
      </w:r>
      <w:r w:rsidRPr="006D75BA">
        <w:rPr>
          <w:rFonts w:ascii="Times New Roman" w:hAnsi="Times New Roman" w:cs="Times New Roman"/>
          <w:sz w:val="28"/>
          <w:szCs w:val="28"/>
        </w:rPr>
        <w:t>;</w:t>
      </w:r>
    </w:p>
    <w:p w:rsidR="006D75BA" w:rsidRPr="006D75BA"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проект мониторинга</w:t>
      </w:r>
      <w:r w:rsidR="001D1A13">
        <w:rPr>
          <w:rFonts w:ascii="Times New Roman" w:hAnsi="Times New Roman" w:cs="Times New Roman"/>
          <w:sz w:val="28"/>
          <w:szCs w:val="28"/>
        </w:rPr>
        <w:t xml:space="preserve"> безопасности ГТС и инструкция по его ведению</w:t>
      </w:r>
      <w:r w:rsidRPr="006D75BA">
        <w:rPr>
          <w:rFonts w:ascii="Times New Roman" w:hAnsi="Times New Roman" w:cs="Times New Roman"/>
          <w:sz w:val="28"/>
          <w:szCs w:val="28"/>
        </w:rPr>
        <w:t>;</w:t>
      </w:r>
    </w:p>
    <w:p w:rsidR="006D75BA"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6D75BA">
        <w:rPr>
          <w:rFonts w:ascii="Times New Roman" w:hAnsi="Times New Roman" w:cs="Times New Roman"/>
          <w:sz w:val="28"/>
          <w:szCs w:val="28"/>
        </w:rPr>
        <w:t>декларация безопасности</w:t>
      </w:r>
      <w:r w:rsidR="006D75BA" w:rsidRPr="006D75BA">
        <w:rPr>
          <w:rFonts w:ascii="Times New Roman" w:hAnsi="Times New Roman" w:cs="Times New Roman"/>
          <w:sz w:val="28"/>
          <w:szCs w:val="28"/>
        </w:rPr>
        <w:t>;</w:t>
      </w:r>
    </w:p>
    <w:p w:rsidR="001D1A13" w:rsidRPr="001D1A13" w:rsidRDefault="001D1A13" w:rsidP="006D75BA">
      <w:pPr>
        <w:pStyle w:val="a8"/>
        <w:numPr>
          <w:ilvl w:val="0"/>
          <w:numId w:val="18"/>
        </w:numPr>
        <w:spacing w:after="0" w:line="360" w:lineRule="auto"/>
        <w:ind w:left="0" w:firstLine="851"/>
        <w:jc w:val="both"/>
        <w:rPr>
          <w:rFonts w:ascii="Times New Roman" w:hAnsi="Times New Roman" w:cs="Times New Roman"/>
          <w:sz w:val="28"/>
          <w:szCs w:val="28"/>
        </w:rPr>
      </w:pPr>
      <w:r w:rsidRPr="001D1A13">
        <w:rPr>
          <w:rFonts w:ascii="Times New Roman" w:hAnsi="Times New Roman" w:cs="Times New Roman"/>
          <w:sz w:val="28"/>
          <w:szCs w:val="28"/>
        </w:rPr>
        <w:t>критерии безопасности;</w:t>
      </w:r>
    </w:p>
    <w:p w:rsidR="006D75BA" w:rsidRPr="001D1A13" w:rsidRDefault="00C2250E" w:rsidP="006D75BA">
      <w:pPr>
        <w:pStyle w:val="a8"/>
        <w:numPr>
          <w:ilvl w:val="0"/>
          <w:numId w:val="18"/>
        </w:numPr>
        <w:spacing w:after="0" w:line="360" w:lineRule="auto"/>
        <w:ind w:left="0" w:firstLine="851"/>
        <w:jc w:val="both"/>
        <w:rPr>
          <w:rFonts w:ascii="Times New Roman" w:hAnsi="Times New Roman" w:cs="Times New Roman"/>
          <w:sz w:val="28"/>
          <w:szCs w:val="28"/>
        </w:rPr>
      </w:pPr>
      <w:r w:rsidRPr="001D1A13">
        <w:rPr>
          <w:rFonts w:ascii="Times New Roman" w:hAnsi="Times New Roman" w:cs="Times New Roman"/>
          <w:sz w:val="28"/>
          <w:szCs w:val="28"/>
        </w:rPr>
        <w:t xml:space="preserve">отчетная документация по всем видам ремонтов. </w:t>
      </w:r>
    </w:p>
    <w:p w:rsidR="00C2250E" w:rsidRDefault="00C2250E" w:rsidP="00463C5A">
      <w:pPr>
        <w:spacing w:after="0" w:line="360" w:lineRule="auto"/>
        <w:ind w:firstLine="851"/>
        <w:jc w:val="both"/>
        <w:rPr>
          <w:rFonts w:ascii="Times New Roman" w:hAnsi="Times New Roman" w:cs="Times New Roman"/>
          <w:sz w:val="28"/>
          <w:szCs w:val="28"/>
        </w:rPr>
      </w:pPr>
      <w:r w:rsidRPr="001D1A13">
        <w:rPr>
          <w:rFonts w:ascii="Times New Roman" w:hAnsi="Times New Roman" w:cs="Times New Roman"/>
          <w:sz w:val="28"/>
          <w:szCs w:val="28"/>
        </w:rPr>
        <w:t xml:space="preserve">При эксплуатации ГТС </w:t>
      </w:r>
      <w:r w:rsidR="006D75BA" w:rsidRPr="001D1A13">
        <w:rPr>
          <w:rFonts w:ascii="Times New Roman" w:hAnsi="Times New Roman" w:cs="Times New Roman"/>
          <w:sz w:val="28"/>
          <w:szCs w:val="28"/>
        </w:rPr>
        <w:t xml:space="preserve">водохозяйственного назначения </w:t>
      </w:r>
      <w:r w:rsidRPr="001D1A13">
        <w:rPr>
          <w:rFonts w:ascii="Times New Roman" w:hAnsi="Times New Roman" w:cs="Times New Roman"/>
          <w:sz w:val="28"/>
          <w:szCs w:val="28"/>
        </w:rPr>
        <w:t xml:space="preserve">должны выполняться следующие виды работ: </w:t>
      </w:r>
      <w:r w:rsidR="001D1A13" w:rsidRPr="001D1A13">
        <w:rPr>
          <w:rFonts w:ascii="Times New Roman" w:hAnsi="Times New Roman" w:cs="Times New Roman"/>
          <w:sz w:val="28"/>
          <w:szCs w:val="28"/>
        </w:rPr>
        <w:t>т</w:t>
      </w:r>
      <w:r w:rsidRPr="001D1A13">
        <w:rPr>
          <w:rFonts w:ascii="Times New Roman" w:hAnsi="Times New Roman" w:cs="Times New Roman"/>
          <w:sz w:val="28"/>
          <w:szCs w:val="28"/>
        </w:rPr>
        <w:t>ехнологическое обслуживание</w:t>
      </w:r>
      <w:r w:rsidR="001D1A13" w:rsidRPr="001D1A13">
        <w:rPr>
          <w:rFonts w:ascii="Times New Roman" w:hAnsi="Times New Roman" w:cs="Times New Roman"/>
          <w:sz w:val="28"/>
          <w:szCs w:val="28"/>
        </w:rPr>
        <w:t>,</w:t>
      </w:r>
      <w:r w:rsidRPr="001D1A13">
        <w:rPr>
          <w:rFonts w:ascii="Times New Roman" w:hAnsi="Times New Roman" w:cs="Times New Roman"/>
          <w:sz w:val="28"/>
          <w:szCs w:val="28"/>
        </w:rPr>
        <w:t xml:space="preserve"> </w:t>
      </w:r>
      <w:r w:rsidR="001D1A13" w:rsidRPr="001D1A13">
        <w:rPr>
          <w:rFonts w:ascii="Times New Roman" w:hAnsi="Times New Roman" w:cs="Times New Roman"/>
          <w:sz w:val="28"/>
          <w:szCs w:val="28"/>
        </w:rPr>
        <w:t>направленное</w:t>
      </w:r>
      <w:r w:rsidRPr="001D1A13">
        <w:rPr>
          <w:rFonts w:ascii="Times New Roman" w:hAnsi="Times New Roman" w:cs="Times New Roman"/>
          <w:sz w:val="28"/>
          <w:szCs w:val="28"/>
        </w:rPr>
        <w:t xml:space="preserve"> на эффективное использование ГТС по назначению</w:t>
      </w:r>
      <w:r w:rsidR="001D1A13" w:rsidRPr="001D1A13">
        <w:rPr>
          <w:rFonts w:ascii="Times New Roman" w:hAnsi="Times New Roman" w:cs="Times New Roman"/>
          <w:sz w:val="28"/>
          <w:szCs w:val="28"/>
        </w:rPr>
        <w:t>, и техническое обслуживание, направленное</w:t>
      </w:r>
      <w:r w:rsidRPr="001D1A13">
        <w:rPr>
          <w:rFonts w:ascii="Times New Roman" w:hAnsi="Times New Roman" w:cs="Times New Roman"/>
          <w:sz w:val="28"/>
          <w:szCs w:val="28"/>
        </w:rPr>
        <w:t xml:space="preserve"> на поддержание ГТС в исправном состоянии, на производство текущих и капитальных ремонтов, обеспечивающих </w:t>
      </w:r>
      <w:r w:rsidR="001D1A13" w:rsidRPr="001D1A13">
        <w:rPr>
          <w:rFonts w:ascii="Times New Roman" w:hAnsi="Times New Roman" w:cs="Times New Roman"/>
          <w:sz w:val="28"/>
          <w:szCs w:val="28"/>
        </w:rPr>
        <w:t>работу</w:t>
      </w:r>
      <w:r w:rsidRPr="001D1A13">
        <w:rPr>
          <w:rFonts w:ascii="Times New Roman" w:hAnsi="Times New Roman" w:cs="Times New Roman"/>
          <w:sz w:val="28"/>
          <w:szCs w:val="28"/>
        </w:rPr>
        <w:t xml:space="preserve"> </w:t>
      </w:r>
      <w:r w:rsidRPr="001D1A13">
        <w:rPr>
          <w:rFonts w:ascii="Times New Roman" w:hAnsi="Times New Roman" w:cs="Times New Roman"/>
          <w:sz w:val="28"/>
          <w:szCs w:val="28"/>
        </w:rPr>
        <w:lastRenderedPageBreak/>
        <w:t xml:space="preserve">сооружений в </w:t>
      </w:r>
      <w:r w:rsidR="001D1A13" w:rsidRPr="001D1A13">
        <w:rPr>
          <w:rFonts w:ascii="Times New Roman" w:hAnsi="Times New Roman" w:cs="Times New Roman"/>
          <w:sz w:val="28"/>
          <w:szCs w:val="28"/>
        </w:rPr>
        <w:t>проектном</w:t>
      </w:r>
      <w:r w:rsidRPr="001D1A13">
        <w:rPr>
          <w:rFonts w:ascii="Times New Roman" w:hAnsi="Times New Roman" w:cs="Times New Roman"/>
          <w:sz w:val="28"/>
          <w:szCs w:val="28"/>
        </w:rPr>
        <w:t xml:space="preserve"> режиме с нормальным уровнем безопасности. На стадии эксплуатации должно осуществляться управление технологическим и техническим обслуживанием.</w:t>
      </w:r>
    </w:p>
    <w:p w:rsidR="00B107D2" w:rsidRPr="001D1A13" w:rsidRDefault="00B107D2" w:rsidP="00463C5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Эксплуатация гидротехнических сооружений может осуществляться с привлечением специализированных организаций для выполнения некоторых работ (геодезическая съемка, водолазное обследование и т.д.).</w:t>
      </w:r>
    </w:p>
    <w:p w:rsidR="00312804" w:rsidRDefault="00312804" w:rsidP="00463C5A">
      <w:pPr>
        <w:spacing w:after="0" w:line="360" w:lineRule="auto"/>
        <w:ind w:firstLine="851"/>
        <w:jc w:val="both"/>
        <w:rPr>
          <w:rFonts w:ascii="Times New Roman" w:hAnsi="Times New Roman" w:cs="Times New Roman"/>
          <w:sz w:val="28"/>
          <w:szCs w:val="28"/>
        </w:rPr>
      </w:pPr>
      <w:r w:rsidRPr="00312804">
        <w:rPr>
          <w:rFonts w:ascii="Times New Roman" w:hAnsi="Times New Roman" w:cs="Times New Roman"/>
          <w:sz w:val="28"/>
          <w:szCs w:val="28"/>
        </w:rPr>
        <w:t xml:space="preserve">Эксплуатационный контроль </w:t>
      </w:r>
      <w:r>
        <w:rPr>
          <w:rFonts w:ascii="Times New Roman" w:hAnsi="Times New Roman" w:cs="Times New Roman"/>
          <w:sz w:val="28"/>
          <w:szCs w:val="28"/>
        </w:rPr>
        <w:t>необходимо осуществлять</w:t>
      </w:r>
      <w:r w:rsidRPr="00312804">
        <w:rPr>
          <w:rFonts w:ascii="Times New Roman" w:hAnsi="Times New Roman" w:cs="Times New Roman"/>
          <w:sz w:val="28"/>
          <w:szCs w:val="28"/>
        </w:rPr>
        <w:t xml:space="preserve"> с целью получения информации о фактическом состоянии сооружений по следующим показателям: </w:t>
      </w:r>
    </w:p>
    <w:p w:rsidR="00312804" w:rsidRDefault="00312804" w:rsidP="00312804">
      <w:pPr>
        <w:pStyle w:val="a8"/>
        <w:numPr>
          <w:ilvl w:val="0"/>
          <w:numId w:val="2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геометрическим </w:t>
      </w:r>
      <w:r w:rsidRPr="00312804">
        <w:rPr>
          <w:rFonts w:ascii="Times New Roman" w:hAnsi="Times New Roman" w:cs="Times New Roman"/>
          <w:sz w:val="28"/>
          <w:szCs w:val="28"/>
        </w:rPr>
        <w:t>параметрам сооружений</w:t>
      </w:r>
      <w:r>
        <w:rPr>
          <w:rFonts w:ascii="Times New Roman" w:hAnsi="Times New Roman" w:cs="Times New Roman"/>
          <w:sz w:val="28"/>
          <w:szCs w:val="28"/>
        </w:rPr>
        <w:t>;</w:t>
      </w:r>
    </w:p>
    <w:p w:rsidR="00312804" w:rsidRDefault="00312804" w:rsidP="00312804">
      <w:pPr>
        <w:pStyle w:val="a8"/>
        <w:numPr>
          <w:ilvl w:val="0"/>
          <w:numId w:val="20"/>
        </w:numPr>
        <w:spacing w:after="0" w:line="360" w:lineRule="auto"/>
        <w:ind w:left="0" w:firstLine="851"/>
        <w:jc w:val="both"/>
        <w:rPr>
          <w:rFonts w:ascii="Times New Roman" w:hAnsi="Times New Roman" w:cs="Times New Roman"/>
          <w:sz w:val="28"/>
          <w:szCs w:val="28"/>
        </w:rPr>
      </w:pPr>
      <w:r w:rsidRPr="00312804">
        <w:rPr>
          <w:rFonts w:ascii="Times New Roman" w:hAnsi="Times New Roman" w:cs="Times New Roman"/>
          <w:sz w:val="28"/>
          <w:szCs w:val="28"/>
        </w:rPr>
        <w:t>действующему напору;</w:t>
      </w:r>
    </w:p>
    <w:p w:rsidR="00312804" w:rsidRDefault="00312804" w:rsidP="00312804">
      <w:pPr>
        <w:pStyle w:val="a8"/>
        <w:numPr>
          <w:ilvl w:val="0"/>
          <w:numId w:val="20"/>
        </w:numPr>
        <w:spacing w:after="0" w:line="360" w:lineRule="auto"/>
        <w:ind w:left="0" w:firstLine="851"/>
        <w:jc w:val="both"/>
        <w:rPr>
          <w:rFonts w:ascii="Times New Roman" w:hAnsi="Times New Roman" w:cs="Times New Roman"/>
          <w:sz w:val="28"/>
          <w:szCs w:val="28"/>
        </w:rPr>
      </w:pPr>
      <w:r w:rsidRPr="00312804">
        <w:rPr>
          <w:rFonts w:ascii="Times New Roman" w:hAnsi="Times New Roman" w:cs="Times New Roman"/>
          <w:sz w:val="28"/>
          <w:szCs w:val="28"/>
        </w:rPr>
        <w:t>пропускной способности;</w:t>
      </w:r>
    </w:p>
    <w:p w:rsidR="00312804" w:rsidRDefault="00312804" w:rsidP="00312804">
      <w:pPr>
        <w:pStyle w:val="a8"/>
        <w:numPr>
          <w:ilvl w:val="0"/>
          <w:numId w:val="2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условиям сопряжения бьефов</w:t>
      </w:r>
    </w:p>
    <w:p w:rsidR="00B107D2" w:rsidRDefault="00312804" w:rsidP="00312804">
      <w:pPr>
        <w:pStyle w:val="a8"/>
        <w:spacing w:after="0" w:line="360" w:lineRule="auto"/>
        <w:ind w:left="0" w:firstLine="851"/>
        <w:jc w:val="both"/>
        <w:rPr>
          <w:rFonts w:ascii="Times New Roman" w:hAnsi="Times New Roman" w:cs="Times New Roman"/>
          <w:sz w:val="28"/>
          <w:szCs w:val="28"/>
        </w:rPr>
      </w:pPr>
      <w:r w:rsidRPr="00312804">
        <w:rPr>
          <w:rFonts w:ascii="Times New Roman" w:hAnsi="Times New Roman" w:cs="Times New Roman"/>
          <w:sz w:val="28"/>
          <w:szCs w:val="28"/>
        </w:rPr>
        <w:t>Эксплуатационный контроль сооружений должен включать</w:t>
      </w:r>
      <w:r>
        <w:rPr>
          <w:rFonts w:ascii="Times New Roman" w:hAnsi="Times New Roman" w:cs="Times New Roman"/>
          <w:sz w:val="28"/>
          <w:szCs w:val="28"/>
        </w:rPr>
        <w:t xml:space="preserve"> </w:t>
      </w:r>
      <w:r w:rsidRPr="00312804">
        <w:rPr>
          <w:rFonts w:ascii="Times New Roman" w:hAnsi="Times New Roman" w:cs="Times New Roman"/>
          <w:sz w:val="28"/>
          <w:szCs w:val="28"/>
        </w:rPr>
        <w:t xml:space="preserve">получение первичной информации о фактическом </w:t>
      </w:r>
      <w:r>
        <w:rPr>
          <w:rFonts w:ascii="Times New Roman" w:hAnsi="Times New Roman" w:cs="Times New Roman"/>
          <w:sz w:val="28"/>
          <w:szCs w:val="28"/>
        </w:rPr>
        <w:t>состоянии ГТС,</w:t>
      </w:r>
      <w:r w:rsidRPr="00312804">
        <w:rPr>
          <w:rFonts w:ascii="Times New Roman" w:hAnsi="Times New Roman" w:cs="Times New Roman"/>
          <w:sz w:val="28"/>
          <w:szCs w:val="28"/>
        </w:rPr>
        <w:t xml:space="preserve"> сравнение первичной информации с заранее установлен</w:t>
      </w:r>
      <w:r>
        <w:rPr>
          <w:rFonts w:ascii="Times New Roman" w:hAnsi="Times New Roman" w:cs="Times New Roman"/>
          <w:sz w:val="28"/>
          <w:szCs w:val="28"/>
        </w:rPr>
        <w:t>ными требованиями</w:t>
      </w:r>
      <w:r w:rsidRPr="00312804">
        <w:rPr>
          <w:rFonts w:ascii="Times New Roman" w:hAnsi="Times New Roman" w:cs="Times New Roman"/>
          <w:sz w:val="28"/>
          <w:szCs w:val="28"/>
        </w:rPr>
        <w:t xml:space="preserve"> и получение вторичной информации о расхождении фактических данных с проектными. Сбор первичной информации должен проводиться по данным натурных инструментальных</w:t>
      </w:r>
      <w:r>
        <w:rPr>
          <w:rFonts w:ascii="Times New Roman" w:hAnsi="Times New Roman" w:cs="Times New Roman"/>
          <w:sz w:val="28"/>
          <w:szCs w:val="28"/>
        </w:rPr>
        <w:t xml:space="preserve"> и визуальных</w:t>
      </w:r>
      <w:r w:rsidRPr="00312804">
        <w:rPr>
          <w:rFonts w:ascii="Times New Roman" w:hAnsi="Times New Roman" w:cs="Times New Roman"/>
          <w:sz w:val="28"/>
          <w:szCs w:val="28"/>
        </w:rPr>
        <w:t xml:space="preserve"> наблюдений и должен включать</w:t>
      </w:r>
      <w:r>
        <w:rPr>
          <w:rFonts w:ascii="Times New Roman" w:hAnsi="Times New Roman" w:cs="Times New Roman"/>
          <w:sz w:val="28"/>
          <w:szCs w:val="28"/>
        </w:rPr>
        <w:t xml:space="preserve"> </w:t>
      </w:r>
      <w:r w:rsidRPr="00312804">
        <w:rPr>
          <w:rFonts w:ascii="Times New Roman" w:hAnsi="Times New Roman" w:cs="Times New Roman"/>
          <w:sz w:val="28"/>
          <w:szCs w:val="28"/>
        </w:rPr>
        <w:t>количественные</w:t>
      </w:r>
      <w:r>
        <w:rPr>
          <w:rFonts w:ascii="Times New Roman" w:hAnsi="Times New Roman" w:cs="Times New Roman"/>
          <w:sz w:val="28"/>
          <w:szCs w:val="28"/>
        </w:rPr>
        <w:t xml:space="preserve"> и качественные</w:t>
      </w:r>
      <w:r w:rsidRPr="00312804">
        <w:rPr>
          <w:rFonts w:ascii="Times New Roman" w:hAnsi="Times New Roman" w:cs="Times New Roman"/>
          <w:sz w:val="28"/>
          <w:szCs w:val="28"/>
        </w:rPr>
        <w:t xml:space="preserve"> показатели </w:t>
      </w:r>
      <w:r>
        <w:rPr>
          <w:rFonts w:ascii="Times New Roman" w:hAnsi="Times New Roman" w:cs="Times New Roman"/>
          <w:sz w:val="28"/>
          <w:szCs w:val="28"/>
        </w:rPr>
        <w:t>состояния сооружения.</w:t>
      </w:r>
    </w:p>
    <w:p w:rsidR="00312804" w:rsidRDefault="00312804" w:rsidP="00312804">
      <w:pPr>
        <w:pStyle w:val="a8"/>
        <w:spacing w:after="0" w:line="360" w:lineRule="auto"/>
        <w:ind w:left="0" w:firstLine="851"/>
        <w:jc w:val="both"/>
        <w:rPr>
          <w:rFonts w:ascii="Times New Roman" w:hAnsi="Times New Roman" w:cs="Times New Roman"/>
          <w:sz w:val="28"/>
          <w:szCs w:val="28"/>
        </w:rPr>
      </w:pPr>
      <w:r w:rsidRPr="00312804">
        <w:rPr>
          <w:rFonts w:ascii="Times New Roman" w:hAnsi="Times New Roman" w:cs="Times New Roman"/>
          <w:sz w:val="28"/>
          <w:szCs w:val="28"/>
        </w:rPr>
        <w:t xml:space="preserve">Первичная и вторичная информация должна заноситься в отчеты и использоваться как исходная </w:t>
      </w:r>
      <w:r>
        <w:rPr>
          <w:rFonts w:ascii="Times New Roman" w:hAnsi="Times New Roman" w:cs="Times New Roman"/>
          <w:sz w:val="28"/>
          <w:szCs w:val="28"/>
        </w:rPr>
        <w:t xml:space="preserve">информация </w:t>
      </w:r>
      <w:r w:rsidRPr="00312804">
        <w:rPr>
          <w:rFonts w:ascii="Times New Roman" w:hAnsi="Times New Roman" w:cs="Times New Roman"/>
          <w:sz w:val="28"/>
          <w:szCs w:val="28"/>
        </w:rPr>
        <w:t>для выполнени</w:t>
      </w:r>
      <w:r w:rsidR="009B65B2">
        <w:rPr>
          <w:rFonts w:ascii="Times New Roman" w:hAnsi="Times New Roman" w:cs="Times New Roman"/>
          <w:sz w:val="28"/>
          <w:szCs w:val="28"/>
        </w:rPr>
        <w:t>я</w:t>
      </w:r>
      <w:r w:rsidRPr="00312804">
        <w:rPr>
          <w:rFonts w:ascii="Times New Roman" w:hAnsi="Times New Roman" w:cs="Times New Roman"/>
          <w:sz w:val="28"/>
          <w:szCs w:val="28"/>
        </w:rPr>
        <w:t xml:space="preserve"> работ по техническому обслуживанию и ремонту.</w:t>
      </w:r>
    </w:p>
    <w:p w:rsidR="009B65B2" w:rsidRDefault="009B65B2" w:rsidP="00312804">
      <w:pPr>
        <w:pStyle w:val="a8"/>
        <w:spacing w:after="0" w:line="360" w:lineRule="auto"/>
        <w:ind w:left="0" w:firstLine="851"/>
        <w:jc w:val="both"/>
        <w:rPr>
          <w:rFonts w:ascii="Times New Roman" w:hAnsi="Times New Roman" w:cs="Times New Roman"/>
          <w:sz w:val="28"/>
          <w:szCs w:val="28"/>
        </w:rPr>
      </w:pPr>
      <w:r w:rsidRPr="009B65B2">
        <w:rPr>
          <w:rFonts w:ascii="Times New Roman" w:hAnsi="Times New Roman" w:cs="Times New Roman"/>
          <w:sz w:val="28"/>
          <w:szCs w:val="28"/>
        </w:rPr>
        <w:t>Мероприятия по техническому обслуживанию ГТС должны осуществляться с учетом эксплуатационной документации, а также требований, установленных нормативно-техническими документами</w:t>
      </w:r>
      <w:r>
        <w:rPr>
          <w:rFonts w:ascii="Times New Roman" w:hAnsi="Times New Roman" w:cs="Times New Roman"/>
          <w:sz w:val="28"/>
          <w:szCs w:val="28"/>
        </w:rPr>
        <w:t>.</w:t>
      </w:r>
    </w:p>
    <w:p w:rsidR="009B65B2" w:rsidRDefault="009B65B2" w:rsidP="00312804">
      <w:pPr>
        <w:pStyle w:val="a8"/>
        <w:spacing w:after="0" w:line="360" w:lineRule="auto"/>
        <w:ind w:left="0" w:firstLine="851"/>
        <w:jc w:val="both"/>
        <w:rPr>
          <w:rFonts w:ascii="Times New Roman" w:hAnsi="Times New Roman" w:cs="Times New Roman"/>
          <w:sz w:val="28"/>
          <w:szCs w:val="28"/>
        </w:rPr>
      </w:pPr>
      <w:r w:rsidRPr="009B65B2">
        <w:rPr>
          <w:rFonts w:ascii="Times New Roman" w:hAnsi="Times New Roman" w:cs="Times New Roman"/>
          <w:sz w:val="28"/>
          <w:szCs w:val="28"/>
        </w:rPr>
        <w:t>Производство ремонт</w:t>
      </w:r>
      <w:r>
        <w:rPr>
          <w:rFonts w:ascii="Times New Roman" w:hAnsi="Times New Roman" w:cs="Times New Roman"/>
          <w:sz w:val="28"/>
          <w:szCs w:val="28"/>
        </w:rPr>
        <w:t>ных работ</w:t>
      </w:r>
      <w:r w:rsidRPr="009B65B2">
        <w:rPr>
          <w:rFonts w:ascii="Times New Roman" w:hAnsi="Times New Roman" w:cs="Times New Roman"/>
          <w:sz w:val="28"/>
          <w:szCs w:val="28"/>
        </w:rPr>
        <w:t xml:space="preserve"> </w:t>
      </w:r>
      <w:r>
        <w:rPr>
          <w:rFonts w:ascii="Times New Roman" w:hAnsi="Times New Roman" w:cs="Times New Roman"/>
          <w:sz w:val="28"/>
          <w:szCs w:val="28"/>
        </w:rPr>
        <w:t>необходимо для</w:t>
      </w:r>
      <w:r w:rsidRPr="009B65B2">
        <w:rPr>
          <w:rFonts w:ascii="Times New Roman" w:hAnsi="Times New Roman" w:cs="Times New Roman"/>
          <w:sz w:val="28"/>
          <w:szCs w:val="28"/>
        </w:rPr>
        <w:t xml:space="preserve"> поддержани</w:t>
      </w:r>
      <w:r>
        <w:rPr>
          <w:rFonts w:ascii="Times New Roman" w:hAnsi="Times New Roman" w:cs="Times New Roman"/>
          <w:sz w:val="28"/>
          <w:szCs w:val="28"/>
        </w:rPr>
        <w:t>я</w:t>
      </w:r>
      <w:r w:rsidRPr="009B65B2">
        <w:rPr>
          <w:rFonts w:ascii="Times New Roman" w:hAnsi="Times New Roman" w:cs="Times New Roman"/>
          <w:sz w:val="28"/>
          <w:szCs w:val="28"/>
        </w:rPr>
        <w:t xml:space="preserve"> и восстановлени</w:t>
      </w:r>
      <w:r>
        <w:rPr>
          <w:rFonts w:ascii="Times New Roman" w:hAnsi="Times New Roman" w:cs="Times New Roman"/>
          <w:sz w:val="28"/>
          <w:szCs w:val="28"/>
        </w:rPr>
        <w:t>я</w:t>
      </w:r>
      <w:r w:rsidRPr="009B65B2">
        <w:rPr>
          <w:rFonts w:ascii="Times New Roman" w:hAnsi="Times New Roman" w:cs="Times New Roman"/>
          <w:sz w:val="28"/>
          <w:szCs w:val="28"/>
        </w:rPr>
        <w:t xml:space="preserve"> первоначальных параметров </w:t>
      </w:r>
      <w:r>
        <w:rPr>
          <w:rFonts w:ascii="Times New Roman" w:hAnsi="Times New Roman" w:cs="Times New Roman"/>
          <w:sz w:val="28"/>
          <w:szCs w:val="28"/>
        </w:rPr>
        <w:t>гидротехнических сооружений</w:t>
      </w:r>
      <w:r w:rsidRPr="009B65B2">
        <w:rPr>
          <w:rFonts w:ascii="Times New Roman" w:hAnsi="Times New Roman" w:cs="Times New Roman"/>
          <w:sz w:val="28"/>
          <w:szCs w:val="28"/>
        </w:rPr>
        <w:t xml:space="preserve">, отдельных конструктивных элементов и частей. В соответствии с ГОСТ 18322-78 выполняются следующие виды ремонтов: </w:t>
      </w:r>
    </w:p>
    <w:p w:rsidR="009B65B2" w:rsidRDefault="009B65B2" w:rsidP="009B65B2">
      <w:pPr>
        <w:pStyle w:val="a8"/>
        <w:numPr>
          <w:ilvl w:val="0"/>
          <w:numId w:val="21"/>
        </w:numPr>
        <w:spacing w:after="0" w:line="360" w:lineRule="auto"/>
        <w:ind w:left="0" w:firstLine="851"/>
        <w:jc w:val="both"/>
        <w:rPr>
          <w:rFonts w:ascii="Times New Roman" w:hAnsi="Times New Roman" w:cs="Times New Roman"/>
          <w:sz w:val="28"/>
          <w:szCs w:val="28"/>
        </w:rPr>
      </w:pPr>
      <w:r w:rsidRPr="009B65B2">
        <w:rPr>
          <w:rFonts w:ascii="Times New Roman" w:hAnsi="Times New Roman" w:cs="Times New Roman"/>
          <w:sz w:val="28"/>
          <w:szCs w:val="28"/>
        </w:rPr>
        <w:t>текущий;</w:t>
      </w:r>
    </w:p>
    <w:p w:rsidR="009B65B2" w:rsidRDefault="009B65B2" w:rsidP="009B65B2">
      <w:pPr>
        <w:pStyle w:val="a8"/>
        <w:numPr>
          <w:ilvl w:val="0"/>
          <w:numId w:val="2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капитальный;</w:t>
      </w:r>
    </w:p>
    <w:p w:rsidR="009B65B2" w:rsidRDefault="009B65B2" w:rsidP="009B65B2">
      <w:pPr>
        <w:pStyle w:val="a8"/>
        <w:numPr>
          <w:ilvl w:val="0"/>
          <w:numId w:val="21"/>
        </w:numPr>
        <w:spacing w:after="0" w:line="360" w:lineRule="auto"/>
        <w:ind w:left="0" w:firstLine="851"/>
        <w:jc w:val="both"/>
        <w:rPr>
          <w:rFonts w:ascii="Times New Roman" w:hAnsi="Times New Roman" w:cs="Times New Roman"/>
          <w:sz w:val="28"/>
          <w:szCs w:val="28"/>
        </w:rPr>
      </w:pPr>
      <w:r w:rsidRPr="009B65B2">
        <w:rPr>
          <w:rFonts w:ascii="Times New Roman" w:hAnsi="Times New Roman" w:cs="Times New Roman"/>
          <w:sz w:val="28"/>
          <w:szCs w:val="28"/>
        </w:rPr>
        <w:t xml:space="preserve">аварийный. </w:t>
      </w:r>
    </w:p>
    <w:p w:rsidR="009B65B2" w:rsidRDefault="009B65B2" w:rsidP="009B65B2">
      <w:pPr>
        <w:pStyle w:val="a8"/>
        <w:spacing w:after="0" w:line="360" w:lineRule="auto"/>
        <w:ind w:left="0" w:firstLine="851"/>
        <w:jc w:val="both"/>
        <w:rPr>
          <w:rFonts w:ascii="Times New Roman" w:hAnsi="Times New Roman" w:cs="Times New Roman"/>
          <w:sz w:val="28"/>
          <w:szCs w:val="28"/>
        </w:rPr>
      </w:pPr>
      <w:r w:rsidRPr="009B65B2">
        <w:rPr>
          <w:rFonts w:ascii="Times New Roman" w:hAnsi="Times New Roman" w:cs="Times New Roman"/>
          <w:sz w:val="28"/>
          <w:szCs w:val="28"/>
        </w:rPr>
        <w:t>К те</w:t>
      </w:r>
      <w:r>
        <w:rPr>
          <w:rFonts w:ascii="Times New Roman" w:hAnsi="Times New Roman" w:cs="Times New Roman"/>
          <w:sz w:val="28"/>
          <w:szCs w:val="28"/>
        </w:rPr>
        <w:t xml:space="preserve">кущему ремонту ГТС </w:t>
      </w:r>
      <w:r w:rsidRPr="009B65B2">
        <w:rPr>
          <w:rFonts w:ascii="Times New Roman" w:hAnsi="Times New Roman" w:cs="Times New Roman"/>
          <w:sz w:val="28"/>
          <w:szCs w:val="28"/>
        </w:rPr>
        <w:t xml:space="preserve">относятся работы по устранению небольших повреждений и неисправностей, проводимые регулярно в течение года, как правило, без прекращения работы по специальным графикам. Затраты на текущий ремонт не должны превышать 20 % от первоначальной балансовой стоимости ремонтируемого объекта. К капитальному ремонту относятся работы, при проведении которых полностью или частично восстанавливаются ГТС, конструктивные элементы и части, осуществляется замена их </w:t>
      </w:r>
      <w:proofErr w:type="gramStart"/>
      <w:r w:rsidRPr="009B65B2">
        <w:rPr>
          <w:rFonts w:ascii="Times New Roman" w:hAnsi="Times New Roman" w:cs="Times New Roman"/>
          <w:sz w:val="28"/>
          <w:szCs w:val="28"/>
        </w:rPr>
        <w:t>на</w:t>
      </w:r>
      <w:proofErr w:type="gramEnd"/>
      <w:r w:rsidRPr="009B65B2">
        <w:rPr>
          <w:rFonts w:ascii="Times New Roman" w:hAnsi="Times New Roman" w:cs="Times New Roman"/>
          <w:sz w:val="28"/>
          <w:szCs w:val="28"/>
        </w:rPr>
        <w:t xml:space="preserve"> более прочные и экономичные. Стоимость капитального ремонта не должна превышать 50 % первоначальной балансовой (восстановительно</w:t>
      </w:r>
      <w:r>
        <w:rPr>
          <w:rFonts w:ascii="Times New Roman" w:hAnsi="Times New Roman" w:cs="Times New Roman"/>
          <w:sz w:val="28"/>
          <w:szCs w:val="28"/>
        </w:rPr>
        <w:t>й) стоимости ремонтируемого объ</w:t>
      </w:r>
      <w:r w:rsidRPr="009B65B2">
        <w:rPr>
          <w:rFonts w:ascii="Times New Roman" w:hAnsi="Times New Roman" w:cs="Times New Roman"/>
          <w:sz w:val="28"/>
          <w:szCs w:val="28"/>
        </w:rPr>
        <w:t xml:space="preserve">екта. При превышении 50 % балансовой стоимости объект подлежит реконструкции или восстановлению. Повреждения аварийного характера должны устраняться в первоочередном порядке. </w:t>
      </w:r>
    </w:p>
    <w:p w:rsidR="009B65B2" w:rsidRDefault="009B65B2" w:rsidP="009B65B2">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Служба эксплуатации</w:t>
      </w:r>
      <w:r w:rsidRPr="009B65B2">
        <w:rPr>
          <w:rFonts w:ascii="Times New Roman" w:hAnsi="Times New Roman" w:cs="Times New Roman"/>
          <w:sz w:val="28"/>
          <w:szCs w:val="28"/>
        </w:rPr>
        <w:t xml:space="preserve"> ГТС должн</w:t>
      </w:r>
      <w:r>
        <w:rPr>
          <w:rFonts w:ascii="Times New Roman" w:hAnsi="Times New Roman" w:cs="Times New Roman"/>
          <w:sz w:val="28"/>
          <w:szCs w:val="28"/>
        </w:rPr>
        <w:t>а</w:t>
      </w:r>
      <w:r w:rsidRPr="009B65B2">
        <w:rPr>
          <w:rFonts w:ascii="Times New Roman" w:hAnsi="Times New Roman" w:cs="Times New Roman"/>
          <w:sz w:val="28"/>
          <w:szCs w:val="28"/>
        </w:rPr>
        <w:t xml:space="preserve"> постоянно иметь аварийный запас строительных материалов. </w:t>
      </w:r>
    </w:p>
    <w:p w:rsidR="00B107D2" w:rsidRPr="00B107D2" w:rsidRDefault="00C2250E" w:rsidP="00463C5A">
      <w:pPr>
        <w:spacing w:after="0" w:line="360" w:lineRule="auto"/>
        <w:ind w:firstLine="851"/>
        <w:jc w:val="both"/>
        <w:rPr>
          <w:rFonts w:ascii="Times New Roman" w:hAnsi="Times New Roman" w:cs="Times New Roman"/>
          <w:sz w:val="28"/>
          <w:szCs w:val="28"/>
        </w:rPr>
      </w:pPr>
      <w:r w:rsidRPr="00B107D2">
        <w:rPr>
          <w:rFonts w:ascii="Times New Roman" w:hAnsi="Times New Roman" w:cs="Times New Roman"/>
          <w:sz w:val="28"/>
          <w:szCs w:val="28"/>
        </w:rPr>
        <w:t>Как показывает практика, авария на гидротехническом соор</w:t>
      </w:r>
      <w:r w:rsidR="00B107D2" w:rsidRPr="00B107D2">
        <w:rPr>
          <w:rFonts w:ascii="Times New Roman" w:hAnsi="Times New Roman" w:cs="Times New Roman"/>
          <w:sz w:val="28"/>
          <w:szCs w:val="28"/>
        </w:rPr>
        <w:t>ужении не происходит мгновенно</w:t>
      </w:r>
      <w:r w:rsidRPr="00B107D2">
        <w:rPr>
          <w:rFonts w:ascii="Times New Roman" w:hAnsi="Times New Roman" w:cs="Times New Roman"/>
          <w:sz w:val="28"/>
          <w:szCs w:val="28"/>
        </w:rPr>
        <w:t xml:space="preserve">, что позволяет вовремя при помощи КИА или регулярных наблюдений фиксировать отклонения от нормальной работы и принимать действия по предотвращению неисправностей. </w:t>
      </w:r>
    </w:p>
    <w:p w:rsidR="00B107D2" w:rsidRPr="00B107D2" w:rsidRDefault="00C2250E" w:rsidP="00463C5A">
      <w:pPr>
        <w:spacing w:after="0" w:line="360" w:lineRule="auto"/>
        <w:ind w:firstLine="851"/>
        <w:jc w:val="both"/>
        <w:rPr>
          <w:rFonts w:ascii="Times New Roman" w:hAnsi="Times New Roman" w:cs="Times New Roman"/>
          <w:sz w:val="28"/>
          <w:szCs w:val="28"/>
        </w:rPr>
      </w:pPr>
      <w:r w:rsidRPr="00B107D2">
        <w:rPr>
          <w:rFonts w:ascii="Times New Roman" w:hAnsi="Times New Roman" w:cs="Times New Roman"/>
          <w:sz w:val="28"/>
          <w:szCs w:val="28"/>
        </w:rPr>
        <w:t xml:space="preserve">Предельные состояния сооружений, по которым дается оценка надежности при </w:t>
      </w:r>
      <w:r w:rsidR="00B107D2" w:rsidRPr="00B107D2">
        <w:rPr>
          <w:rFonts w:ascii="Times New Roman" w:hAnsi="Times New Roman" w:cs="Times New Roman"/>
          <w:sz w:val="28"/>
          <w:szCs w:val="28"/>
        </w:rPr>
        <w:t>э</w:t>
      </w:r>
      <w:r w:rsidRPr="00B107D2">
        <w:rPr>
          <w:rFonts w:ascii="Times New Roman" w:hAnsi="Times New Roman" w:cs="Times New Roman"/>
          <w:sz w:val="28"/>
          <w:szCs w:val="28"/>
        </w:rPr>
        <w:t>ксплуатации</w:t>
      </w:r>
      <w:r w:rsidR="00B107D2" w:rsidRPr="00B107D2">
        <w:rPr>
          <w:rFonts w:ascii="Times New Roman" w:hAnsi="Times New Roman" w:cs="Times New Roman"/>
          <w:sz w:val="28"/>
          <w:szCs w:val="28"/>
        </w:rPr>
        <w:t>,</w:t>
      </w:r>
      <w:r w:rsidRPr="00B107D2">
        <w:rPr>
          <w:rFonts w:ascii="Times New Roman" w:hAnsi="Times New Roman" w:cs="Times New Roman"/>
          <w:sz w:val="28"/>
          <w:szCs w:val="28"/>
        </w:rPr>
        <w:t xml:space="preserve"> подразделяется на две группы: </w:t>
      </w:r>
    </w:p>
    <w:p w:rsidR="00B107D2" w:rsidRPr="00B107D2" w:rsidRDefault="00C2250E" w:rsidP="00B107D2">
      <w:pPr>
        <w:pStyle w:val="a8"/>
        <w:numPr>
          <w:ilvl w:val="0"/>
          <w:numId w:val="19"/>
        </w:numPr>
        <w:spacing w:after="0" w:line="360" w:lineRule="auto"/>
        <w:ind w:left="0" w:firstLine="851"/>
        <w:jc w:val="both"/>
        <w:rPr>
          <w:rFonts w:ascii="Times New Roman" w:hAnsi="Times New Roman" w:cs="Times New Roman"/>
          <w:sz w:val="28"/>
          <w:szCs w:val="28"/>
        </w:rPr>
      </w:pPr>
      <w:r w:rsidRPr="00B107D2">
        <w:rPr>
          <w:rFonts w:ascii="Times New Roman" w:hAnsi="Times New Roman" w:cs="Times New Roman"/>
          <w:sz w:val="28"/>
          <w:szCs w:val="28"/>
        </w:rPr>
        <w:t xml:space="preserve">первая группа предельных состояний – состояния строительных объектов, наступление которых ведет к потере несущей способности конструкций сооружений; </w:t>
      </w:r>
    </w:p>
    <w:p w:rsidR="00B107D2" w:rsidRPr="00B107D2" w:rsidRDefault="00C2250E" w:rsidP="00B107D2">
      <w:pPr>
        <w:pStyle w:val="a8"/>
        <w:numPr>
          <w:ilvl w:val="0"/>
          <w:numId w:val="19"/>
        </w:numPr>
        <w:spacing w:after="0" w:line="360" w:lineRule="auto"/>
        <w:ind w:left="0" w:firstLine="851"/>
        <w:jc w:val="both"/>
        <w:rPr>
          <w:rFonts w:ascii="Times New Roman" w:hAnsi="Times New Roman" w:cs="Times New Roman"/>
          <w:sz w:val="28"/>
          <w:szCs w:val="28"/>
        </w:rPr>
      </w:pPr>
      <w:r w:rsidRPr="00B107D2">
        <w:rPr>
          <w:rFonts w:ascii="Times New Roman" w:hAnsi="Times New Roman" w:cs="Times New Roman"/>
          <w:sz w:val="28"/>
          <w:szCs w:val="28"/>
        </w:rPr>
        <w:t>вторая группа предельных состояний – состояния, при наступлении которых нарушается нормальная эксплуатация сооружений или исчерпы</w:t>
      </w:r>
      <w:r w:rsidR="00B107D2" w:rsidRPr="00B107D2">
        <w:rPr>
          <w:rFonts w:ascii="Times New Roman" w:hAnsi="Times New Roman" w:cs="Times New Roman"/>
          <w:sz w:val="28"/>
          <w:szCs w:val="28"/>
        </w:rPr>
        <w:t>вается ресурс их долговечности.</w:t>
      </w:r>
    </w:p>
    <w:p w:rsidR="008F21C5" w:rsidRPr="008F21C5" w:rsidRDefault="00C2250E" w:rsidP="00463C5A">
      <w:pPr>
        <w:spacing w:after="0" w:line="360" w:lineRule="auto"/>
        <w:ind w:firstLine="851"/>
        <w:jc w:val="both"/>
        <w:rPr>
          <w:rFonts w:ascii="Times New Roman" w:hAnsi="Times New Roman" w:cs="Times New Roman"/>
          <w:sz w:val="28"/>
          <w:szCs w:val="28"/>
        </w:rPr>
      </w:pPr>
      <w:r w:rsidRPr="008F21C5">
        <w:rPr>
          <w:rFonts w:ascii="Times New Roman" w:hAnsi="Times New Roman" w:cs="Times New Roman"/>
          <w:sz w:val="28"/>
          <w:szCs w:val="28"/>
        </w:rPr>
        <w:t xml:space="preserve">К предельным состояниям первой группы относятся: </w:t>
      </w:r>
    </w:p>
    <w:p w:rsidR="008F21C5" w:rsidRPr="008F21C5" w:rsidRDefault="00C2250E" w:rsidP="008F21C5">
      <w:pPr>
        <w:pStyle w:val="a8"/>
        <w:numPr>
          <w:ilvl w:val="0"/>
          <w:numId w:val="24"/>
        </w:numPr>
        <w:spacing w:after="0" w:line="360" w:lineRule="auto"/>
        <w:ind w:left="0" w:firstLine="851"/>
        <w:jc w:val="both"/>
        <w:rPr>
          <w:rFonts w:ascii="Times New Roman" w:hAnsi="Times New Roman" w:cs="Times New Roman"/>
          <w:sz w:val="28"/>
          <w:szCs w:val="28"/>
        </w:rPr>
      </w:pPr>
      <w:r w:rsidRPr="008F21C5">
        <w:rPr>
          <w:rFonts w:ascii="Times New Roman" w:hAnsi="Times New Roman" w:cs="Times New Roman"/>
          <w:sz w:val="28"/>
          <w:szCs w:val="28"/>
        </w:rPr>
        <w:t>потеря прочност</w:t>
      </w:r>
      <w:r w:rsidR="008F21C5">
        <w:rPr>
          <w:rFonts w:ascii="Times New Roman" w:hAnsi="Times New Roman" w:cs="Times New Roman"/>
          <w:sz w:val="28"/>
          <w:szCs w:val="28"/>
        </w:rPr>
        <w:t>и (в том числе – фильтрационной</w:t>
      </w:r>
      <w:r w:rsidR="008F21C5" w:rsidRPr="008F21C5">
        <w:rPr>
          <w:rFonts w:ascii="Times New Roman" w:hAnsi="Times New Roman" w:cs="Times New Roman"/>
          <w:sz w:val="28"/>
          <w:szCs w:val="28"/>
        </w:rPr>
        <w:t>);</w:t>
      </w:r>
    </w:p>
    <w:p w:rsidR="008F21C5" w:rsidRPr="008F21C5" w:rsidRDefault="008F21C5" w:rsidP="008F21C5">
      <w:pPr>
        <w:pStyle w:val="a8"/>
        <w:numPr>
          <w:ilvl w:val="0"/>
          <w:numId w:val="24"/>
        </w:numPr>
        <w:spacing w:after="0" w:line="360" w:lineRule="auto"/>
        <w:ind w:left="0" w:firstLine="851"/>
        <w:jc w:val="both"/>
        <w:rPr>
          <w:rFonts w:ascii="Times New Roman" w:hAnsi="Times New Roman" w:cs="Times New Roman"/>
          <w:sz w:val="28"/>
          <w:szCs w:val="28"/>
        </w:rPr>
      </w:pPr>
      <w:r w:rsidRPr="008F21C5">
        <w:rPr>
          <w:rFonts w:ascii="Times New Roman" w:hAnsi="Times New Roman" w:cs="Times New Roman"/>
          <w:sz w:val="28"/>
          <w:szCs w:val="28"/>
        </w:rPr>
        <w:lastRenderedPageBreak/>
        <w:t>потеря устойчивости;</w:t>
      </w:r>
    </w:p>
    <w:p w:rsidR="008F21C5" w:rsidRPr="008F21C5" w:rsidRDefault="00C2250E" w:rsidP="008F21C5">
      <w:pPr>
        <w:pStyle w:val="a8"/>
        <w:numPr>
          <w:ilvl w:val="0"/>
          <w:numId w:val="24"/>
        </w:numPr>
        <w:spacing w:after="0" w:line="360" w:lineRule="auto"/>
        <w:ind w:left="0" w:firstLine="851"/>
        <w:jc w:val="both"/>
        <w:rPr>
          <w:rFonts w:ascii="Times New Roman" w:hAnsi="Times New Roman" w:cs="Times New Roman"/>
          <w:sz w:val="28"/>
          <w:szCs w:val="28"/>
        </w:rPr>
      </w:pPr>
      <w:r w:rsidRPr="008F21C5">
        <w:rPr>
          <w:rFonts w:ascii="Times New Roman" w:hAnsi="Times New Roman" w:cs="Times New Roman"/>
          <w:sz w:val="28"/>
          <w:szCs w:val="28"/>
        </w:rPr>
        <w:t xml:space="preserve">явления, при которых возникает необходимость прекращения эксплуатации (например, чрезмерные деформации в результате деградации свойств материала, пластичности, а также чрезмерное раскрытие трещин). </w:t>
      </w:r>
    </w:p>
    <w:p w:rsidR="008F21C5" w:rsidRPr="008F21C5" w:rsidRDefault="00C2250E" w:rsidP="008F21C5">
      <w:pPr>
        <w:spacing w:after="0" w:line="360" w:lineRule="auto"/>
        <w:ind w:firstLine="851"/>
        <w:jc w:val="both"/>
        <w:rPr>
          <w:rFonts w:ascii="Times New Roman" w:hAnsi="Times New Roman" w:cs="Times New Roman"/>
          <w:sz w:val="28"/>
          <w:szCs w:val="28"/>
        </w:rPr>
      </w:pPr>
      <w:r w:rsidRPr="008F21C5">
        <w:rPr>
          <w:rFonts w:ascii="Times New Roman" w:hAnsi="Times New Roman" w:cs="Times New Roman"/>
          <w:sz w:val="28"/>
          <w:szCs w:val="28"/>
        </w:rPr>
        <w:t>К предельным состоя</w:t>
      </w:r>
      <w:r w:rsidR="008F21C5" w:rsidRPr="008F21C5">
        <w:rPr>
          <w:rFonts w:ascii="Times New Roman" w:hAnsi="Times New Roman" w:cs="Times New Roman"/>
          <w:sz w:val="28"/>
          <w:szCs w:val="28"/>
        </w:rPr>
        <w:t>ниям второй группы относятся:</w:t>
      </w:r>
    </w:p>
    <w:p w:rsidR="008F21C5" w:rsidRPr="008F21C5" w:rsidRDefault="00C2250E" w:rsidP="008F21C5">
      <w:pPr>
        <w:pStyle w:val="a8"/>
        <w:numPr>
          <w:ilvl w:val="0"/>
          <w:numId w:val="25"/>
        </w:numPr>
        <w:spacing w:after="0" w:line="360" w:lineRule="auto"/>
        <w:ind w:left="0" w:firstLine="851"/>
        <w:jc w:val="both"/>
        <w:rPr>
          <w:rFonts w:ascii="Times New Roman" w:hAnsi="Times New Roman" w:cs="Times New Roman"/>
          <w:sz w:val="28"/>
          <w:szCs w:val="28"/>
        </w:rPr>
      </w:pPr>
      <w:r w:rsidRPr="008F21C5">
        <w:rPr>
          <w:rFonts w:ascii="Times New Roman" w:hAnsi="Times New Roman" w:cs="Times New Roman"/>
          <w:sz w:val="28"/>
          <w:szCs w:val="28"/>
        </w:rPr>
        <w:t>образование предельных деформаций конструкций (предельны</w:t>
      </w:r>
      <w:r w:rsidR="00C72B0A">
        <w:rPr>
          <w:rFonts w:ascii="Times New Roman" w:hAnsi="Times New Roman" w:cs="Times New Roman"/>
          <w:sz w:val="28"/>
          <w:szCs w:val="28"/>
        </w:rPr>
        <w:t>е</w:t>
      </w:r>
      <w:r w:rsidRPr="008F21C5">
        <w:rPr>
          <w:rFonts w:ascii="Times New Roman" w:hAnsi="Times New Roman" w:cs="Times New Roman"/>
          <w:sz w:val="28"/>
          <w:szCs w:val="28"/>
        </w:rPr>
        <w:t xml:space="preserve"> прогиб</w:t>
      </w:r>
      <w:r w:rsidR="00C72B0A">
        <w:rPr>
          <w:rFonts w:ascii="Times New Roman" w:hAnsi="Times New Roman" w:cs="Times New Roman"/>
          <w:sz w:val="28"/>
          <w:szCs w:val="28"/>
        </w:rPr>
        <w:t>ы</w:t>
      </w:r>
      <w:r w:rsidRPr="008F21C5">
        <w:rPr>
          <w:rFonts w:ascii="Times New Roman" w:hAnsi="Times New Roman" w:cs="Times New Roman"/>
          <w:sz w:val="28"/>
          <w:szCs w:val="28"/>
        </w:rPr>
        <w:t>, угл</w:t>
      </w:r>
      <w:r w:rsidR="00C72B0A">
        <w:rPr>
          <w:rFonts w:ascii="Times New Roman" w:hAnsi="Times New Roman" w:cs="Times New Roman"/>
          <w:sz w:val="28"/>
          <w:szCs w:val="28"/>
        </w:rPr>
        <w:t>ы</w:t>
      </w:r>
      <w:r w:rsidRPr="008F21C5">
        <w:rPr>
          <w:rFonts w:ascii="Times New Roman" w:hAnsi="Times New Roman" w:cs="Times New Roman"/>
          <w:sz w:val="28"/>
          <w:szCs w:val="28"/>
        </w:rPr>
        <w:t xml:space="preserve"> поворота) или предельных деформаций оснований, устанавливае</w:t>
      </w:r>
      <w:r w:rsidR="00C72B0A">
        <w:rPr>
          <w:rFonts w:ascii="Times New Roman" w:hAnsi="Times New Roman" w:cs="Times New Roman"/>
          <w:sz w:val="28"/>
          <w:szCs w:val="28"/>
        </w:rPr>
        <w:t>мых</w:t>
      </w:r>
      <w:r w:rsidRPr="008F21C5">
        <w:rPr>
          <w:rFonts w:ascii="Times New Roman" w:hAnsi="Times New Roman" w:cs="Times New Roman"/>
          <w:sz w:val="28"/>
          <w:szCs w:val="28"/>
        </w:rPr>
        <w:t xml:space="preserve"> исходя из технологических, конструктивных или эстетик</w:t>
      </w:r>
      <w:r w:rsidR="008F21C5" w:rsidRPr="008F21C5">
        <w:rPr>
          <w:rFonts w:ascii="Times New Roman" w:hAnsi="Times New Roman" w:cs="Times New Roman"/>
          <w:sz w:val="28"/>
          <w:szCs w:val="28"/>
        </w:rPr>
        <w:t>о-психологических требований;</w:t>
      </w:r>
    </w:p>
    <w:p w:rsidR="008F21C5" w:rsidRPr="008F21C5" w:rsidRDefault="00C2250E" w:rsidP="008F21C5">
      <w:pPr>
        <w:pStyle w:val="a8"/>
        <w:numPr>
          <w:ilvl w:val="0"/>
          <w:numId w:val="25"/>
        </w:numPr>
        <w:spacing w:after="0" w:line="360" w:lineRule="auto"/>
        <w:ind w:left="0" w:firstLine="851"/>
        <w:jc w:val="both"/>
        <w:rPr>
          <w:rFonts w:ascii="Times New Roman" w:hAnsi="Times New Roman" w:cs="Times New Roman"/>
          <w:sz w:val="28"/>
          <w:szCs w:val="28"/>
        </w:rPr>
      </w:pPr>
      <w:r w:rsidRPr="008F21C5">
        <w:rPr>
          <w:rFonts w:ascii="Times New Roman" w:hAnsi="Times New Roman" w:cs="Times New Roman"/>
          <w:sz w:val="28"/>
          <w:szCs w:val="28"/>
        </w:rPr>
        <w:t>достижение предель</w:t>
      </w:r>
      <w:r w:rsidR="008F21C5" w:rsidRPr="008F21C5">
        <w:rPr>
          <w:rFonts w:ascii="Times New Roman" w:hAnsi="Times New Roman" w:cs="Times New Roman"/>
          <w:sz w:val="28"/>
          <w:szCs w:val="28"/>
        </w:rPr>
        <w:t>ной ширины раскрытия трещин;</w:t>
      </w:r>
    </w:p>
    <w:p w:rsidR="008F21C5" w:rsidRPr="008F21C5" w:rsidRDefault="00C2250E" w:rsidP="008F21C5">
      <w:pPr>
        <w:pStyle w:val="a8"/>
        <w:numPr>
          <w:ilvl w:val="0"/>
          <w:numId w:val="25"/>
        </w:numPr>
        <w:spacing w:after="0" w:line="360" w:lineRule="auto"/>
        <w:ind w:left="0" w:firstLine="851"/>
        <w:jc w:val="both"/>
        <w:rPr>
          <w:rFonts w:ascii="Times New Roman" w:hAnsi="Times New Roman" w:cs="Times New Roman"/>
          <w:sz w:val="28"/>
          <w:szCs w:val="28"/>
        </w:rPr>
      </w:pPr>
      <w:r w:rsidRPr="008F21C5">
        <w:rPr>
          <w:rFonts w:ascii="Times New Roman" w:hAnsi="Times New Roman" w:cs="Times New Roman"/>
          <w:sz w:val="28"/>
          <w:szCs w:val="28"/>
        </w:rPr>
        <w:t xml:space="preserve">другие явления, при которых возникает необходимость временного ограничения эксплуатации сооружения из-за неприемлемого снижения их эксплуатационных качеств или расчетного срока службы (например, коррозионные повреждения). </w:t>
      </w:r>
    </w:p>
    <w:p w:rsidR="00C2250E" w:rsidRPr="00C72B0A" w:rsidRDefault="00C2250E" w:rsidP="008F21C5">
      <w:pPr>
        <w:spacing w:after="0" w:line="360" w:lineRule="auto"/>
        <w:ind w:firstLine="851"/>
        <w:jc w:val="both"/>
        <w:rPr>
          <w:rFonts w:ascii="Times New Roman" w:hAnsi="Times New Roman" w:cs="Times New Roman"/>
          <w:sz w:val="28"/>
          <w:szCs w:val="28"/>
        </w:rPr>
      </w:pPr>
      <w:r w:rsidRPr="008F21C5">
        <w:rPr>
          <w:rFonts w:ascii="Times New Roman" w:hAnsi="Times New Roman" w:cs="Times New Roman"/>
          <w:sz w:val="28"/>
          <w:szCs w:val="28"/>
        </w:rPr>
        <w:t>Перечень предельных состояний, которые необходимо учитывать при проектировании и эксплуатации сооружений устанавливаются в нормах на проектирование. Предельные состояния могут быть отнесены как к сооружению в целом, так и к отдельным его элементам. Для каждого предельного состояния, которое необходимо учитывать при проектировании, должны быть установлены соответствующие расчетные значения нагрузок и воздействий, характеристик материалов и грунтов, а также геометрические параметры конструкций сооружений (с учетом их возможных наиболее неблагоприятных отклонений), частные коэффициенты надежности, предельно допустимые значения усилий,</w:t>
      </w:r>
      <w:r w:rsidRPr="008F21C5">
        <w:rPr>
          <w:rFonts w:ascii="Times New Roman" w:hAnsi="Times New Roman" w:cs="Times New Roman"/>
          <w:color w:val="FF0000"/>
          <w:sz w:val="28"/>
          <w:szCs w:val="28"/>
        </w:rPr>
        <w:t xml:space="preserve"> </w:t>
      </w:r>
      <w:r w:rsidRPr="00C72B0A">
        <w:rPr>
          <w:rFonts w:ascii="Times New Roman" w:hAnsi="Times New Roman" w:cs="Times New Roman"/>
          <w:sz w:val="28"/>
          <w:szCs w:val="28"/>
        </w:rPr>
        <w:t xml:space="preserve">напряжений, перемещений и осадок. </w:t>
      </w:r>
      <w:proofErr w:type="gramStart"/>
      <w:r w:rsidRPr="00C72B0A">
        <w:rPr>
          <w:rFonts w:ascii="Times New Roman" w:hAnsi="Times New Roman" w:cs="Times New Roman"/>
          <w:sz w:val="28"/>
          <w:szCs w:val="28"/>
        </w:rPr>
        <w:t xml:space="preserve">Для каждого учитываемого предельного состояния должны быть установлены расчетные модели сооружения, его конструктивных элементов и оснований, описывающие их поведение при наиболее неблагоприятных условиях их возведения и эксплуатации.. Условия обеспечения надежности конструкций или оснований состоят в том, чтобы расчетные значения усилий, напряжений, деформаций, перемещений, раскрытий трещин не превышали соответствующих им предельных значений, </w:t>
      </w:r>
      <w:r w:rsidRPr="00C72B0A">
        <w:rPr>
          <w:rFonts w:ascii="Times New Roman" w:hAnsi="Times New Roman" w:cs="Times New Roman"/>
          <w:sz w:val="28"/>
          <w:szCs w:val="28"/>
        </w:rPr>
        <w:lastRenderedPageBreak/>
        <w:t>устанавливаемых при проектировании.</w:t>
      </w:r>
      <w:proofErr w:type="gramEnd"/>
      <w:r w:rsidRPr="00C72B0A">
        <w:rPr>
          <w:rFonts w:ascii="Times New Roman" w:hAnsi="Times New Roman" w:cs="Times New Roman"/>
          <w:sz w:val="28"/>
          <w:szCs w:val="28"/>
        </w:rPr>
        <w:t xml:space="preserve"> Предельно допустимые значения осадок перемещений сооружений следует устанавливать независимо от применяемых материалов. Расчет конструкций и оснований сооружений </w:t>
      </w:r>
      <w:r w:rsidR="00C72B0A">
        <w:rPr>
          <w:rFonts w:ascii="Times New Roman" w:hAnsi="Times New Roman" w:cs="Times New Roman"/>
          <w:sz w:val="28"/>
          <w:szCs w:val="28"/>
          <w:lang w:val="en-US"/>
        </w:rPr>
        <w:t>I</w:t>
      </w:r>
      <w:r w:rsidRPr="00C72B0A">
        <w:rPr>
          <w:rFonts w:ascii="Times New Roman" w:hAnsi="Times New Roman" w:cs="Times New Roman"/>
          <w:sz w:val="28"/>
          <w:szCs w:val="28"/>
        </w:rPr>
        <w:t xml:space="preserve"> и </w:t>
      </w:r>
      <w:r w:rsidR="00C72B0A">
        <w:rPr>
          <w:rFonts w:ascii="Times New Roman" w:hAnsi="Times New Roman" w:cs="Times New Roman"/>
          <w:sz w:val="28"/>
          <w:szCs w:val="28"/>
          <w:lang w:val="en-US"/>
        </w:rPr>
        <w:t>II</w:t>
      </w:r>
      <w:r w:rsidRPr="00C72B0A">
        <w:rPr>
          <w:rFonts w:ascii="Times New Roman" w:hAnsi="Times New Roman" w:cs="Times New Roman"/>
          <w:sz w:val="28"/>
          <w:szCs w:val="28"/>
        </w:rPr>
        <w:t xml:space="preserve"> </w:t>
      </w:r>
      <w:r w:rsidR="00C72B0A">
        <w:rPr>
          <w:rFonts w:ascii="Times New Roman" w:hAnsi="Times New Roman" w:cs="Times New Roman"/>
          <w:sz w:val="28"/>
          <w:szCs w:val="28"/>
        </w:rPr>
        <w:t>класса</w:t>
      </w:r>
      <w:r w:rsidRPr="00C72B0A">
        <w:rPr>
          <w:rFonts w:ascii="Times New Roman" w:hAnsi="Times New Roman" w:cs="Times New Roman"/>
          <w:sz w:val="28"/>
          <w:szCs w:val="28"/>
        </w:rPr>
        <w:t xml:space="preserve"> </w:t>
      </w:r>
      <w:r w:rsidR="00C72B0A">
        <w:rPr>
          <w:rFonts w:ascii="Times New Roman" w:hAnsi="Times New Roman" w:cs="Times New Roman"/>
          <w:sz w:val="28"/>
          <w:szCs w:val="28"/>
        </w:rPr>
        <w:t>опасности</w:t>
      </w:r>
      <w:r w:rsidRPr="00C72B0A">
        <w:rPr>
          <w:rFonts w:ascii="Times New Roman" w:hAnsi="Times New Roman" w:cs="Times New Roman"/>
          <w:sz w:val="28"/>
          <w:szCs w:val="28"/>
        </w:rPr>
        <w:t xml:space="preserve"> рекомендуется проводить на основе результатов специальных теоретических и экспериментальных исследований, проводимых на физических моделях.</w:t>
      </w:r>
    </w:p>
    <w:p w:rsidR="00C72B0A" w:rsidRPr="00C72B0A" w:rsidRDefault="00C72B0A" w:rsidP="00C72B0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На стадиях экспериментальной отработки, испытаний и эксплуатации роль показателей надежности выполняют статистические оценки соответствующих вероятностных характеристик. Недостаточный объем статистических данных, характеризующих надежность гидротехнических сооружений, существенно затрудняет определение параметров их надежности. Это зачастую рассматривается как серьезное препятствие для использования статистических методов. Используя теоретические основы и практический опыт технической эксплуатации для конкретных сооружений, с достаточной степенью достоверности можно определить количественные и качественные показатели надежности работы ГТС для оценки уровня безопасности их работы.</w:t>
      </w:r>
    </w:p>
    <w:p w:rsidR="00C2250E" w:rsidRPr="00C72B0A" w:rsidRDefault="00C2250E"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Сооружение считается безопасным в случае, когда показатели состояния сооружения и основания, непосредственно определяющие его прочность, устойчивость, водопропускную способность, превышение гребня над уровнем воды в водохранилище, соответствуют показателям, установленным действующими нормами проектирования гидротехнических сооружений.</w:t>
      </w:r>
    </w:p>
    <w:p w:rsidR="00C72B0A" w:rsidRDefault="00B618A9"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 xml:space="preserve">Надежность гидротехнических сооружений определяется комплексными свойствами: безотказностью, долговечностью, ремонтопригодностью и </w:t>
      </w:r>
      <w:proofErr w:type="spellStart"/>
      <w:r w:rsidRPr="00C72B0A">
        <w:rPr>
          <w:rFonts w:ascii="Times New Roman" w:hAnsi="Times New Roman" w:cs="Times New Roman"/>
          <w:sz w:val="28"/>
          <w:szCs w:val="28"/>
        </w:rPr>
        <w:t>сохраняемостью</w:t>
      </w:r>
      <w:proofErr w:type="spellEnd"/>
      <w:r w:rsidRPr="00C72B0A">
        <w:rPr>
          <w:rFonts w:ascii="Times New Roman" w:hAnsi="Times New Roman" w:cs="Times New Roman"/>
          <w:sz w:val="28"/>
          <w:szCs w:val="28"/>
        </w:rPr>
        <w:t xml:space="preserve">. Все эти понятия носят вероятностный характер. </w:t>
      </w:r>
    </w:p>
    <w:p w:rsidR="00C72B0A" w:rsidRDefault="00B618A9"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 xml:space="preserve">Безотказность характеризуется вероятностью сооружения сохранять свою работоспособность в течение заданного времени при некоторых условиях эксплуатации. </w:t>
      </w:r>
    </w:p>
    <w:p w:rsidR="00C72B0A" w:rsidRDefault="00B618A9"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 xml:space="preserve">Под долговечностью понимается свойство сооружения сохранять свои эксплуатационные показатели (работоспособность) в заданных пределах до наступления предельного состояния при установленной системе технического обслуживания и ремонта (момента выхода его из строя). </w:t>
      </w:r>
    </w:p>
    <w:p w:rsidR="00C72B0A" w:rsidRDefault="00B618A9"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lastRenderedPageBreak/>
        <w:t xml:space="preserve">Ремонтопригодность сочетает в себе совокупность времени и стоимости, необходимых для устранения повреждений или отказов. Она устанавливается технико-экономическими обоснованиями. </w:t>
      </w:r>
    </w:p>
    <w:p w:rsidR="00C72B0A" w:rsidRDefault="00B618A9" w:rsidP="00463C5A">
      <w:pPr>
        <w:spacing w:after="0" w:line="360" w:lineRule="auto"/>
        <w:ind w:firstLine="851"/>
        <w:jc w:val="both"/>
        <w:rPr>
          <w:rFonts w:ascii="Times New Roman" w:hAnsi="Times New Roman" w:cs="Times New Roman"/>
          <w:sz w:val="28"/>
          <w:szCs w:val="28"/>
        </w:rPr>
      </w:pPr>
      <w:proofErr w:type="spellStart"/>
      <w:r w:rsidRPr="00C72B0A">
        <w:rPr>
          <w:rFonts w:ascii="Times New Roman" w:hAnsi="Times New Roman" w:cs="Times New Roman"/>
          <w:sz w:val="28"/>
          <w:szCs w:val="28"/>
        </w:rPr>
        <w:t>Сохраняемость</w:t>
      </w:r>
      <w:proofErr w:type="spellEnd"/>
      <w:r w:rsidRPr="00C72B0A">
        <w:rPr>
          <w:rFonts w:ascii="Times New Roman" w:hAnsi="Times New Roman" w:cs="Times New Roman"/>
          <w:sz w:val="28"/>
          <w:szCs w:val="28"/>
        </w:rPr>
        <w:t xml:space="preserve"> – свойство объекта непрерывно находиться в исправном и работоспособном состоянии в течение эксплуатации, а также после хранения и транспортировки. </w:t>
      </w:r>
    </w:p>
    <w:p w:rsidR="00C72B0A" w:rsidRDefault="00B618A9"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Потеря сооружениями или их элементами требуемых эксплуатационных качеств называется старением, или износом. Это понятие является обратным долговечности. Различают физическое старение, когда сооружение теряет свои первоначальные физико-технические свойства (прочность, устойчивость, обеспечение гашения избыточной энергии потока, водонепроницаемость, морозостойкость и т.д.) и моральное старение, когда наблюдается технологическое несоответствие современным требованиям и современному уровню научно-технического прогресса. В гидротехническом строительстве чаще срабатывает фактор физического старения и возникает необходимость проведения ремонтно-восстановительных работ или реконструкции сооружений. Основными факторами, влияющими на долговечность и продолжительность межремонтного периода, являются: уровень надежности технических решений, заложенный при составлении проекта; качество выполнения строительных работ; качество конструкций и материалов; уровень эксплуатации гидротехнических сооружений.</w:t>
      </w:r>
    </w:p>
    <w:p w:rsidR="00C72B0A" w:rsidRPr="00C72B0A" w:rsidRDefault="00C72B0A" w:rsidP="00463C5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В</w:t>
      </w:r>
      <w:r w:rsidR="00B618A9" w:rsidRPr="00C72B0A">
        <w:rPr>
          <w:rFonts w:ascii="Times New Roman" w:hAnsi="Times New Roman" w:cs="Times New Roman"/>
          <w:sz w:val="28"/>
          <w:szCs w:val="28"/>
        </w:rPr>
        <w:t xml:space="preserve"> целях повышения надежности сооружений и увеличения продолжительности межремонтного периода при составлении проектов и строительстве не следует: </w:t>
      </w:r>
    </w:p>
    <w:p w:rsidR="00C72B0A" w:rsidRPr="00C72B0A" w:rsidRDefault="00B618A9" w:rsidP="00C72B0A">
      <w:pPr>
        <w:pStyle w:val="a8"/>
        <w:numPr>
          <w:ilvl w:val="0"/>
          <w:numId w:val="26"/>
        </w:numPr>
        <w:spacing w:after="0" w:line="360" w:lineRule="auto"/>
        <w:ind w:left="0" w:firstLine="851"/>
        <w:jc w:val="both"/>
        <w:rPr>
          <w:rFonts w:ascii="Times New Roman" w:hAnsi="Times New Roman" w:cs="Times New Roman"/>
          <w:sz w:val="28"/>
          <w:szCs w:val="28"/>
        </w:rPr>
      </w:pPr>
      <w:r w:rsidRPr="00C72B0A">
        <w:rPr>
          <w:rFonts w:ascii="Times New Roman" w:hAnsi="Times New Roman" w:cs="Times New Roman"/>
          <w:sz w:val="28"/>
          <w:szCs w:val="28"/>
        </w:rPr>
        <w:t>отступать от конструктивных</w:t>
      </w:r>
      <w:r w:rsidR="00C72B0A" w:rsidRPr="00C72B0A">
        <w:rPr>
          <w:rFonts w:ascii="Times New Roman" w:hAnsi="Times New Roman" w:cs="Times New Roman"/>
          <w:sz w:val="28"/>
          <w:szCs w:val="28"/>
        </w:rPr>
        <w:t xml:space="preserve"> схем, обоснованных расчетом;</w:t>
      </w:r>
    </w:p>
    <w:p w:rsidR="00C72B0A" w:rsidRPr="00C72B0A" w:rsidRDefault="00B618A9" w:rsidP="00C72B0A">
      <w:pPr>
        <w:pStyle w:val="a8"/>
        <w:numPr>
          <w:ilvl w:val="0"/>
          <w:numId w:val="26"/>
        </w:numPr>
        <w:spacing w:after="0" w:line="360" w:lineRule="auto"/>
        <w:ind w:left="0" w:firstLine="851"/>
        <w:jc w:val="both"/>
        <w:rPr>
          <w:rFonts w:ascii="Times New Roman" w:hAnsi="Times New Roman" w:cs="Times New Roman"/>
          <w:sz w:val="28"/>
          <w:szCs w:val="28"/>
        </w:rPr>
      </w:pPr>
      <w:r w:rsidRPr="00C72B0A">
        <w:rPr>
          <w:rFonts w:ascii="Times New Roman" w:hAnsi="Times New Roman" w:cs="Times New Roman"/>
          <w:sz w:val="28"/>
          <w:szCs w:val="28"/>
        </w:rPr>
        <w:t>не в полной мере учитывать геологические, гидрогеологические, инженерно-геологические, климатические и технические или те</w:t>
      </w:r>
      <w:r w:rsidR="00C72B0A" w:rsidRPr="00C72B0A">
        <w:rPr>
          <w:rFonts w:ascii="Times New Roman" w:hAnsi="Times New Roman" w:cs="Times New Roman"/>
          <w:sz w:val="28"/>
          <w:szCs w:val="28"/>
        </w:rPr>
        <w:t>хнологические характеристики;</w:t>
      </w:r>
    </w:p>
    <w:p w:rsidR="00C72B0A" w:rsidRPr="00C72B0A" w:rsidRDefault="00B618A9" w:rsidP="00C72B0A">
      <w:pPr>
        <w:pStyle w:val="a8"/>
        <w:numPr>
          <w:ilvl w:val="0"/>
          <w:numId w:val="26"/>
        </w:numPr>
        <w:spacing w:after="0" w:line="360" w:lineRule="auto"/>
        <w:ind w:left="0" w:firstLine="851"/>
        <w:jc w:val="both"/>
        <w:rPr>
          <w:rFonts w:ascii="Times New Roman" w:hAnsi="Times New Roman" w:cs="Times New Roman"/>
          <w:sz w:val="28"/>
          <w:szCs w:val="28"/>
        </w:rPr>
      </w:pPr>
      <w:r w:rsidRPr="00C72B0A">
        <w:rPr>
          <w:rFonts w:ascii="Times New Roman" w:hAnsi="Times New Roman" w:cs="Times New Roman"/>
          <w:sz w:val="28"/>
          <w:szCs w:val="28"/>
        </w:rPr>
        <w:t xml:space="preserve">ослаблять авторский контроль со стороны проектировщиков и др. </w:t>
      </w:r>
    </w:p>
    <w:p w:rsidR="00C72B0A" w:rsidRPr="00C72B0A" w:rsidRDefault="00B618A9" w:rsidP="00C72B0A">
      <w:pPr>
        <w:spacing w:after="0" w:line="360" w:lineRule="auto"/>
        <w:ind w:firstLine="851"/>
        <w:jc w:val="both"/>
        <w:rPr>
          <w:rFonts w:ascii="Times New Roman" w:hAnsi="Times New Roman" w:cs="Times New Roman"/>
          <w:sz w:val="28"/>
          <w:szCs w:val="28"/>
        </w:rPr>
      </w:pPr>
      <w:r w:rsidRPr="00C72B0A">
        <w:rPr>
          <w:rFonts w:ascii="Times New Roman" w:hAnsi="Times New Roman" w:cs="Times New Roman"/>
          <w:sz w:val="28"/>
          <w:szCs w:val="28"/>
        </w:rPr>
        <w:t xml:space="preserve">При строительстве нельзя необоснованно отступать от проекта, допускать низкое качество строительно-монтажных работ, нарушать технологии, применять </w:t>
      </w:r>
      <w:r w:rsidRPr="00C72B0A">
        <w:rPr>
          <w:rFonts w:ascii="Times New Roman" w:hAnsi="Times New Roman" w:cs="Times New Roman"/>
          <w:sz w:val="28"/>
          <w:szCs w:val="28"/>
        </w:rPr>
        <w:lastRenderedPageBreak/>
        <w:t xml:space="preserve">без должного обоснования строительные материалы, не предусмотренные в проекте. Эксплуатационный персонал должен иметь достаточный технический уровень подготовки, обеспечивать уход за сооружениями, систематически анализировать результаты наблюдений, своевременно проводить ремонтно-восстановительные работы. </w:t>
      </w:r>
    </w:p>
    <w:p w:rsidR="00C24F97" w:rsidRDefault="00B618A9" w:rsidP="00463C5A">
      <w:pPr>
        <w:spacing w:after="0" w:line="360" w:lineRule="auto"/>
        <w:ind w:firstLine="851"/>
        <w:jc w:val="both"/>
        <w:rPr>
          <w:rFonts w:ascii="Times New Roman" w:hAnsi="Times New Roman" w:cs="Times New Roman"/>
          <w:color w:val="FF0000"/>
          <w:sz w:val="28"/>
          <w:szCs w:val="28"/>
        </w:rPr>
      </w:pPr>
      <w:r w:rsidRPr="00C24F97">
        <w:rPr>
          <w:rFonts w:ascii="Times New Roman" w:hAnsi="Times New Roman" w:cs="Times New Roman"/>
          <w:sz w:val="28"/>
          <w:szCs w:val="28"/>
        </w:rPr>
        <w:t>Учет на стадии проектирования ГТС эксплуатационных требований позволяет обеспечить длительную сохранность конструктивных основных элементов ГТС и инженерного оборудования в исправном состоянии, снизить стоимость трудоемких ремонтных работ. Именно поэтому должны проводиться научные исследования по определению эксплуатационных качеств на отдельных сооружениях-представителях. Цель таких исследований – дать рекомендации по повышению безотказности водных объектов для обеспечения необходимой эксплуатационной надежности новых или реконструируемых ГТС. На основании теоретических проработок и опыта проектирования, строительства и эксплуатации определяются количественные значения показателей безотказности.</w:t>
      </w:r>
    </w:p>
    <w:p w:rsidR="00DE1180" w:rsidRDefault="00B618A9" w:rsidP="00463C5A">
      <w:pPr>
        <w:spacing w:after="0" w:line="360" w:lineRule="auto"/>
        <w:ind w:firstLine="851"/>
        <w:jc w:val="both"/>
        <w:rPr>
          <w:rFonts w:ascii="Times New Roman" w:hAnsi="Times New Roman" w:cs="Times New Roman"/>
          <w:sz w:val="28"/>
          <w:szCs w:val="28"/>
        </w:rPr>
      </w:pPr>
      <w:r w:rsidRPr="003622CA">
        <w:rPr>
          <w:rFonts w:ascii="Times New Roman" w:hAnsi="Times New Roman" w:cs="Times New Roman"/>
          <w:sz w:val="28"/>
          <w:szCs w:val="28"/>
        </w:rPr>
        <w:t>Предельное состояние может быть установлено не только по требованиям безопасности, но и по экономическим, техническим и другим показателям. На практике существуют различные мнения о выборе тех или иных показателей для оценки долговечности сооружений. При назначении срока службы сооружений должны учитываться технические и экономические показатели и факторы, определяющие долговечность сооружений. В практике гидротехнического строительства при назначении сроков службы сооружений учитываются основное их назначение и условия безопасности. В России принята классификация по капитальности и уровню ответственности, по которым определяется с</w:t>
      </w:r>
      <w:r w:rsidR="003622CA" w:rsidRPr="003622CA">
        <w:rPr>
          <w:rFonts w:ascii="Times New Roman" w:hAnsi="Times New Roman" w:cs="Times New Roman"/>
          <w:sz w:val="28"/>
          <w:szCs w:val="28"/>
        </w:rPr>
        <w:t>рок службы. В соответствии с С</w:t>
      </w:r>
      <w:r w:rsidRPr="003622CA">
        <w:rPr>
          <w:rFonts w:ascii="Times New Roman" w:hAnsi="Times New Roman" w:cs="Times New Roman"/>
          <w:sz w:val="28"/>
          <w:szCs w:val="28"/>
        </w:rPr>
        <w:t xml:space="preserve">П </w:t>
      </w:r>
      <w:r w:rsidR="003622CA" w:rsidRPr="003622CA">
        <w:rPr>
          <w:rFonts w:ascii="Times New Roman" w:hAnsi="Times New Roman" w:cs="Times New Roman"/>
          <w:sz w:val="28"/>
          <w:szCs w:val="28"/>
        </w:rPr>
        <w:t xml:space="preserve">58.13330.2012 </w:t>
      </w:r>
      <w:r w:rsidRPr="003622CA">
        <w:rPr>
          <w:rFonts w:ascii="Times New Roman" w:hAnsi="Times New Roman" w:cs="Times New Roman"/>
          <w:sz w:val="28"/>
          <w:szCs w:val="28"/>
        </w:rPr>
        <w:t>«Гидротехнические сооружения</w:t>
      </w:r>
      <w:r w:rsidR="003622CA" w:rsidRPr="003622CA">
        <w:rPr>
          <w:rFonts w:ascii="Times New Roman" w:hAnsi="Times New Roman" w:cs="Times New Roman"/>
          <w:sz w:val="28"/>
          <w:szCs w:val="28"/>
        </w:rPr>
        <w:t xml:space="preserve">. Основные положения. Актуализированная редакция </w:t>
      </w:r>
      <w:proofErr w:type="spellStart"/>
      <w:r w:rsidR="003622CA" w:rsidRPr="003622CA">
        <w:rPr>
          <w:rFonts w:ascii="Times New Roman" w:hAnsi="Times New Roman" w:cs="Times New Roman"/>
          <w:sz w:val="28"/>
          <w:szCs w:val="28"/>
        </w:rPr>
        <w:t>СНиП</w:t>
      </w:r>
      <w:proofErr w:type="spellEnd"/>
      <w:r w:rsidR="003622CA" w:rsidRPr="003622CA">
        <w:rPr>
          <w:rFonts w:ascii="Times New Roman" w:hAnsi="Times New Roman" w:cs="Times New Roman"/>
          <w:sz w:val="28"/>
          <w:szCs w:val="28"/>
        </w:rPr>
        <w:t xml:space="preserve"> 33-01-2003</w:t>
      </w:r>
      <w:r w:rsidRPr="003622CA">
        <w:rPr>
          <w:rFonts w:ascii="Times New Roman" w:hAnsi="Times New Roman" w:cs="Times New Roman"/>
          <w:sz w:val="28"/>
          <w:szCs w:val="28"/>
        </w:rPr>
        <w:t>», срок службы для сооруж</w:t>
      </w:r>
      <w:r w:rsidR="003622CA" w:rsidRPr="003622CA">
        <w:rPr>
          <w:rFonts w:ascii="Times New Roman" w:hAnsi="Times New Roman" w:cs="Times New Roman"/>
          <w:sz w:val="28"/>
          <w:szCs w:val="28"/>
        </w:rPr>
        <w:t xml:space="preserve">ений I и II </w:t>
      </w:r>
      <w:r w:rsidRPr="003622CA">
        <w:rPr>
          <w:rFonts w:ascii="Times New Roman" w:hAnsi="Times New Roman" w:cs="Times New Roman"/>
          <w:sz w:val="28"/>
          <w:szCs w:val="28"/>
        </w:rPr>
        <w:t>класс</w:t>
      </w:r>
      <w:r w:rsidR="003622CA" w:rsidRPr="003622CA">
        <w:rPr>
          <w:rFonts w:ascii="Times New Roman" w:hAnsi="Times New Roman" w:cs="Times New Roman"/>
          <w:sz w:val="28"/>
          <w:szCs w:val="28"/>
        </w:rPr>
        <w:t>а</w:t>
      </w:r>
      <w:r w:rsidRPr="003622CA">
        <w:rPr>
          <w:rFonts w:ascii="Times New Roman" w:hAnsi="Times New Roman" w:cs="Times New Roman"/>
          <w:sz w:val="28"/>
          <w:szCs w:val="28"/>
        </w:rPr>
        <w:t xml:space="preserve"> (повышенного уровня ответственности) – 100 лет, для </w:t>
      </w:r>
      <w:r w:rsidR="003622CA" w:rsidRPr="003622CA">
        <w:rPr>
          <w:rFonts w:ascii="Times New Roman" w:hAnsi="Times New Roman" w:cs="Times New Roman"/>
          <w:sz w:val="28"/>
          <w:szCs w:val="28"/>
        </w:rPr>
        <w:t xml:space="preserve">III и </w:t>
      </w:r>
      <w:r w:rsidRPr="003622CA">
        <w:rPr>
          <w:rFonts w:ascii="Times New Roman" w:hAnsi="Times New Roman" w:cs="Times New Roman"/>
          <w:sz w:val="28"/>
          <w:szCs w:val="28"/>
        </w:rPr>
        <w:t xml:space="preserve">IV класса (нормальный уровень ответственности) – 50 лет. </w:t>
      </w:r>
      <w:r w:rsidR="00DE1180" w:rsidRPr="00DE1180">
        <w:rPr>
          <w:rFonts w:ascii="Times New Roman" w:hAnsi="Times New Roman" w:cs="Times New Roman"/>
          <w:sz w:val="28"/>
          <w:szCs w:val="28"/>
        </w:rPr>
        <w:t xml:space="preserve">Гидротехнические сооружения, находящиеся в эксплуатации более 25 лет, независимо от состояния должны один раз в 5 лет подвергаться комплексному анализу с оценкой их </w:t>
      </w:r>
      <w:r w:rsidR="00DE1180" w:rsidRPr="00DE1180">
        <w:rPr>
          <w:rFonts w:ascii="Times New Roman" w:hAnsi="Times New Roman" w:cs="Times New Roman"/>
          <w:sz w:val="28"/>
          <w:szCs w:val="28"/>
        </w:rPr>
        <w:lastRenderedPageBreak/>
        <w:t>прочности, устойчивости и эксплуатационной надежности.</w:t>
      </w:r>
      <w:r w:rsidR="00DE1180">
        <w:rPr>
          <w:rFonts w:ascii="Times New Roman" w:hAnsi="Times New Roman" w:cs="Times New Roman"/>
          <w:sz w:val="28"/>
          <w:szCs w:val="28"/>
        </w:rPr>
        <w:t xml:space="preserve"> Целесообразно проводить такой анализ во время декларирования ГТС.</w:t>
      </w:r>
    </w:p>
    <w:p w:rsidR="003622CA" w:rsidRDefault="00B618A9" w:rsidP="00463C5A">
      <w:pPr>
        <w:spacing w:after="0" w:line="360" w:lineRule="auto"/>
        <w:ind w:firstLine="851"/>
        <w:jc w:val="both"/>
        <w:rPr>
          <w:rFonts w:ascii="Times New Roman" w:hAnsi="Times New Roman" w:cs="Times New Roman"/>
          <w:sz w:val="28"/>
          <w:szCs w:val="28"/>
        </w:rPr>
      </w:pPr>
      <w:r w:rsidRPr="003622CA">
        <w:rPr>
          <w:rFonts w:ascii="Times New Roman" w:hAnsi="Times New Roman" w:cs="Times New Roman"/>
          <w:sz w:val="28"/>
          <w:szCs w:val="28"/>
        </w:rPr>
        <w:t xml:space="preserve">Необходимо учесть, что долговечность того или иного гидротехнического сооружения определяется сроком службы основных конструктивных элементов. Кроме понятия нормативного срока службы, в практике используется понятие среднего срока службы. Средний срок службы сооружения в целом, так и отдельных элементов может быть обоснован статическими данными по отказам конструкций. Однако необходимо учитывать, что фактические сроки службы исследуемых конструктивных элементов могут быть как большими, так и меньшими, относительно среднего срока службы. </w:t>
      </w:r>
    </w:p>
    <w:p w:rsidR="003622CA" w:rsidRDefault="00B618A9" w:rsidP="00463C5A">
      <w:pPr>
        <w:spacing w:after="0" w:line="360" w:lineRule="auto"/>
        <w:ind w:firstLine="851"/>
        <w:jc w:val="both"/>
        <w:rPr>
          <w:rFonts w:ascii="Times New Roman" w:hAnsi="Times New Roman" w:cs="Times New Roman"/>
          <w:color w:val="FF0000"/>
          <w:sz w:val="28"/>
          <w:szCs w:val="28"/>
        </w:rPr>
      </w:pPr>
      <w:r w:rsidRPr="003622CA">
        <w:rPr>
          <w:rFonts w:ascii="Times New Roman" w:hAnsi="Times New Roman" w:cs="Times New Roman"/>
          <w:sz w:val="28"/>
          <w:szCs w:val="28"/>
        </w:rPr>
        <w:t>Опыт эксплуатации сооружений показывает, что в нормальных условиях большинство конструкций за нормативный срок службы не исчерпывает физико-механических качеств материалов и поэтому не полностью характеризуют свою долговечность. Технический срок службы конструкций сооружений почти всегда больше нормативного</w:t>
      </w:r>
      <w:proofErr w:type="gramStart"/>
      <w:r w:rsidRPr="003622CA">
        <w:rPr>
          <w:rFonts w:ascii="Times New Roman" w:hAnsi="Times New Roman" w:cs="Times New Roman"/>
          <w:sz w:val="28"/>
          <w:szCs w:val="28"/>
        </w:rPr>
        <w:t>.</w:t>
      </w:r>
      <w:proofErr w:type="gramEnd"/>
      <w:r w:rsidRPr="003622CA">
        <w:rPr>
          <w:rFonts w:ascii="Times New Roman" w:hAnsi="Times New Roman" w:cs="Times New Roman"/>
          <w:sz w:val="28"/>
          <w:szCs w:val="28"/>
        </w:rPr>
        <w:t xml:space="preserve"> </w:t>
      </w:r>
      <w:r w:rsidR="003622CA">
        <w:rPr>
          <w:rFonts w:ascii="Times New Roman" w:hAnsi="Times New Roman" w:cs="Times New Roman"/>
          <w:sz w:val="28"/>
          <w:szCs w:val="28"/>
        </w:rPr>
        <w:t>О</w:t>
      </w:r>
      <w:r w:rsidRPr="003622CA">
        <w:rPr>
          <w:rFonts w:ascii="Times New Roman" w:hAnsi="Times New Roman" w:cs="Times New Roman"/>
          <w:sz w:val="28"/>
          <w:szCs w:val="28"/>
        </w:rPr>
        <w:t>пределени</w:t>
      </w:r>
      <w:r w:rsidR="003622CA">
        <w:rPr>
          <w:rFonts w:ascii="Times New Roman" w:hAnsi="Times New Roman" w:cs="Times New Roman"/>
          <w:sz w:val="28"/>
          <w:szCs w:val="28"/>
        </w:rPr>
        <w:t>е</w:t>
      </w:r>
      <w:r w:rsidRPr="003622CA">
        <w:rPr>
          <w:rFonts w:ascii="Times New Roman" w:hAnsi="Times New Roman" w:cs="Times New Roman"/>
          <w:sz w:val="28"/>
          <w:szCs w:val="28"/>
        </w:rPr>
        <w:t xml:space="preserve"> срока службы различных типов гидротехнических сооружений и на сегодняшний день представляет достаточно актуальную задачу для специалистов-гидротехников и требует дальнейшего исследования. Излишняя долговечность строительных элементов как в новом строительстве ГТС, так и при ремонтах будет связана с удорожанием строительства и реконструкции, а недостаточная долговечность – с удорожанием эксплуатации сооружений. Именно поэтому в настоящее время уделяется внимание не только долговечности сооружений, но и вопросам их ремонтопригодности и безотказности.</w:t>
      </w:r>
      <w:r w:rsidRPr="00CF3D38">
        <w:rPr>
          <w:rFonts w:ascii="Times New Roman" w:hAnsi="Times New Roman" w:cs="Times New Roman"/>
          <w:color w:val="FF0000"/>
          <w:sz w:val="28"/>
          <w:szCs w:val="28"/>
        </w:rPr>
        <w:t xml:space="preserve"> </w:t>
      </w:r>
    </w:p>
    <w:p w:rsidR="003622CA" w:rsidRDefault="003622CA" w:rsidP="003622CA">
      <w:pPr>
        <w:pStyle w:val="1"/>
      </w:pPr>
      <w:bookmarkStart w:id="8" w:name="_Toc529368900"/>
      <w:r>
        <w:t>Выводы</w:t>
      </w:r>
      <w:bookmarkEnd w:id="8"/>
    </w:p>
    <w:p w:rsidR="00D87DC9" w:rsidRDefault="00DE1180" w:rsidP="00463C5A">
      <w:pPr>
        <w:spacing w:after="0" w:line="360" w:lineRule="auto"/>
        <w:ind w:firstLine="851"/>
        <w:jc w:val="both"/>
        <w:rPr>
          <w:rFonts w:ascii="Times New Roman" w:hAnsi="Times New Roman" w:cs="Times New Roman"/>
          <w:color w:val="FF0000"/>
          <w:sz w:val="28"/>
          <w:szCs w:val="28"/>
        </w:rPr>
      </w:pPr>
      <w:r w:rsidRPr="00DE1180">
        <w:rPr>
          <w:rFonts w:ascii="Times New Roman" w:hAnsi="Times New Roman" w:cs="Times New Roman"/>
          <w:sz w:val="28"/>
          <w:szCs w:val="28"/>
        </w:rPr>
        <w:t>Согласно Федеральному закону № 117-ФЗ,</w:t>
      </w:r>
      <w:r w:rsidR="00D87DC9" w:rsidRPr="00DE1180">
        <w:rPr>
          <w:rFonts w:ascii="Times New Roman" w:hAnsi="Times New Roman" w:cs="Times New Roman"/>
          <w:sz w:val="28"/>
          <w:szCs w:val="28"/>
        </w:rPr>
        <w:t xml:space="preserve"> </w:t>
      </w:r>
      <w:r w:rsidRPr="00DE1180">
        <w:rPr>
          <w:rFonts w:ascii="Times New Roman" w:hAnsi="Times New Roman" w:cs="Times New Roman"/>
          <w:sz w:val="28"/>
          <w:szCs w:val="28"/>
        </w:rPr>
        <w:t>с</w:t>
      </w:r>
      <w:r w:rsidR="00D87DC9" w:rsidRPr="00DE1180">
        <w:rPr>
          <w:rFonts w:ascii="Times New Roman" w:hAnsi="Times New Roman" w:cs="Times New Roman"/>
          <w:sz w:val="28"/>
          <w:szCs w:val="28"/>
        </w:rPr>
        <w:t>обственник ГТС и эксплуатирующая организация несут ответственность за принятие надлежащих мер и наличие достаточных сре</w:t>
      </w:r>
      <w:proofErr w:type="gramStart"/>
      <w:r w:rsidR="00D87DC9" w:rsidRPr="00DE1180">
        <w:rPr>
          <w:rFonts w:ascii="Times New Roman" w:hAnsi="Times New Roman" w:cs="Times New Roman"/>
          <w:sz w:val="28"/>
          <w:szCs w:val="28"/>
        </w:rPr>
        <w:t>дст</w:t>
      </w:r>
      <w:r>
        <w:rPr>
          <w:rFonts w:ascii="Times New Roman" w:hAnsi="Times New Roman" w:cs="Times New Roman"/>
          <w:sz w:val="28"/>
          <w:szCs w:val="28"/>
        </w:rPr>
        <w:t xml:space="preserve">в </w:t>
      </w:r>
      <w:r w:rsidR="00D87DC9" w:rsidRPr="00DE1180">
        <w:rPr>
          <w:rFonts w:ascii="Times New Roman" w:hAnsi="Times New Roman" w:cs="Times New Roman"/>
          <w:sz w:val="28"/>
          <w:szCs w:val="28"/>
        </w:rPr>
        <w:t>дл</w:t>
      </w:r>
      <w:proofErr w:type="gramEnd"/>
      <w:r w:rsidR="00D87DC9" w:rsidRPr="00DE1180">
        <w:rPr>
          <w:rFonts w:ascii="Times New Roman" w:hAnsi="Times New Roman" w:cs="Times New Roman"/>
          <w:sz w:val="28"/>
          <w:szCs w:val="28"/>
        </w:rPr>
        <w:t>я обеспечения безопасности ГТС, независимо от источников их финансирования или этапа строительства, в том числе, возмещают ущерб, нанесенный в результате аварии или разрушения ГТС.</w:t>
      </w:r>
      <w:r w:rsidR="00D87DC9" w:rsidRPr="00D87DC9">
        <w:rPr>
          <w:rFonts w:ascii="Times New Roman" w:hAnsi="Times New Roman" w:cs="Times New Roman"/>
          <w:color w:val="FF0000"/>
          <w:sz w:val="28"/>
          <w:szCs w:val="28"/>
        </w:rPr>
        <w:t xml:space="preserve"> </w:t>
      </w:r>
      <w:r w:rsidR="00D87DC9" w:rsidRPr="00DE1180">
        <w:rPr>
          <w:rFonts w:ascii="Times New Roman" w:hAnsi="Times New Roman" w:cs="Times New Roman"/>
          <w:sz w:val="28"/>
          <w:szCs w:val="28"/>
        </w:rPr>
        <w:lastRenderedPageBreak/>
        <w:t>На органы государственной власти возлагается ответственность за обеспечение безопасности населения, проживающих в бьефах плотин, путем принятия норм и правил безопасности ГТС, которыми должен руководствоваться собственник ГТС</w:t>
      </w:r>
      <w:r>
        <w:rPr>
          <w:rFonts w:ascii="Times New Roman" w:hAnsi="Times New Roman" w:cs="Times New Roman"/>
          <w:sz w:val="28"/>
          <w:szCs w:val="28"/>
        </w:rPr>
        <w:t xml:space="preserve"> и/или эксплуатирующая организация</w:t>
      </w:r>
      <w:r w:rsidR="00D87DC9" w:rsidRPr="00DE1180">
        <w:rPr>
          <w:rFonts w:ascii="Times New Roman" w:hAnsi="Times New Roman" w:cs="Times New Roman"/>
          <w:sz w:val="28"/>
          <w:szCs w:val="28"/>
        </w:rPr>
        <w:t>.</w:t>
      </w:r>
      <w:r w:rsidR="00D87DC9" w:rsidRPr="00D87DC9">
        <w:rPr>
          <w:rFonts w:ascii="Times New Roman" w:hAnsi="Times New Roman" w:cs="Times New Roman"/>
          <w:color w:val="FF0000"/>
          <w:sz w:val="28"/>
          <w:szCs w:val="28"/>
        </w:rPr>
        <w:t xml:space="preserve"> </w:t>
      </w:r>
    </w:p>
    <w:p w:rsidR="00D87DC9" w:rsidRPr="00DE1180" w:rsidRDefault="00D87DC9" w:rsidP="00463C5A">
      <w:pPr>
        <w:spacing w:after="0" w:line="360" w:lineRule="auto"/>
        <w:ind w:firstLine="851"/>
        <w:jc w:val="both"/>
        <w:rPr>
          <w:rFonts w:ascii="Times New Roman" w:hAnsi="Times New Roman" w:cs="Times New Roman"/>
          <w:sz w:val="28"/>
          <w:szCs w:val="28"/>
        </w:rPr>
      </w:pPr>
      <w:r w:rsidRPr="00DE1180">
        <w:rPr>
          <w:rFonts w:ascii="Times New Roman" w:hAnsi="Times New Roman" w:cs="Times New Roman"/>
          <w:sz w:val="28"/>
          <w:szCs w:val="28"/>
        </w:rPr>
        <w:t>Безопасность гидроузлов, особенно небольших, снижается в связи с отсутствием у большинства собственников гидротехнических сооружений проектной</w:t>
      </w:r>
      <w:r w:rsidR="00DE1180">
        <w:rPr>
          <w:rFonts w:ascii="Times New Roman" w:hAnsi="Times New Roman" w:cs="Times New Roman"/>
          <w:sz w:val="28"/>
          <w:szCs w:val="28"/>
        </w:rPr>
        <w:t xml:space="preserve"> и эксплуатационной</w:t>
      </w:r>
      <w:r w:rsidRPr="00DE1180">
        <w:rPr>
          <w:rFonts w:ascii="Times New Roman" w:hAnsi="Times New Roman" w:cs="Times New Roman"/>
          <w:sz w:val="28"/>
          <w:szCs w:val="28"/>
        </w:rPr>
        <w:t xml:space="preserve"> документации, что мешает оценить их состояние и безопасность, установить соответствие обеспеченности расчетных расходов водосбросов классу сооружений</w:t>
      </w:r>
      <w:r w:rsidR="006977D4" w:rsidRPr="00DE1180">
        <w:rPr>
          <w:rFonts w:ascii="Times New Roman" w:hAnsi="Times New Roman" w:cs="Times New Roman"/>
          <w:sz w:val="28"/>
          <w:szCs w:val="28"/>
        </w:rPr>
        <w:t>.</w:t>
      </w:r>
    </w:p>
    <w:p w:rsidR="006977D4" w:rsidRPr="00DE1180" w:rsidRDefault="006977D4" w:rsidP="00463C5A">
      <w:pPr>
        <w:spacing w:after="0" w:line="360" w:lineRule="auto"/>
        <w:ind w:firstLine="851"/>
        <w:jc w:val="both"/>
        <w:rPr>
          <w:rFonts w:ascii="Times New Roman" w:hAnsi="Times New Roman" w:cs="Times New Roman"/>
          <w:sz w:val="28"/>
          <w:szCs w:val="28"/>
        </w:rPr>
      </w:pPr>
      <w:r w:rsidRPr="00DE1180">
        <w:rPr>
          <w:rFonts w:ascii="Times New Roman" w:hAnsi="Times New Roman" w:cs="Times New Roman"/>
          <w:sz w:val="28"/>
          <w:szCs w:val="28"/>
        </w:rPr>
        <w:t>Важным фактором является также занижение максимальных расчетных сбросных расходов в проектах на основании непродолжительных гидрологических рядов наблюдений с неправильным выбором на этом основании модели расчетного гидрографа и других гидрологических характеристик. Гидрологические данные, накапливаемые за время эксплуатации ГТС, свидетельствуют о необходимости корректировки значений многих характеристик режима рек, особенно максимальных расходов, наиболее существенно отличающихся от принятых ранее и определяющих пропускную способность водосбросов.</w:t>
      </w:r>
    </w:p>
    <w:p w:rsidR="00C24F97" w:rsidRDefault="00C24F97" w:rsidP="00463C5A">
      <w:pPr>
        <w:spacing w:after="0" w:line="360" w:lineRule="auto"/>
        <w:ind w:firstLine="851"/>
        <w:jc w:val="both"/>
        <w:rPr>
          <w:rFonts w:ascii="Times New Roman" w:hAnsi="Times New Roman" w:cs="Times New Roman"/>
          <w:sz w:val="28"/>
          <w:szCs w:val="28"/>
        </w:rPr>
      </w:pPr>
      <w:r w:rsidRPr="00DE1180">
        <w:rPr>
          <w:rFonts w:ascii="Times New Roman" w:hAnsi="Times New Roman" w:cs="Times New Roman"/>
          <w:sz w:val="28"/>
          <w:szCs w:val="28"/>
        </w:rPr>
        <w:t>Для достоверной оценки эксплуатационной надежности по безотказности гидротехнических сооружений должно быть введено систематическое наблюдение за качеством их эксплуатации, за сбором и обобщением данных о работе отдельных элементов и сооружений в целом и регистрацией отказов и их технического состояния в специальных журналах.</w:t>
      </w:r>
    </w:p>
    <w:p w:rsidR="008358EC" w:rsidRDefault="00DE1180" w:rsidP="008358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Многие нормативные и зако</w:t>
      </w:r>
      <w:r w:rsidR="0088763C">
        <w:rPr>
          <w:rFonts w:ascii="Times New Roman" w:hAnsi="Times New Roman" w:cs="Times New Roman"/>
          <w:sz w:val="28"/>
          <w:szCs w:val="28"/>
        </w:rPr>
        <w:t>нодательные акты тре</w:t>
      </w:r>
      <w:r w:rsidR="008358EC">
        <w:rPr>
          <w:rFonts w:ascii="Times New Roman" w:hAnsi="Times New Roman" w:cs="Times New Roman"/>
          <w:sz w:val="28"/>
          <w:szCs w:val="28"/>
        </w:rPr>
        <w:t>буют значительных корректировок.</w:t>
      </w:r>
    </w:p>
    <w:p w:rsidR="0088763C" w:rsidRPr="008358EC" w:rsidRDefault="008358EC" w:rsidP="008358EC">
      <w:pPr>
        <w:spacing w:after="0" w:line="360" w:lineRule="auto"/>
        <w:ind w:firstLine="851"/>
        <w:jc w:val="both"/>
        <w:rPr>
          <w:rFonts w:ascii="Times New Roman" w:hAnsi="Times New Roman" w:cs="Times New Roman"/>
          <w:sz w:val="28"/>
          <w:szCs w:val="28"/>
        </w:rPr>
      </w:pPr>
      <w:r w:rsidRPr="008358EC">
        <w:rPr>
          <w:rFonts w:ascii="Times New Roman" w:hAnsi="Times New Roman" w:cs="Times New Roman"/>
          <w:sz w:val="28"/>
          <w:szCs w:val="28"/>
        </w:rPr>
        <w:t>К</w:t>
      </w:r>
      <w:r w:rsidR="0088763C" w:rsidRPr="008358EC">
        <w:rPr>
          <w:rFonts w:ascii="Times New Roman" w:hAnsi="Times New Roman" w:cs="Times New Roman"/>
          <w:sz w:val="28"/>
          <w:szCs w:val="28"/>
        </w:rPr>
        <w:t xml:space="preserve">ритерии безопасности должны быть разработаны </w:t>
      </w:r>
      <w:r w:rsidRPr="008358EC">
        <w:rPr>
          <w:rFonts w:ascii="Times New Roman" w:hAnsi="Times New Roman" w:cs="Times New Roman"/>
          <w:sz w:val="28"/>
          <w:szCs w:val="28"/>
        </w:rPr>
        <w:t>для</w:t>
      </w:r>
      <w:r w:rsidR="0088763C" w:rsidRPr="008358EC">
        <w:rPr>
          <w:rFonts w:ascii="Times New Roman" w:hAnsi="Times New Roman" w:cs="Times New Roman"/>
          <w:sz w:val="28"/>
          <w:szCs w:val="28"/>
        </w:rPr>
        <w:t xml:space="preserve"> всех гидротехнических сооружениях вне зависимости от </w:t>
      </w:r>
      <w:r w:rsidRPr="008358EC">
        <w:rPr>
          <w:rFonts w:ascii="Times New Roman" w:hAnsi="Times New Roman" w:cs="Times New Roman"/>
          <w:sz w:val="28"/>
          <w:szCs w:val="28"/>
        </w:rPr>
        <w:t xml:space="preserve">их </w:t>
      </w:r>
      <w:r w:rsidR="0088763C" w:rsidRPr="008358EC">
        <w:rPr>
          <w:rFonts w:ascii="Times New Roman" w:hAnsi="Times New Roman" w:cs="Times New Roman"/>
          <w:sz w:val="28"/>
          <w:szCs w:val="28"/>
        </w:rPr>
        <w:t>класса или необходимости декларирования</w:t>
      </w:r>
      <w:r w:rsidRPr="008358EC">
        <w:rPr>
          <w:rFonts w:ascii="Times New Roman" w:hAnsi="Times New Roman" w:cs="Times New Roman"/>
          <w:sz w:val="28"/>
          <w:szCs w:val="28"/>
        </w:rPr>
        <w:t xml:space="preserve">. Органам надзора необходимо обеспечить обновление методической и нормативной базы для их определения и утверждения. </w:t>
      </w:r>
    </w:p>
    <w:p w:rsidR="00257CC4" w:rsidRDefault="00257CC4" w:rsidP="008358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 </w:t>
      </w:r>
      <w:r w:rsidRPr="008A1679">
        <w:rPr>
          <w:rFonts w:ascii="Times New Roman" w:hAnsi="Times New Roman" w:cs="Times New Roman"/>
          <w:sz w:val="28"/>
          <w:szCs w:val="28"/>
        </w:rPr>
        <w:t>[</w:t>
      </w:r>
      <w:r w:rsidR="008A1679" w:rsidRPr="008A1679">
        <w:rPr>
          <w:rFonts w:ascii="Times New Roman" w:hAnsi="Times New Roman" w:cs="Times New Roman"/>
          <w:sz w:val="28"/>
          <w:szCs w:val="28"/>
        </w:rPr>
        <w:t>7</w:t>
      </w:r>
      <w:r w:rsidRPr="008A1679">
        <w:rPr>
          <w:rFonts w:ascii="Times New Roman" w:hAnsi="Times New Roman" w:cs="Times New Roman"/>
          <w:sz w:val="28"/>
          <w:szCs w:val="28"/>
        </w:rPr>
        <w:t>] требует</w:t>
      </w:r>
      <w:r>
        <w:rPr>
          <w:rFonts w:ascii="Times New Roman" w:hAnsi="Times New Roman" w:cs="Times New Roman"/>
          <w:sz w:val="28"/>
          <w:szCs w:val="28"/>
        </w:rPr>
        <w:t xml:space="preserve"> существенных доработок. Необходимо</w:t>
      </w:r>
      <w:r w:rsidR="008358EC" w:rsidRPr="008358EC">
        <w:rPr>
          <w:rFonts w:ascii="Times New Roman" w:hAnsi="Times New Roman" w:cs="Times New Roman"/>
          <w:sz w:val="28"/>
          <w:szCs w:val="28"/>
        </w:rPr>
        <w:t>:</w:t>
      </w:r>
    </w:p>
    <w:p w:rsidR="00257CC4" w:rsidRDefault="008358EC" w:rsidP="00257CC4">
      <w:pPr>
        <w:pStyle w:val="a8"/>
        <w:numPr>
          <w:ilvl w:val="0"/>
          <w:numId w:val="28"/>
        </w:numPr>
        <w:spacing w:after="0" w:line="360" w:lineRule="auto"/>
        <w:ind w:left="0" w:firstLine="851"/>
        <w:jc w:val="both"/>
        <w:rPr>
          <w:rFonts w:ascii="Times New Roman" w:hAnsi="Times New Roman" w:cs="Times New Roman"/>
          <w:sz w:val="28"/>
          <w:szCs w:val="28"/>
        </w:rPr>
      </w:pPr>
      <w:r w:rsidRPr="00257CC4">
        <w:rPr>
          <w:rFonts w:ascii="Times New Roman" w:hAnsi="Times New Roman" w:cs="Times New Roman"/>
          <w:sz w:val="28"/>
          <w:szCs w:val="28"/>
        </w:rPr>
        <w:t xml:space="preserve">откорректировать </w:t>
      </w:r>
      <w:r w:rsidR="00257CC4">
        <w:rPr>
          <w:rFonts w:ascii="Times New Roman" w:hAnsi="Times New Roman" w:cs="Times New Roman"/>
          <w:sz w:val="28"/>
          <w:szCs w:val="28"/>
        </w:rPr>
        <w:t>перечень исходных материалов;</w:t>
      </w:r>
    </w:p>
    <w:p w:rsidR="00257CC4" w:rsidRDefault="008358EC" w:rsidP="00257CC4">
      <w:pPr>
        <w:pStyle w:val="a8"/>
        <w:numPr>
          <w:ilvl w:val="0"/>
          <w:numId w:val="28"/>
        </w:numPr>
        <w:spacing w:after="0" w:line="360" w:lineRule="auto"/>
        <w:ind w:left="0" w:firstLine="851"/>
        <w:jc w:val="both"/>
        <w:rPr>
          <w:rFonts w:ascii="Times New Roman" w:hAnsi="Times New Roman" w:cs="Times New Roman"/>
          <w:sz w:val="28"/>
          <w:szCs w:val="28"/>
        </w:rPr>
      </w:pPr>
      <w:r w:rsidRPr="00257CC4">
        <w:rPr>
          <w:rFonts w:ascii="Times New Roman" w:hAnsi="Times New Roman" w:cs="Times New Roman"/>
          <w:sz w:val="28"/>
          <w:szCs w:val="28"/>
        </w:rPr>
        <w:t xml:space="preserve">ввести определение ущерба только по наиболее тяжелому сценарию, примеры </w:t>
      </w:r>
      <w:r w:rsidR="00257CC4">
        <w:rPr>
          <w:rFonts w:ascii="Times New Roman" w:hAnsi="Times New Roman" w:cs="Times New Roman"/>
          <w:sz w:val="28"/>
          <w:szCs w:val="28"/>
        </w:rPr>
        <w:t>которого для всех видов гидротехнических сооружений должны быть приведены в приложении к методике;</w:t>
      </w:r>
    </w:p>
    <w:p w:rsidR="00257CC4" w:rsidRDefault="00257CC4" w:rsidP="00257CC4">
      <w:pPr>
        <w:pStyle w:val="a8"/>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откорректировать пункты, где в формулах допущены ошибки;</w:t>
      </w:r>
    </w:p>
    <w:p w:rsidR="0088763C" w:rsidRPr="00257CC4" w:rsidRDefault="00257CC4" w:rsidP="00257CC4">
      <w:pPr>
        <w:pStyle w:val="a8"/>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убрать необходимость проведения оценки риска для сценариев аварий, которая выполняется при декларировании</w:t>
      </w:r>
      <w:r w:rsidR="00201FD8">
        <w:rPr>
          <w:rFonts w:ascii="Times New Roman" w:hAnsi="Times New Roman" w:cs="Times New Roman"/>
          <w:sz w:val="28"/>
          <w:szCs w:val="28"/>
        </w:rPr>
        <w:t>.</w:t>
      </w:r>
    </w:p>
    <w:p w:rsidR="0088763C" w:rsidRPr="008A1679" w:rsidRDefault="0088763C" w:rsidP="0088763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переработать </w:t>
      </w:r>
      <w:r w:rsidR="00201FD8">
        <w:rPr>
          <w:rFonts w:ascii="Times New Roman" w:hAnsi="Times New Roman" w:cs="Times New Roman"/>
          <w:sz w:val="28"/>
          <w:szCs w:val="28"/>
        </w:rPr>
        <w:t xml:space="preserve">методические рекомендации по составлению проекта </w:t>
      </w:r>
      <w:r w:rsidR="00201FD8" w:rsidRPr="008A1679">
        <w:rPr>
          <w:rFonts w:ascii="Times New Roman" w:hAnsi="Times New Roman" w:cs="Times New Roman"/>
          <w:sz w:val="28"/>
          <w:szCs w:val="28"/>
        </w:rPr>
        <w:t>мониторинга [</w:t>
      </w:r>
      <w:r w:rsidR="008A1679" w:rsidRPr="008A1679">
        <w:rPr>
          <w:rFonts w:ascii="Times New Roman" w:hAnsi="Times New Roman" w:cs="Times New Roman"/>
          <w:sz w:val="28"/>
          <w:szCs w:val="28"/>
        </w:rPr>
        <w:t>13</w:t>
      </w:r>
      <w:r w:rsidR="00201FD8" w:rsidRPr="008A1679">
        <w:rPr>
          <w:rFonts w:ascii="Times New Roman" w:hAnsi="Times New Roman" w:cs="Times New Roman"/>
          <w:sz w:val="28"/>
          <w:szCs w:val="28"/>
        </w:rPr>
        <w:t xml:space="preserve">], а также </w:t>
      </w:r>
      <w:r w:rsidRPr="008A1679">
        <w:rPr>
          <w:rFonts w:ascii="Times New Roman" w:hAnsi="Times New Roman" w:cs="Times New Roman"/>
          <w:sz w:val="28"/>
          <w:szCs w:val="28"/>
        </w:rPr>
        <w:t xml:space="preserve">инструкцию </w:t>
      </w:r>
      <w:r w:rsidR="00201FD8" w:rsidRPr="008A1679">
        <w:rPr>
          <w:rFonts w:ascii="Times New Roman" w:hAnsi="Times New Roman" w:cs="Times New Roman"/>
          <w:sz w:val="28"/>
          <w:szCs w:val="28"/>
        </w:rPr>
        <w:t>по ведению мониторинга [</w:t>
      </w:r>
      <w:r w:rsidR="008A1679" w:rsidRPr="008A1679">
        <w:rPr>
          <w:rFonts w:ascii="Times New Roman" w:hAnsi="Times New Roman" w:cs="Times New Roman"/>
          <w:sz w:val="28"/>
          <w:szCs w:val="28"/>
        </w:rPr>
        <w:t>12</w:t>
      </w:r>
      <w:r w:rsidR="00201FD8" w:rsidRPr="008A1679">
        <w:rPr>
          <w:rFonts w:ascii="Times New Roman" w:hAnsi="Times New Roman" w:cs="Times New Roman"/>
          <w:sz w:val="28"/>
          <w:szCs w:val="28"/>
        </w:rPr>
        <w:t xml:space="preserve">] </w:t>
      </w:r>
      <w:r w:rsidRPr="008A1679">
        <w:rPr>
          <w:rFonts w:ascii="Times New Roman" w:hAnsi="Times New Roman" w:cs="Times New Roman"/>
          <w:sz w:val="28"/>
          <w:szCs w:val="28"/>
        </w:rPr>
        <w:t>с целью дополнения сведений в н</w:t>
      </w:r>
      <w:r w:rsidR="00201FD8" w:rsidRPr="008A1679">
        <w:rPr>
          <w:rFonts w:ascii="Times New Roman" w:hAnsi="Times New Roman" w:cs="Times New Roman"/>
          <w:sz w:val="28"/>
          <w:szCs w:val="28"/>
        </w:rPr>
        <w:t>их</w:t>
      </w:r>
      <w:r w:rsidRPr="008A1679">
        <w:rPr>
          <w:rFonts w:ascii="Times New Roman" w:hAnsi="Times New Roman" w:cs="Times New Roman"/>
          <w:sz w:val="28"/>
          <w:szCs w:val="28"/>
        </w:rPr>
        <w:t xml:space="preserve"> по </w:t>
      </w:r>
      <w:r w:rsidR="00201FD8" w:rsidRPr="008A1679">
        <w:rPr>
          <w:rFonts w:ascii="Times New Roman" w:hAnsi="Times New Roman" w:cs="Times New Roman"/>
          <w:sz w:val="28"/>
          <w:szCs w:val="28"/>
        </w:rPr>
        <w:t>всем</w:t>
      </w:r>
      <w:r w:rsidRPr="008A1679">
        <w:rPr>
          <w:rFonts w:ascii="Times New Roman" w:hAnsi="Times New Roman" w:cs="Times New Roman"/>
          <w:sz w:val="28"/>
          <w:szCs w:val="28"/>
        </w:rPr>
        <w:t xml:space="preserve"> гидротехническим сооружениям </w:t>
      </w:r>
      <w:r w:rsidR="00201FD8" w:rsidRPr="008A1679">
        <w:rPr>
          <w:rFonts w:ascii="Times New Roman" w:hAnsi="Times New Roman" w:cs="Times New Roman"/>
          <w:sz w:val="28"/>
          <w:szCs w:val="28"/>
        </w:rPr>
        <w:t>(</w:t>
      </w:r>
      <w:r w:rsidRPr="008A1679">
        <w:rPr>
          <w:rFonts w:ascii="Times New Roman" w:hAnsi="Times New Roman" w:cs="Times New Roman"/>
          <w:sz w:val="28"/>
          <w:szCs w:val="28"/>
        </w:rPr>
        <w:t>водохозяйственного, мелиоративного и др. назначения</w:t>
      </w:r>
      <w:r w:rsidR="00201FD8" w:rsidRPr="008A1679">
        <w:rPr>
          <w:rFonts w:ascii="Times New Roman" w:hAnsi="Times New Roman" w:cs="Times New Roman"/>
          <w:sz w:val="28"/>
          <w:szCs w:val="28"/>
        </w:rPr>
        <w:t>)</w:t>
      </w:r>
      <w:r w:rsidRPr="008A1679">
        <w:rPr>
          <w:rFonts w:ascii="Times New Roman" w:hAnsi="Times New Roman" w:cs="Times New Roman"/>
          <w:sz w:val="28"/>
          <w:szCs w:val="28"/>
        </w:rPr>
        <w:t>.</w:t>
      </w:r>
    </w:p>
    <w:p w:rsidR="00201FD8" w:rsidRDefault="00201FD8" w:rsidP="0088763C">
      <w:pPr>
        <w:spacing w:after="0" w:line="360" w:lineRule="auto"/>
        <w:ind w:firstLine="851"/>
        <w:jc w:val="both"/>
        <w:rPr>
          <w:rFonts w:ascii="Times New Roman" w:hAnsi="Times New Roman" w:cs="Times New Roman"/>
          <w:sz w:val="28"/>
          <w:szCs w:val="28"/>
        </w:rPr>
      </w:pPr>
      <w:r w:rsidRPr="008A1679">
        <w:rPr>
          <w:rFonts w:ascii="Times New Roman" w:hAnsi="Times New Roman" w:cs="Times New Roman"/>
          <w:sz w:val="28"/>
          <w:szCs w:val="28"/>
        </w:rPr>
        <w:t>Постановление Правительства № 986 [</w:t>
      </w:r>
      <w:r w:rsidR="008A1679" w:rsidRPr="008A1679">
        <w:rPr>
          <w:rFonts w:ascii="Times New Roman" w:hAnsi="Times New Roman" w:cs="Times New Roman"/>
          <w:sz w:val="28"/>
          <w:szCs w:val="28"/>
        </w:rPr>
        <w:t>4</w:t>
      </w:r>
      <w:r w:rsidRPr="008A1679">
        <w:rPr>
          <w:rFonts w:ascii="Times New Roman" w:hAnsi="Times New Roman" w:cs="Times New Roman"/>
          <w:sz w:val="28"/>
          <w:szCs w:val="28"/>
        </w:rPr>
        <w:t>]</w:t>
      </w:r>
      <w:r>
        <w:rPr>
          <w:rFonts w:ascii="Times New Roman" w:hAnsi="Times New Roman" w:cs="Times New Roman"/>
          <w:color w:val="FF0000"/>
          <w:sz w:val="28"/>
          <w:szCs w:val="28"/>
        </w:rPr>
        <w:t xml:space="preserve"> </w:t>
      </w:r>
      <w:r w:rsidRPr="00201FD8">
        <w:rPr>
          <w:rFonts w:ascii="Times New Roman" w:hAnsi="Times New Roman" w:cs="Times New Roman"/>
          <w:sz w:val="28"/>
          <w:szCs w:val="28"/>
        </w:rPr>
        <w:t>также требует внесения изменений.</w:t>
      </w:r>
    </w:p>
    <w:p w:rsidR="0088763C" w:rsidRDefault="00201FD8" w:rsidP="00463C5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Даже при отсутствии необходимости в декларировании ГТС, служба эксплуатации должна иметь минимальный необходимый набор документов для надежной эксплуатации сооружений, который должен быть законодательно утвержден.</w:t>
      </w:r>
    </w:p>
    <w:p w:rsidR="008A1679" w:rsidRDefault="006E74F1" w:rsidP="006E74F1">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обеспечить собственников гидротехнических сооружений гидрологическими характеристиками по водным объектам, на которых расположены их ГТС, с целью корректировки необходимого превышения гребня над максимальным уровнем воды, а так же для проверки </w:t>
      </w:r>
      <w:r w:rsidRPr="006D2A01">
        <w:rPr>
          <w:rFonts w:ascii="Times New Roman" w:hAnsi="Times New Roman" w:cs="Times New Roman"/>
          <w:sz w:val="28"/>
          <w:szCs w:val="28"/>
        </w:rPr>
        <w:t>обеспеч</w:t>
      </w:r>
      <w:r>
        <w:rPr>
          <w:rFonts w:ascii="Times New Roman" w:hAnsi="Times New Roman" w:cs="Times New Roman"/>
          <w:sz w:val="28"/>
          <w:szCs w:val="28"/>
        </w:rPr>
        <w:t>ения</w:t>
      </w:r>
      <w:r w:rsidRPr="006D2A01">
        <w:rPr>
          <w:rFonts w:ascii="Times New Roman" w:hAnsi="Times New Roman" w:cs="Times New Roman"/>
          <w:sz w:val="28"/>
          <w:szCs w:val="28"/>
        </w:rPr>
        <w:t xml:space="preserve"> </w:t>
      </w:r>
      <w:r>
        <w:rPr>
          <w:rFonts w:ascii="Times New Roman" w:hAnsi="Times New Roman" w:cs="Times New Roman"/>
          <w:sz w:val="28"/>
          <w:szCs w:val="28"/>
        </w:rPr>
        <w:t>пропуска</w:t>
      </w:r>
      <w:r w:rsidRPr="006D2A01">
        <w:rPr>
          <w:rFonts w:ascii="Times New Roman" w:hAnsi="Times New Roman" w:cs="Times New Roman"/>
          <w:sz w:val="28"/>
          <w:szCs w:val="28"/>
        </w:rPr>
        <w:t xml:space="preserve"> максимальных расходов через водосбросные сооружения.</w:t>
      </w:r>
    </w:p>
    <w:p w:rsidR="00410DC4" w:rsidRPr="006E74F1" w:rsidRDefault="00410DC4" w:rsidP="00410DC4">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прояснить,  необходимо ли при повышении класса опасности по результатам расчета вреда пересчитывать геометрические параметры сооружения, пропускную способность и т.п., если </w:t>
      </w:r>
      <w:r w:rsidRPr="000540E3">
        <w:rPr>
          <w:rFonts w:ascii="Times New Roman" w:hAnsi="Times New Roman" w:cs="Times New Roman"/>
          <w:sz w:val="28"/>
          <w:szCs w:val="28"/>
        </w:rPr>
        <w:t xml:space="preserve">расчетные максимальные </w:t>
      </w:r>
      <w:r w:rsidRPr="000540E3">
        <w:rPr>
          <w:rFonts w:ascii="Times New Roman" w:hAnsi="Times New Roman" w:cs="Times New Roman"/>
          <w:sz w:val="28"/>
          <w:szCs w:val="28"/>
        </w:rPr>
        <w:lastRenderedPageBreak/>
        <w:t>расходы воды принима</w:t>
      </w:r>
      <w:r>
        <w:rPr>
          <w:rFonts w:ascii="Times New Roman" w:hAnsi="Times New Roman" w:cs="Times New Roman"/>
          <w:sz w:val="28"/>
          <w:szCs w:val="28"/>
        </w:rPr>
        <w:t>ются</w:t>
      </w:r>
      <w:r w:rsidRPr="000540E3">
        <w:rPr>
          <w:rFonts w:ascii="Times New Roman" w:hAnsi="Times New Roman" w:cs="Times New Roman"/>
          <w:sz w:val="28"/>
          <w:szCs w:val="28"/>
        </w:rPr>
        <w:t xml:space="preserve"> исходя из</w:t>
      </w:r>
      <w:r>
        <w:rPr>
          <w:rFonts w:ascii="Times New Roman" w:hAnsi="Times New Roman" w:cs="Times New Roman"/>
          <w:sz w:val="28"/>
          <w:szCs w:val="28"/>
        </w:rPr>
        <w:t xml:space="preserve"> </w:t>
      </w:r>
      <w:r w:rsidRPr="000540E3">
        <w:rPr>
          <w:rFonts w:ascii="Times New Roman" w:hAnsi="Times New Roman" w:cs="Times New Roman"/>
          <w:sz w:val="28"/>
          <w:szCs w:val="28"/>
        </w:rPr>
        <w:t>ежегодной вероятности превышения (обеспеченности), устанавливаемой в</w:t>
      </w:r>
      <w:r>
        <w:rPr>
          <w:rFonts w:ascii="Times New Roman" w:hAnsi="Times New Roman" w:cs="Times New Roman"/>
          <w:sz w:val="28"/>
          <w:szCs w:val="28"/>
        </w:rPr>
        <w:t xml:space="preserve"> </w:t>
      </w:r>
      <w:r w:rsidRPr="000540E3">
        <w:rPr>
          <w:rFonts w:ascii="Times New Roman" w:hAnsi="Times New Roman" w:cs="Times New Roman"/>
          <w:sz w:val="28"/>
          <w:szCs w:val="28"/>
        </w:rPr>
        <w:t>зависимости от класса сооружений</w:t>
      </w:r>
      <w:r>
        <w:rPr>
          <w:rFonts w:ascii="Times New Roman" w:hAnsi="Times New Roman" w:cs="Times New Roman"/>
          <w:sz w:val="28"/>
          <w:szCs w:val="28"/>
        </w:rPr>
        <w:t>.</w:t>
      </w:r>
    </w:p>
    <w:p w:rsidR="00410DC4" w:rsidRDefault="00410DC4" w:rsidP="00463C5A">
      <w:pPr>
        <w:spacing w:after="0" w:line="360" w:lineRule="auto"/>
        <w:ind w:firstLine="851"/>
        <w:jc w:val="both"/>
        <w:rPr>
          <w:rFonts w:ascii="Times New Roman" w:hAnsi="Times New Roman" w:cs="Times New Roman"/>
          <w:sz w:val="28"/>
          <w:szCs w:val="28"/>
        </w:rPr>
        <w:sectPr w:rsidR="00410DC4" w:rsidSect="0030293C">
          <w:pgSz w:w="11906" w:h="16838" w:code="9"/>
          <w:pgMar w:top="1134" w:right="567" w:bottom="1134" w:left="1418" w:header="709" w:footer="709" w:gutter="0"/>
          <w:cols w:space="708"/>
          <w:docGrid w:linePitch="360"/>
        </w:sectPr>
      </w:pPr>
    </w:p>
    <w:p w:rsidR="006E74F1" w:rsidRDefault="001D6A22" w:rsidP="001D6A22">
      <w:pPr>
        <w:pStyle w:val="1"/>
      </w:pPr>
      <w:bookmarkStart w:id="9" w:name="_Toc529368901"/>
      <w:r>
        <w:lastRenderedPageBreak/>
        <w:t>Список литературы</w:t>
      </w:r>
      <w:bookmarkEnd w:id="9"/>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eastAsia="Calibri" w:hAnsi="Times New Roman" w:cs="Times New Roman"/>
          <w:sz w:val="28"/>
          <w:szCs w:val="28"/>
        </w:rPr>
      </w:pPr>
      <w:bookmarkStart w:id="10" w:name="_Hlk517452403"/>
      <w:bookmarkStart w:id="11" w:name="_Hlk526874386"/>
      <w:bookmarkStart w:id="12" w:name="_Hlk527045770"/>
      <w:r w:rsidRPr="00474D70">
        <w:rPr>
          <w:rFonts w:ascii="Times New Roman" w:eastAsia="Calibri" w:hAnsi="Times New Roman" w:cs="Times New Roman"/>
          <w:sz w:val="28"/>
          <w:szCs w:val="28"/>
        </w:rPr>
        <w:t xml:space="preserve">Федеральный закон от 21.07.1997 № 117-ФЗ «О безопасности гидротехнических сооружений» (редакция, действующая с 01.01.2017). </w:t>
      </w:r>
    </w:p>
    <w:bookmarkEnd w:id="10"/>
    <w:bookmarkEnd w:id="12"/>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eastAsia="Calibri" w:hAnsi="Times New Roman" w:cs="Times New Roman"/>
          <w:sz w:val="28"/>
          <w:szCs w:val="28"/>
        </w:rPr>
      </w:pPr>
      <w:r w:rsidRPr="00474D70">
        <w:rPr>
          <w:rFonts w:ascii="Times New Roman" w:eastAsia="Calibri" w:hAnsi="Times New Roman" w:cs="Times New Roman"/>
          <w:sz w:val="28"/>
          <w:szCs w:val="28"/>
        </w:rPr>
        <w:t>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(редакция, действующая с 11.09.2017).</w:t>
      </w:r>
    </w:p>
    <w:p w:rsidR="00474D70" w:rsidRDefault="00474D70"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bookmarkStart w:id="13" w:name="_Hlk517452418"/>
      <w:r>
        <w:rPr>
          <w:rFonts w:ascii="Times New Roman" w:hAnsi="Times New Roman" w:cs="Times New Roman"/>
          <w:sz w:val="28"/>
          <w:szCs w:val="28"/>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r w:rsidRPr="006C7885">
        <w:rPr>
          <w:rFonts w:ascii="Times New Roman" w:hAnsi="Times New Roman" w:cs="Times New Roman"/>
          <w:sz w:val="28"/>
          <w:szCs w:val="28"/>
        </w:rPr>
        <w:t>»</w:t>
      </w:r>
    </w:p>
    <w:p w:rsidR="00474D70" w:rsidRDefault="00474D70"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02.11.2013 № 986 «О классификации гидротехнических сооружений»</w:t>
      </w:r>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474D70">
        <w:rPr>
          <w:rFonts w:ascii="Times New Roman" w:eastAsia="Calibri" w:hAnsi="Times New Roman" w:cs="Times New Roman"/>
          <w:sz w:val="28"/>
          <w:szCs w:val="28"/>
        </w:rPr>
        <w:t xml:space="preserve">Постановление Правительства Российской Федерации от 06.11.1998 № 1303 «Положение о декларировании безопасности гидротехнических сооружений» (с изменениями на 09.11.2016). </w:t>
      </w:r>
      <w:bookmarkEnd w:id="13"/>
    </w:p>
    <w:p w:rsidR="00474D70" w:rsidRDefault="00474D70"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Федеральной службы по экологическому, технологическому и атомному надзору от 29.01.2007 № 37 «О порядке подготовки и аттестации работников организаций, подконтрольных Федеральной службе по экологическому, технологическому и атомному надзору».</w:t>
      </w:r>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474D70">
        <w:rPr>
          <w:rFonts w:ascii="Times New Roman" w:eastAsia="Calibri" w:hAnsi="Times New Roman" w:cs="Times New Roman"/>
          <w:sz w:val="28"/>
          <w:szCs w:val="28"/>
        </w:rPr>
        <w:t xml:space="preserve">Приказ Федеральной службы по экологическому, технологическому и атомному надзору от 29.03.2016 № 120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гидротехнических сооружений)». </w:t>
      </w:r>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474D70">
        <w:rPr>
          <w:rFonts w:ascii="Times New Roman" w:eastAsia="Calibri" w:hAnsi="Times New Roman" w:cs="Times New Roman"/>
          <w:sz w:val="28"/>
          <w:szCs w:val="28"/>
        </w:rPr>
        <w:t>Приказ Федеральной службы по экологическому, технологическому и атомному надзору от 02.07.2012 № 377 «Об утверждении формы декларации безопасности гидротехнических сооружений (за исключением судоходных гидротехнических сооружений)» (с изменениями на 19.12.2014).</w:t>
      </w:r>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proofErr w:type="gramStart"/>
      <w:r w:rsidRPr="00474D70">
        <w:rPr>
          <w:rFonts w:ascii="Times New Roman" w:eastAsia="Calibri" w:hAnsi="Times New Roman" w:cs="Times New Roman"/>
          <w:sz w:val="28"/>
          <w:szCs w:val="28"/>
        </w:rPr>
        <w:lastRenderedPageBreak/>
        <w:t xml:space="preserve">Приказ Федеральной службы по экологическому, технологическому и атомному надзору от 3.11.2011 № 625 «Об утверждении Дополнительных требований к содержанию деклараций безопасности гидротехнических сооружений и методика их составления, учитывающие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(с изменениями на 20.10.2016). </w:t>
      </w:r>
      <w:bookmarkStart w:id="14" w:name="_Hlk517452463"/>
      <w:bookmarkStart w:id="15" w:name="_Hlk517452500"/>
      <w:proofErr w:type="gramEnd"/>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474D70">
        <w:rPr>
          <w:rFonts w:ascii="Times New Roman" w:eastAsia="Calibri" w:hAnsi="Times New Roman" w:cs="Times New Roman"/>
          <w:sz w:val="28"/>
          <w:szCs w:val="28"/>
        </w:rPr>
        <w:t xml:space="preserve">СП 39.13330.2012 Плотины из грунтовых материалов. Актуализированная редакция </w:t>
      </w:r>
      <w:proofErr w:type="spellStart"/>
      <w:r w:rsidRPr="00474D70">
        <w:rPr>
          <w:rFonts w:ascii="Times New Roman" w:eastAsia="Calibri" w:hAnsi="Times New Roman" w:cs="Times New Roman"/>
          <w:sz w:val="28"/>
          <w:szCs w:val="28"/>
        </w:rPr>
        <w:t>СНиП</w:t>
      </w:r>
      <w:proofErr w:type="spellEnd"/>
      <w:r w:rsidRPr="00474D70">
        <w:rPr>
          <w:rFonts w:ascii="Times New Roman" w:eastAsia="Calibri" w:hAnsi="Times New Roman" w:cs="Times New Roman"/>
          <w:sz w:val="28"/>
          <w:szCs w:val="28"/>
        </w:rPr>
        <w:t xml:space="preserve"> 2.06.05-84* (с Изменением №1).</w:t>
      </w:r>
      <w:bookmarkStart w:id="16" w:name="_Hlk517452510"/>
      <w:bookmarkEnd w:id="15"/>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474D70">
        <w:rPr>
          <w:rFonts w:ascii="Times New Roman" w:eastAsia="Calibri" w:hAnsi="Times New Roman" w:cs="Times New Roman"/>
          <w:sz w:val="28"/>
          <w:szCs w:val="28"/>
        </w:rPr>
        <w:t xml:space="preserve">СП 58.13330.2012. Гидротехнические сооружения. Основные положения. Актуализированная редакция </w:t>
      </w:r>
      <w:proofErr w:type="spellStart"/>
      <w:r w:rsidRPr="00474D70">
        <w:rPr>
          <w:rFonts w:ascii="Times New Roman" w:eastAsia="Calibri" w:hAnsi="Times New Roman" w:cs="Times New Roman"/>
          <w:sz w:val="28"/>
          <w:szCs w:val="28"/>
        </w:rPr>
        <w:t>СНиП</w:t>
      </w:r>
      <w:proofErr w:type="spellEnd"/>
      <w:r w:rsidRPr="00474D70">
        <w:rPr>
          <w:rFonts w:ascii="Times New Roman" w:eastAsia="Calibri" w:hAnsi="Times New Roman" w:cs="Times New Roman"/>
          <w:sz w:val="28"/>
          <w:szCs w:val="28"/>
        </w:rPr>
        <w:t xml:space="preserve"> 33-01-2003 (с Изменением №1).</w:t>
      </w:r>
      <w:bookmarkStart w:id="17" w:name="_Hlk517282043"/>
      <w:bookmarkEnd w:id="16"/>
    </w:p>
    <w:p w:rsidR="00474D70" w:rsidRPr="00474D70" w:rsidRDefault="00474D70" w:rsidP="00474D70">
      <w:pPr>
        <w:numPr>
          <w:ilvl w:val="0"/>
          <w:numId w:val="30"/>
        </w:numPr>
        <w:tabs>
          <w:tab w:val="left" w:pos="0"/>
        </w:tabs>
        <w:autoSpaceDE w:val="0"/>
        <w:autoSpaceDN w:val="0"/>
        <w:spacing w:after="0" w:line="360" w:lineRule="auto"/>
        <w:ind w:left="0" w:firstLine="709"/>
        <w:jc w:val="both"/>
        <w:rPr>
          <w:rFonts w:ascii="Times New Roman" w:eastAsia="Calibri" w:hAnsi="Times New Roman" w:cs="Times New Roman"/>
          <w:sz w:val="28"/>
          <w:szCs w:val="28"/>
        </w:rPr>
      </w:pPr>
      <w:r w:rsidRPr="00474D70">
        <w:rPr>
          <w:rFonts w:ascii="Times New Roman" w:eastAsia="Calibri" w:hAnsi="Times New Roman" w:cs="Times New Roman"/>
          <w:sz w:val="28"/>
          <w:szCs w:val="28"/>
        </w:rPr>
        <w:t xml:space="preserve">РД 03-259-98 «Инструкции о порядке ведения мониторинга безопасности гидротехнических сооружений предприятий, организаций, подконтрольных Госгортехнадзору России», </w:t>
      </w:r>
      <w:proofErr w:type="gramStart"/>
      <w:r w:rsidRPr="00474D70">
        <w:rPr>
          <w:rFonts w:ascii="Times New Roman" w:eastAsia="Calibri" w:hAnsi="Times New Roman" w:cs="Times New Roman"/>
          <w:sz w:val="28"/>
          <w:szCs w:val="28"/>
        </w:rPr>
        <w:t>утвержденная</w:t>
      </w:r>
      <w:proofErr w:type="gramEnd"/>
      <w:r w:rsidRPr="00474D70">
        <w:rPr>
          <w:rFonts w:ascii="Times New Roman" w:eastAsia="Calibri" w:hAnsi="Times New Roman" w:cs="Times New Roman"/>
          <w:sz w:val="28"/>
          <w:szCs w:val="28"/>
        </w:rPr>
        <w:t xml:space="preserve"> постановлением Госгортехнадзора России от 12.01.1998 №2. </w:t>
      </w:r>
    </w:p>
    <w:p w:rsidR="00474D70" w:rsidRPr="00474D70" w:rsidRDefault="00474D70" w:rsidP="00474D70">
      <w:pPr>
        <w:numPr>
          <w:ilvl w:val="0"/>
          <w:numId w:val="30"/>
        </w:numPr>
        <w:tabs>
          <w:tab w:val="left" w:pos="0"/>
        </w:tabs>
        <w:autoSpaceDE w:val="0"/>
        <w:autoSpaceDN w:val="0"/>
        <w:spacing w:after="0" w:line="360" w:lineRule="auto"/>
        <w:ind w:left="0" w:firstLine="709"/>
        <w:jc w:val="both"/>
        <w:rPr>
          <w:rFonts w:ascii="Times New Roman" w:eastAsia="Calibri" w:hAnsi="Times New Roman" w:cs="Times New Roman"/>
          <w:sz w:val="28"/>
          <w:szCs w:val="28"/>
        </w:rPr>
      </w:pPr>
      <w:r w:rsidRPr="00474D70">
        <w:rPr>
          <w:rFonts w:ascii="Times New Roman" w:eastAsia="Calibri" w:hAnsi="Times New Roman" w:cs="Times New Roman"/>
          <w:sz w:val="28"/>
          <w:szCs w:val="28"/>
        </w:rPr>
        <w:t xml:space="preserve">РД 03-417-01 «Методические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 объектах и в организациях», </w:t>
      </w:r>
      <w:proofErr w:type="gramStart"/>
      <w:r w:rsidRPr="00474D70">
        <w:rPr>
          <w:rFonts w:ascii="Times New Roman" w:eastAsia="Calibri" w:hAnsi="Times New Roman" w:cs="Times New Roman"/>
          <w:sz w:val="28"/>
          <w:szCs w:val="28"/>
        </w:rPr>
        <w:t>утвержденная</w:t>
      </w:r>
      <w:proofErr w:type="gramEnd"/>
      <w:r w:rsidRPr="00474D70">
        <w:rPr>
          <w:rFonts w:ascii="Times New Roman" w:eastAsia="Calibri" w:hAnsi="Times New Roman" w:cs="Times New Roman"/>
          <w:sz w:val="28"/>
          <w:szCs w:val="28"/>
        </w:rPr>
        <w:t xml:space="preserve"> постановлением Госгортехнадзора России от 04.07.01 №27. </w:t>
      </w:r>
    </w:p>
    <w:p w:rsidR="001D6A22" w:rsidRPr="00474D70" w:rsidRDefault="001D6A22"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474D70">
        <w:rPr>
          <w:rFonts w:ascii="Times New Roman" w:eastAsia="Calibri" w:hAnsi="Times New Roman" w:cs="Times New Roman"/>
          <w:sz w:val="28"/>
          <w:szCs w:val="28"/>
        </w:rPr>
        <w:t xml:space="preserve">РД 03-443-02 «Инструкция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утвержденная постановлением Госгортехнадзора России от 04.02.02 №10. </w:t>
      </w:r>
    </w:p>
    <w:p w:rsidR="00474D70" w:rsidRDefault="00474D70"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154ABC">
        <w:rPr>
          <w:rFonts w:ascii="Times New Roman" w:hAnsi="Times New Roman" w:cs="Times New Roman"/>
          <w:sz w:val="28"/>
          <w:szCs w:val="28"/>
        </w:rPr>
        <w:t xml:space="preserve">ГОСТ </w:t>
      </w:r>
      <w:proofErr w:type="gramStart"/>
      <w:r w:rsidRPr="00154ABC">
        <w:rPr>
          <w:rFonts w:ascii="Times New Roman" w:hAnsi="Times New Roman" w:cs="Times New Roman"/>
          <w:sz w:val="28"/>
          <w:szCs w:val="28"/>
        </w:rPr>
        <w:t>Р</w:t>
      </w:r>
      <w:proofErr w:type="gramEnd"/>
      <w:r w:rsidRPr="00154ABC">
        <w:rPr>
          <w:rFonts w:ascii="Times New Roman" w:hAnsi="Times New Roman" w:cs="Times New Roman"/>
          <w:sz w:val="28"/>
          <w:szCs w:val="28"/>
        </w:rPr>
        <w:t xml:space="preserve"> 22.2.09-2015 «Экспертная оценка уровня безопасности и риска аварий гидротехнических сооружений</w:t>
      </w:r>
      <w:r>
        <w:rPr>
          <w:rFonts w:ascii="Times New Roman" w:hAnsi="Times New Roman" w:cs="Times New Roman"/>
          <w:sz w:val="28"/>
          <w:szCs w:val="28"/>
        </w:rPr>
        <w:t>»</w:t>
      </w:r>
      <w:r w:rsidR="008A1679">
        <w:rPr>
          <w:rFonts w:ascii="Times New Roman" w:hAnsi="Times New Roman" w:cs="Times New Roman"/>
          <w:sz w:val="28"/>
          <w:szCs w:val="28"/>
        </w:rPr>
        <w:t>.</w:t>
      </w:r>
    </w:p>
    <w:p w:rsidR="008A1679" w:rsidRDefault="008A1679"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8A1679">
        <w:rPr>
          <w:rFonts w:ascii="Times New Roman" w:hAnsi="Times New Roman" w:cs="Times New Roman"/>
          <w:sz w:val="28"/>
          <w:szCs w:val="28"/>
        </w:rPr>
        <w:t>Правила эксплуатации мелиоративных систем и отдельно расположенных гидротехнических сооружений</w:t>
      </w:r>
      <w:r>
        <w:rPr>
          <w:rFonts w:ascii="Times New Roman" w:hAnsi="Times New Roman" w:cs="Times New Roman"/>
          <w:sz w:val="28"/>
          <w:szCs w:val="28"/>
        </w:rPr>
        <w:t>.</w:t>
      </w:r>
    </w:p>
    <w:p w:rsidR="008A1679" w:rsidRDefault="008A1679"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proofErr w:type="spellStart"/>
      <w:r w:rsidRPr="008A1679">
        <w:rPr>
          <w:rFonts w:ascii="Times New Roman" w:hAnsi="Times New Roman" w:cs="Times New Roman"/>
          <w:sz w:val="28"/>
          <w:szCs w:val="28"/>
        </w:rPr>
        <w:t>Рыбальский</w:t>
      </w:r>
      <w:proofErr w:type="spellEnd"/>
      <w:r w:rsidRPr="008A1679">
        <w:rPr>
          <w:rFonts w:ascii="Times New Roman" w:hAnsi="Times New Roman" w:cs="Times New Roman"/>
          <w:sz w:val="28"/>
          <w:szCs w:val="28"/>
        </w:rPr>
        <w:t xml:space="preserve"> Н.Г., </w:t>
      </w:r>
      <w:proofErr w:type="spellStart"/>
      <w:r w:rsidRPr="008A1679">
        <w:rPr>
          <w:rFonts w:ascii="Times New Roman" w:hAnsi="Times New Roman" w:cs="Times New Roman"/>
          <w:sz w:val="28"/>
          <w:szCs w:val="28"/>
        </w:rPr>
        <w:t>Думнов</w:t>
      </w:r>
      <w:proofErr w:type="spellEnd"/>
      <w:r w:rsidRPr="008A1679">
        <w:rPr>
          <w:rFonts w:ascii="Times New Roman" w:hAnsi="Times New Roman" w:cs="Times New Roman"/>
          <w:sz w:val="28"/>
          <w:szCs w:val="28"/>
        </w:rPr>
        <w:t xml:space="preserve"> А.Д., Муравьева Е.В. Водное хозяйство и статистика // Использование и охрана природных ресурсов в России. – 2012. – №6.</w:t>
      </w:r>
    </w:p>
    <w:p w:rsidR="008A1679" w:rsidRPr="00474D70" w:rsidRDefault="008A1679" w:rsidP="00474D70">
      <w:pPr>
        <w:numPr>
          <w:ilvl w:val="0"/>
          <w:numId w:val="30"/>
        </w:numPr>
        <w:tabs>
          <w:tab w:val="left" w:pos="0"/>
        </w:tabs>
        <w:autoSpaceDE w:val="0"/>
        <w:autoSpaceDN w:val="0"/>
        <w:spacing w:after="0" w:line="360" w:lineRule="auto"/>
        <w:ind w:left="0" w:firstLine="709"/>
        <w:jc w:val="both"/>
        <w:rPr>
          <w:rFonts w:ascii="Times New Roman" w:hAnsi="Times New Roman" w:cs="Times New Roman"/>
          <w:sz w:val="28"/>
          <w:szCs w:val="28"/>
        </w:rPr>
      </w:pPr>
      <w:r w:rsidRPr="008A1679">
        <w:rPr>
          <w:rFonts w:ascii="Times New Roman" w:hAnsi="Times New Roman" w:cs="Times New Roman"/>
          <w:sz w:val="28"/>
          <w:szCs w:val="28"/>
        </w:rPr>
        <w:lastRenderedPageBreak/>
        <w:t xml:space="preserve">Щедрин В.Н., </w:t>
      </w:r>
      <w:proofErr w:type="spellStart"/>
      <w:r w:rsidRPr="008A1679">
        <w:rPr>
          <w:rFonts w:ascii="Times New Roman" w:hAnsi="Times New Roman" w:cs="Times New Roman"/>
          <w:sz w:val="28"/>
          <w:szCs w:val="28"/>
        </w:rPr>
        <w:t>Косиченко</w:t>
      </w:r>
      <w:proofErr w:type="spellEnd"/>
      <w:r w:rsidRPr="008A1679">
        <w:rPr>
          <w:rFonts w:ascii="Times New Roman" w:hAnsi="Times New Roman" w:cs="Times New Roman"/>
          <w:sz w:val="28"/>
          <w:szCs w:val="28"/>
        </w:rPr>
        <w:t xml:space="preserve"> Ю.М., </w:t>
      </w:r>
      <w:proofErr w:type="spellStart"/>
      <w:r w:rsidRPr="008A1679">
        <w:rPr>
          <w:rFonts w:ascii="Times New Roman" w:hAnsi="Times New Roman" w:cs="Times New Roman"/>
          <w:sz w:val="28"/>
          <w:szCs w:val="28"/>
        </w:rPr>
        <w:t>Шкуланов</w:t>
      </w:r>
      <w:proofErr w:type="spellEnd"/>
      <w:r w:rsidRPr="008A1679">
        <w:rPr>
          <w:rFonts w:ascii="Times New Roman" w:hAnsi="Times New Roman" w:cs="Times New Roman"/>
          <w:sz w:val="28"/>
          <w:szCs w:val="28"/>
        </w:rPr>
        <w:t xml:space="preserve"> Е.И., Лобанов Г.Л., Савенкова Е.А., </w:t>
      </w:r>
      <w:proofErr w:type="spellStart"/>
      <w:r w:rsidRPr="008A1679">
        <w:rPr>
          <w:rFonts w:ascii="Times New Roman" w:hAnsi="Times New Roman" w:cs="Times New Roman"/>
          <w:sz w:val="28"/>
          <w:szCs w:val="28"/>
        </w:rPr>
        <w:t>Кореновский</w:t>
      </w:r>
      <w:proofErr w:type="spellEnd"/>
      <w:r w:rsidRPr="008A1679">
        <w:rPr>
          <w:rFonts w:ascii="Times New Roman" w:hAnsi="Times New Roman" w:cs="Times New Roman"/>
          <w:sz w:val="28"/>
          <w:szCs w:val="28"/>
        </w:rPr>
        <w:t xml:space="preserve"> А.М. Надежность и безопасность гидротехнических сооружений мелиоративного назначения. Научный обзор. – Новочеркасск, 2011.</w:t>
      </w:r>
    </w:p>
    <w:bookmarkEnd w:id="11"/>
    <w:bookmarkEnd w:id="14"/>
    <w:bookmarkEnd w:id="17"/>
    <w:p w:rsidR="001D6A22" w:rsidRPr="001D6A22" w:rsidRDefault="001D6A22" w:rsidP="001D6A22"/>
    <w:sectPr w:rsidR="001D6A22" w:rsidRPr="001D6A22" w:rsidSect="0030293C">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B3" w:rsidRDefault="00027BB3" w:rsidP="00067C75">
      <w:pPr>
        <w:spacing w:after="0" w:line="240" w:lineRule="auto"/>
      </w:pPr>
      <w:r>
        <w:separator/>
      </w:r>
    </w:p>
  </w:endnote>
  <w:endnote w:type="continuationSeparator" w:id="0">
    <w:p w:rsidR="00027BB3" w:rsidRDefault="00027BB3" w:rsidP="0006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B3" w:rsidRDefault="00027BB3" w:rsidP="00067C75">
      <w:pPr>
        <w:spacing w:after="0" w:line="240" w:lineRule="auto"/>
      </w:pPr>
      <w:r>
        <w:separator/>
      </w:r>
    </w:p>
  </w:footnote>
  <w:footnote w:type="continuationSeparator" w:id="0">
    <w:p w:rsidR="00027BB3" w:rsidRDefault="00027BB3" w:rsidP="00067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086060"/>
      <w:docPartObj>
        <w:docPartGallery w:val="Page Numbers (Top of Page)"/>
        <w:docPartUnique/>
      </w:docPartObj>
    </w:sdtPr>
    <w:sdtContent>
      <w:p w:rsidR="006E74F1" w:rsidRDefault="006E74F1">
        <w:pPr>
          <w:pStyle w:val="a3"/>
          <w:jc w:val="center"/>
        </w:pPr>
        <w:fldSimple w:instr=" PAGE   \* MERGEFORMAT ">
          <w:r w:rsidR="002C73AC">
            <w:rPr>
              <w:noProof/>
            </w:rPr>
            <w:t>43</w:t>
          </w:r>
        </w:fldSimple>
      </w:p>
    </w:sdtContent>
  </w:sdt>
  <w:p w:rsidR="006E74F1" w:rsidRDefault="006E74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1EA"/>
    <w:multiLevelType w:val="hybridMultilevel"/>
    <w:tmpl w:val="29EA5F0A"/>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874E19"/>
    <w:multiLevelType w:val="hybridMultilevel"/>
    <w:tmpl w:val="A92CAF9C"/>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B944B0"/>
    <w:multiLevelType w:val="hybridMultilevel"/>
    <w:tmpl w:val="9AFA14B0"/>
    <w:lvl w:ilvl="0" w:tplc="74569076">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nsid w:val="0D7034EA"/>
    <w:multiLevelType w:val="hybridMultilevel"/>
    <w:tmpl w:val="5D9A466C"/>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0162E8"/>
    <w:multiLevelType w:val="hybridMultilevel"/>
    <w:tmpl w:val="6D70EC0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2F13B5"/>
    <w:multiLevelType w:val="hybridMultilevel"/>
    <w:tmpl w:val="7B64262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21C75E6"/>
    <w:multiLevelType w:val="hybridMultilevel"/>
    <w:tmpl w:val="73D41A3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24339A8"/>
    <w:multiLevelType w:val="hybridMultilevel"/>
    <w:tmpl w:val="39D88DD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4F75B9"/>
    <w:multiLevelType w:val="hybridMultilevel"/>
    <w:tmpl w:val="1FEAB196"/>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44242B"/>
    <w:multiLevelType w:val="hybridMultilevel"/>
    <w:tmpl w:val="7788132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5BD1C0D"/>
    <w:multiLevelType w:val="hybridMultilevel"/>
    <w:tmpl w:val="BCC2F002"/>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E473B66"/>
    <w:multiLevelType w:val="hybridMultilevel"/>
    <w:tmpl w:val="F2FC5F72"/>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4C7D94"/>
    <w:multiLevelType w:val="hybridMultilevel"/>
    <w:tmpl w:val="F9083488"/>
    <w:lvl w:ilvl="0" w:tplc="74569076">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3">
    <w:nsid w:val="25B37443"/>
    <w:multiLevelType w:val="hybridMultilevel"/>
    <w:tmpl w:val="EBA81B94"/>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6936CA"/>
    <w:multiLevelType w:val="hybridMultilevel"/>
    <w:tmpl w:val="26E6CC8E"/>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111811"/>
    <w:multiLevelType w:val="hybridMultilevel"/>
    <w:tmpl w:val="0C72BB02"/>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F350D8F"/>
    <w:multiLevelType w:val="hybridMultilevel"/>
    <w:tmpl w:val="BDF4BA9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F7F3F84"/>
    <w:multiLevelType w:val="hybridMultilevel"/>
    <w:tmpl w:val="BEE28E20"/>
    <w:lvl w:ilvl="0" w:tplc="74569076">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8">
    <w:nsid w:val="450A4272"/>
    <w:multiLevelType w:val="hybridMultilevel"/>
    <w:tmpl w:val="C23ACCE8"/>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684665D"/>
    <w:multiLevelType w:val="hybridMultilevel"/>
    <w:tmpl w:val="7E1C6036"/>
    <w:lvl w:ilvl="0" w:tplc="74569076">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0">
    <w:nsid w:val="485C2608"/>
    <w:multiLevelType w:val="hybridMultilevel"/>
    <w:tmpl w:val="6F1E62CC"/>
    <w:lvl w:ilvl="0" w:tplc="74569076">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1">
    <w:nsid w:val="4C533EBD"/>
    <w:multiLevelType w:val="hybridMultilevel"/>
    <w:tmpl w:val="52EEE9AA"/>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E031D7F"/>
    <w:multiLevelType w:val="hybridMultilevel"/>
    <w:tmpl w:val="7E9C89EA"/>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8102E2E"/>
    <w:multiLevelType w:val="hybridMultilevel"/>
    <w:tmpl w:val="A824DDCC"/>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DDC7C68"/>
    <w:multiLevelType w:val="hybridMultilevel"/>
    <w:tmpl w:val="F7EEF840"/>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1F5396A"/>
    <w:multiLevelType w:val="hybridMultilevel"/>
    <w:tmpl w:val="B31CE56A"/>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6EB0936"/>
    <w:multiLevelType w:val="hybridMultilevel"/>
    <w:tmpl w:val="B13C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05753"/>
    <w:multiLevelType w:val="hybridMultilevel"/>
    <w:tmpl w:val="BD0854E6"/>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112830"/>
    <w:multiLevelType w:val="hybridMultilevel"/>
    <w:tmpl w:val="09D69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7B6522"/>
    <w:multiLevelType w:val="hybridMultilevel"/>
    <w:tmpl w:val="09D694DC"/>
    <w:lvl w:ilvl="0" w:tplc="7456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13"/>
  </w:num>
  <w:num w:numId="4">
    <w:abstractNumId w:val="2"/>
  </w:num>
  <w:num w:numId="5">
    <w:abstractNumId w:val="3"/>
  </w:num>
  <w:num w:numId="6">
    <w:abstractNumId w:val="17"/>
  </w:num>
  <w:num w:numId="7">
    <w:abstractNumId w:val="21"/>
  </w:num>
  <w:num w:numId="8">
    <w:abstractNumId w:val="9"/>
  </w:num>
  <w:num w:numId="9">
    <w:abstractNumId w:val="5"/>
  </w:num>
  <w:num w:numId="10">
    <w:abstractNumId w:val="7"/>
  </w:num>
  <w:num w:numId="11">
    <w:abstractNumId w:val="25"/>
  </w:num>
  <w:num w:numId="12">
    <w:abstractNumId w:val="8"/>
  </w:num>
  <w:num w:numId="13">
    <w:abstractNumId w:val="10"/>
  </w:num>
  <w:num w:numId="14">
    <w:abstractNumId w:val="12"/>
  </w:num>
  <w:num w:numId="15">
    <w:abstractNumId w:val="20"/>
  </w:num>
  <w:num w:numId="16">
    <w:abstractNumId w:val="19"/>
  </w:num>
  <w:num w:numId="17">
    <w:abstractNumId w:val="29"/>
  </w:num>
  <w:num w:numId="18">
    <w:abstractNumId w:val="23"/>
  </w:num>
  <w:num w:numId="19">
    <w:abstractNumId w:val="24"/>
  </w:num>
  <w:num w:numId="20">
    <w:abstractNumId w:val="1"/>
  </w:num>
  <w:num w:numId="21">
    <w:abstractNumId w:val="14"/>
  </w:num>
  <w:num w:numId="22">
    <w:abstractNumId w:val="11"/>
  </w:num>
  <w:num w:numId="23">
    <w:abstractNumId w:val="22"/>
  </w:num>
  <w:num w:numId="24">
    <w:abstractNumId w:val="16"/>
  </w:num>
  <w:num w:numId="25">
    <w:abstractNumId w:val="18"/>
  </w:num>
  <w:num w:numId="26">
    <w:abstractNumId w:val="0"/>
  </w:num>
  <w:num w:numId="27">
    <w:abstractNumId w:val="27"/>
  </w:num>
  <w:num w:numId="28">
    <w:abstractNumId w:val="15"/>
  </w:num>
  <w:num w:numId="29">
    <w:abstractNumId w:val="2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7C75"/>
    <w:rsid w:val="0001219F"/>
    <w:rsid w:val="00026C40"/>
    <w:rsid w:val="00027BB3"/>
    <w:rsid w:val="000540E3"/>
    <w:rsid w:val="0005645F"/>
    <w:rsid w:val="00067C75"/>
    <w:rsid w:val="00086F16"/>
    <w:rsid w:val="000878A3"/>
    <w:rsid w:val="00096E96"/>
    <w:rsid w:val="000A71BC"/>
    <w:rsid w:val="000C635B"/>
    <w:rsid w:val="000E707B"/>
    <w:rsid w:val="000E78B0"/>
    <w:rsid w:val="000F7F8C"/>
    <w:rsid w:val="00122900"/>
    <w:rsid w:val="001433CB"/>
    <w:rsid w:val="00154ABC"/>
    <w:rsid w:val="001A7D23"/>
    <w:rsid w:val="001D075C"/>
    <w:rsid w:val="001D1A13"/>
    <w:rsid w:val="001D6A22"/>
    <w:rsid w:val="00201FD8"/>
    <w:rsid w:val="00202E22"/>
    <w:rsid w:val="002255D2"/>
    <w:rsid w:val="002315DD"/>
    <w:rsid w:val="002563C4"/>
    <w:rsid w:val="00257CC4"/>
    <w:rsid w:val="002733D7"/>
    <w:rsid w:val="00275B78"/>
    <w:rsid w:val="0029522A"/>
    <w:rsid w:val="002C73AC"/>
    <w:rsid w:val="002E1B74"/>
    <w:rsid w:val="002E6EDB"/>
    <w:rsid w:val="0030293C"/>
    <w:rsid w:val="00312804"/>
    <w:rsid w:val="00322529"/>
    <w:rsid w:val="00333829"/>
    <w:rsid w:val="003622CA"/>
    <w:rsid w:val="003E687E"/>
    <w:rsid w:val="003F3852"/>
    <w:rsid w:val="00410DC4"/>
    <w:rsid w:val="00423AB2"/>
    <w:rsid w:val="0043607E"/>
    <w:rsid w:val="00463C5A"/>
    <w:rsid w:val="00474D70"/>
    <w:rsid w:val="004A4382"/>
    <w:rsid w:val="00503D10"/>
    <w:rsid w:val="005121AF"/>
    <w:rsid w:val="00591620"/>
    <w:rsid w:val="005E0814"/>
    <w:rsid w:val="00667665"/>
    <w:rsid w:val="00691C20"/>
    <w:rsid w:val="006977D4"/>
    <w:rsid w:val="006C7885"/>
    <w:rsid w:val="006D2A01"/>
    <w:rsid w:val="006D75BA"/>
    <w:rsid w:val="006E74F1"/>
    <w:rsid w:val="006F23E6"/>
    <w:rsid w:val="00751C54"/>
    <w:rsid w:val="007737D2"/>
    <w:rsid w:val="00782605"/>
    <w:rsid w:val="007F0F2A"/>
    <w:rsid w:val="00823078"/>
    <w:rsid w:val="008358EC"/>
    <w:rsid w:val="008740C6"/>
    <w:rsid w:val="0088763C"/>
    <w:rsid w:val="008A1679"/>
    <w:rsid w:val="008C76FB"/>
    <w:rsid w:val="008F21C5"/>
    <w:rsid w:val="00901DBA"/>
    <w:rsid w:val="0090639B"/>
    <w:rsid w:val="00906512"/>
    <w:rsid w:val="00910AAF"/>
    <w:rsid w:val="009461C7"/>
    <w:rsid w:val="00946B8E"/>
    <w:rsid w:val="00963E26"/>
    <w:rsid w:val="009A31A2"/>
    <w:rsid w:val="009A61A2"/>
    <w:rsid w:val="009B2EDB"/>
    <w:rsid w:val="009B643B"/>
    <w:rsid w:val="009B65B2"/>
    <w:rsid w:val="009E59C8"/>
    <w:rsid w:val="00A33C95"/>
    <w:rsid w:val="00A40F9A"/>
    <w:rsid w:val="00A4717E"/>
    <w:rsid w:val="00AC3E35"/>
    <w:rsid w:val="00B107D2"/>
    <w:rsid w:val="00B13CE8"/>
    <w:rsid w:val="00B26D2E"/>
    <w:rsid w:val="00B618A9"/>
    <w:rsid w:val="00BA58B4"/>
    <w:rsid w:val="00BE2F18"/>
    <w:rsid w:val="00C2250E"/>
    <w:rsid w:val="00C24F97"/>
    <w:rsid w:val="00C47B19"/>
    <w:rsid w:val="00C6282E"/>
    <w:rsid w:val="00C72B0A"/>
    <w:rsid w:val="00CA1920"/>
    <w:rsid w:val="00CE4E27"/>
    <w:rsid w:val="00CF3D38"/>
    <w:rsid w:val="00D0161F"/>
    <w:rsid w:val="00D2308D"/>
    <w:rsid w:val="00D33790"/>
    <w:rsid w:val="00D40C24"/>
    <w:rsid w:val="00D565D4"/>
    <w:rsid w:val="00D60404"/>
    <w:rsid w:val="00D701F7"/>
    <w:rsid w:val="00D87DC9"/>
    <w:rsid w:val="00DA4C83"/>
    <w:rsid w:val="00DC3516"/>
    <w:rsid w:val="00DE1180"/>
    <w:rsid w:val="00E21675"/>
    <w:rsid w:val="00E27E63"/>
    <w:rsid w:val="00EA4F7E"/>
    <w:rsid w:val="00EC1000"/>
    <w:rsid w:val="00EE2D4D"/>
    <w:rsid w:val="00F41AEB"/>
    <w:rsid w:val="00F63A0A"/>
    <w:rsid w:val="00F7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7E"/>
  </w:style>
  <w:style w:type="paragraph" w:styleId="1">
    <w:name w:val="heading 1"/>
    <w:basedOn w:val="a"/>
    <w:next w:val="a"/>
    <w:link w:val="10"/>
    <w:uiPriority w:val="9"/>
    <w:qFormat/>
    <w:rsid w:val="00A33C95"/>
    <w:pPr>
      <w:spacing w:before="240" w:after="0" w:line="360" w:lineRule="auto"/>
      <w:ind w:firstLine="851"/>
      <w:jc w:val="both"/>
      <w:outlineLvl w:val="0"/>
    </w:pPr>
    <w:rPr>
      <w:rFonts w:ascii="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7C75"/>
  </w:style>
  <w:style w:type="paragraph" w:styleId="a5">
    <w:name w:val="footer"/>
    <w:basedOn w:val="a"/>
    <w:link w:val="a6"/>
    <w:uiPriority w:val="99"/>
    <w:semiHidden/>
    <w:unhideWhenUsed/>
    <w:rsid w:val="00067C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67C75"/>
  </w:style>
  <w:style w:type="character" w:customStyle="1" w:styleId="10">
    <w:name w:val="Заголовок 1 Знак"/>
    <w:basedOn w:val="a0"/>
    <w:link w:val="1"/>
    <w:uiPriority w:val="9"/>
    <w:rsid w:val="00A33C95"/>
    <w:rPr>
      <w:rFonts w:ascii="Times New Roman" w:hAnsi="Times New Roman" w:cs="Times New Roman"/>
      <w:b/>
      <w:sz w:val="28"/>
      <w:szCs w:val="28"/>
    </w:rPr>
  </w:style>
  <w:style w:type="character" w:styleId="a7">
    <w:name w:val="Hyperlink"/>
    <w:basedOn w:val="a0"/>
    <w:uiPriority w:val="99"/>
    <w:unhideWhenUsed/>
    <w:rsid w:val="00026C40"/>
    <w:rPr>
      <w:color w:val="0000FF" w:themeColor="hyperlink"/>
      <w:u w:val="single"/>
    </w:rPr>
  </w:style>
  <w:style w:type="paragraph" w:styleId="a8">
    <w:name w:val="List Paragraph"/>
    <w:basedOn w:val="a"/>
    <w:uiPriority w:val="34"/>
    <w:qFormat/>
    <w:rsid w:val="001A7D23"/>
    <w:pPr>
      <w:spacing w:after="160" w:line="259" w:lineRule="auto"/>
      <w:ind w:left="720"/>
      <w:contextualSpacing/>
    </w:pPr>
  </w:style>
  <w:style w:type="paragraph" w:styleId="a9">
    <w:name w:val="Balloon Text"/>
    <w:basedOn w:val="a"/>
    <w:link w:val="aa"/>
    <w:uiPriority w:val="99"/>
    <w:semiHidden/>
    <w:unhideWhenUsed/>
    <w:rsid w:val="00B13C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3CE8"/>
    <w:rPr>
      <w:rFonts w:ascii="Tahoma" w:hAnsi="Tahoma" w:cs="Tahoma"/>
      <w:sz w:val="16"/>
      <w:szCs w:val="16"/>
    </w:rPr>
  </w:style>
  <w:style w:type="table" w:styleId="ab">
    <w:name w:val="Table Grid"/>
    <w:basedOn w:val="a1"/>
    <w:uiPriority w:val="59"/>
    <w:rsid w:val="0001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667665"/>
    <w:pPr>
      <w:spacing w:after="100"/>
    </w:pPr>
  </w:style>
  <w:style w:type="paragraph" w:customStyle="1" w:styleId="Default">
    <w:name w:val="Default"/>
    <w:rsid w:val="001D6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290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13368-1532-4C5B-A5EC-5F31434E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43</Pages>
  <Words>10568</Words>
  <Characters>60240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Стрыгина</dc:creator>
  <cp:keywords/>
  <dc:description/>
  <cp:lastModifiedBy>Мария Стрыгина</cp:lastModifiedBy>
  <cp:revision>11</cp:revision>
  <dcterms:created xsi:type="dcterms:W3CDTF">2018-11-04T22:33:00Z</dcterms:created>
  <dcterms:modified xsi:type="dcterms:W3CDTF">2018-11-07T12:47:00Z</dcterms:modified>
</cp:coreProperties>
</file>